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6"/>
        <w:gridCol w:w="153"/>
        <w:gridCol w:w="117"/>
        <w:gridCol w:w="435"/>
        <w:gridCol w:w="551"/>
        <w:gridCol w:w="148"/>
        <w:gridCol w:w="68"/>
        <w:gridCol w:w="74"/>
        <w:gridCol w:w="263"/>
        <w:gridCol w:w="190"/>
        <w:gridCol w:w="367"/>
        <w:gridCol w:w="302"/>
        <w:gridCol w:w="253"/>
        <w:gridCol w:w="152"/>
        <w:gridCol w:w="131"/>
        <w:gridCol w:w="185"/>
        <w:gridCol w:w="151"/>
        <w:gridCol w:w="236"/>
        <w:gridCol w:w="11"/>
        <w:gridCol w:w="205"/>
        <w:gridCol w:w="116"/>
        <w:gridCol w:w="148"/>
        <w:gridCol w:w="122"/>
        <w:gridCol w:w="270"/>
        <w:gridCol w:w="442"/>
        <w:gridCol w:w="143"/>
        <w:gridCol w:w="93"/>
        <w:gridCol w:w="558"/>
        <w:gridCol w:w="212"/>
        <w:gridCol w:w="105"/>
        <w:gridCol w:w="146"/>
        <w:gridCol w:w="444"/>
        <w:gridCol w:w="93"/>
        <w:gridCol w:w="27"/>
        <w:gridCol w:w="209"/>
        <w:gridCol w:w="350"/>
        <w:gridCol w:w="209"/>
        <w:gridCol w:w="529"/>
      </w:tblGrid>
      <w:tr w:rsidR="002B03C4">
        <w:trPr>
          <w:trHeight w:val="340"/>
        </w:trPr>
        <w:tc>
          <w:tcPr>
            <w:tcW w:w="9747" w:type="dxa"/>
            <w:gridSpan w:val="40"/>
            <w:vAlign w:val="center"/>
          </w:tcPr>
          <w:p w:rsidR="002B03C4" w:rsidRDefault="00301091">
            <w:pPr>
              <w:jc w:val="center"/>
              <w:rPr>
                <w:sz w:val="28"/>
                <w:szCs w:val="28"/>
              </w:rPr>
            </w:pPr>
            <w:r>
              <w:rPr>
                <w:sz w:val="28"/>
                <w:szCs w:val="28"/>
              </w:rPr>
              <w:t>Міністерство освіти і науки України</w:t>
            </w:r>
          </w:p>
        </w:tc>
      </w:tr>
      <w:tr w:rsidR="002B03C4">
        <w:trPr>
          <w:trHeight w:val="340"/>
        </w:trPr>
        <w:tc>
          <w:tcPr>
            <w:tcW w:w="9747" w:type="dxa"/>
            <w:gridSpan w:val="40"/>
            <w:vAlign w:val="center"/>
          </w:tcPr>
          <w:p w:rsidR="002B03C4" w:rsidRDefault="00301091">
            <w:pPr>
              <w:jc w:val="center"/>
              <w:rPr>
                <w:sz w:val="28"/>
                <w:szCs w:val="28"/>
              </w:rPr>
            </w:pPr>
            <w:r>
              <w:rPr>
                <w:sz w:val="28"/>
                <w:szCs w:val="28"/>
              </w:rPr>
              <w:t>Харківський національний університет радіоелектроніки</w:t>
            </w:r>
          </w:p>
        </w:tc>
      </w:tr>
      <w:tr w:rsidR="002B03C4">
        <w:trPr>
          <w:trHeight w:val="340"/>
        </w:trPr>
        <w:tc>
          <w:tcPr>
            <w:tcW w:w="9747" w:type="dxa"/>
            <w:gridSpan w:val="40"/>
            <w:vAlign w:val="center"/>
          </w:tcPr>
          <w:p w:rsidR="002B03C4" w:rsidRDefault="002B03C4">
            <w:pPr>
              <w:jc w:val="center"/>
              <w:rPr>
                <w:sz w:val="28"/>
                <w:szCs w:val="28"/>
              </w:rPr>
            </w:pPr>
          </w:p>
        </w:tc>
      </w:tr>
      <w:tr w:rsidR="002B03C4">
        <w:trPr>
          <w:trHeight w:val="340"/>
        </w:trPr>
        <w:tc>
          <w:tcPr>
            <w:tcW w:w="1539" w:type="dxa"/>
            <w:gridSpan w:val="3"/>
            <w:vAlign w:val="center"/>
          </w:tcPr>
          <w:p w:rsidR="002B03C4" w:rsidRDefault="00301091">
            <w:pPr>
              <w:rPr>
                <w:sz w:val="28"/>
                <w:szCs w:val="28"/>
              </w:rPr>
            </w:pPr>
            <w:r>
              <w:rPr>
                <w:sz w:val="28"/>
                <w:szCs w:val="28"/>
              </w:rPr>
              <w:t>Факультет</w:t>
            </w:r>
          </w:p>
        </w:tc>
        <w:tc>
          <w:tcPr>
            <w:tcW w:w="8208" w:type="dxa"/>
            <w:gridSpan w:val="37"/>
            <w:tcBorders>
              <w:bottom w:val="single" w:sz="4" w:space="0" w:color="auto"/>
            </w:tcBorders>
            <w:vAlign w:val="center"/>
          </w:tcPr>
          <w:p w:rsidR="002B03C4" w:rsidRDefault="00301091">
            <w:pPr>
              <w:jc w:val="center"/>
              <w:rPr>
                <w:rFonts w:ascii="Arial" w:hAnsi="Arial" w:cs="Arial"/>
                <w:i/>
                <w:spacing w:val="-6"/>
                <w:sz w:val="26"/>
                <w:szCs w:val="26"/>
              </w:rPr>
            </w:pPr>
            <w:r>
              <w:rPr>
                <w:rFonts w:ascii="Arial" w:hAnsi="Arial" w:cs="Arial"/>
                <w:i/>
                <w:spacing w:val="-6"/>
                <w:sz w:val="26"/>
                <w:szCs w:val="26"/>
              </w:rPr>
              <w:t>Інформаційних радіотехнологій і технічного захисту інформації</w:t>
            </w:r>
          </w:p>
        </w:tc>
      </w:tr>
      <w:tr w:rsidR="002B03C4">
        <w:trPr>
          <w:trHeight w:val="340"/>
        </w:trPr>
        <w:tc>
          <w:tcPr>
            <w:tcW w:w="1539" w:type="dxa"/>
            <w:gridSpan w:val="3"/>
            <w:vAlign w:val="center"/>
          </w:tcPr>
          <w:p w:rsidR="002B03C4" w:rsidRDefault="002B03C4">
            <w:pPr>
              <w:jc w:val="center"/>
              <w:rPr>
                <w:sz w:val="28"/>
                <w:szCs w:val="28"/>
              </w:rPr>
            </w:pPr>
          </w:p>
        </w:tc>
        <w:tc>
          <w:tcPr>
            <w:tcW w:w="8208" w:type="dxa"/>
            <w:gridSpan w:val="37"/>
          </w:tcPr>
          <w:p w:rsidR="002B03C4" w:rsidRDefault="002B03C4">
            <w:pPr>
              <w:jc w:val="center"/>
            </w:pPr>
          </w:p>
        </w:tc>
      </w:tr>
      <w:tr w:rsidR="002B03C4">
        <w:trPr>
          <w:trHeight w:val="340"/>
        </w:trPr>
        <w:tc>
          <w:tcPr>
            <w:tcW w:w="1539" w:type="dxa"/>
            <w:gridSpan w:val="3"/>
            <w:vAlign w:val="center"/>
          </w:tcPr>
          <w:p w:rsidR="002B03C4" w:rsidRDefault="00301091">
            <w:pPr>
              <w:rPr>
                <w:sz w:val="28"/>
                <w:szCs w:val="28"/>
              </w:rPr>
            </w:pPr>
            <w:r>
              <w:rPr>
                <w:sz w:val="28"/>
                <w:szCs w:val="28"/>
              </w:rPr>
              <w:t>Кафедра</w:t>
            </w:r>
          </w:p>
        </w:tc>
        <w:tc>
          <w:tcPr>
            <w:tcW w:w="8208" w:type="dxa"/>
            <w:gridSpan w:val="37"/>
            <w:tcBorders>
              <w:bottom w:val="single" w:sz="4" w:space="0" w:color="auto"/>
            </w:tcBorders>
            <w:vAlign w:val="center"/>
          </w:tcPr>
          <w:p w:rsidR="002B03C4" w:rsidRDefault="00301091">
            <w:pPr>
              <w:ind w:left="-57" w:right="-57"/>
              <w:jc w:val="center"/>
              <w:rPr>
                <w:rFonts w:ascii="Arial" w:hAnsi="Arial" w:cs="Arial"/>
                <w:i/>
                <w:spacing w:val="-6"/>
                <w:sz w:val="26"/>
                <w:szCs w:val="26"/>
              </w:rPr>
            </w:pPr>
            <w:r>
              <w:rPr>
                <w:rFonts w:ascii="Arial" w:hAnsi="Arial" w:cs="Arial"/>
                <w:i/>
                <w:spacing w:val="-6"/>
                <w:sz w:val="26"/>
                <w:szCs w:val="26"/>
              </w:rPr>
              <w:t>Комп’ютерної інженерії та систем технічного захисту інформації</w:t>
            </w:r>
          </w:p>
        </w:tc>
      </w:tr>
      <w:tr w:rsidR="002B03C4">
        <w:trPr>
          <w:trHeight w:val="340"/>
        </w:trPr>
        <w:tc>
          <w:tcPr>
            <w:tcW w:w="1539" w:type="dxa"/>
            <w:gridSpan w:val="3"/>
            <w:vAlign w:val="center"/>
          </w:tcPr>
          <w:p w:rsidR="002B03C4" w:rsidRDefault="002B03C4">
            <w:pPr>
              <w:jc w:val="center"/>
              <w:rPr>
                <w:sz w:val="28"/>
                <w:szCs w:val="28"/>
              </w:rPr>
            </w:pPr>
          </w:p>
        </w:tc>
        <w:tc>
          <w:tcPr>
            <w:tcW w:w="8208" w:type="dxa"/>
            <w:gridSpan w:val="37"/>
          </w:tcPr>
          <w:p w:rsidR="002B03C4" w:rsidRDefault="002B03C4">
            <w:pPr>
              <w:jc w:val="center"/>
              <w:rPr>
                <w:sz w:val="20"/>
                <w:szCs w:val="28"/>
              </w:rPr>
            </w:pPr>
          </w:p>
        </w:tc>
      </w:tr>
      <w:tr w:rsidR="002B03C4">
        <w:trPr>
          <w:trHeight w:val="283"/>
        </w:trPr>
        <w:tc>
          <w:tcPr>
            <w:tcW w:w="9747" w:type="dxa"/>
            <w:gridSpan w:val="40"/>
            <w:vAlign w:val="center"/>
          </w:tcPr>
          <w:p w:rsidR="002B03C4" w:rsidRDefault="002B03C4">
            <w:pPr>
              <w:jc w:val="center"/>
              <w:rPr>
                <w:sz w:val="28"/>
                <w:szCs w:val="28"/>
              </w:rPr>
            </w:pPr>
          </w:p>
        </w:tc>
      </w:tr>
      <w:tr w:rsidR="002B03C4">
        <w:trPr>
          <w:trHeight w:val="283"/>
        </w:trPr>
        <w:tc>
          <w:tcPr>
            <w:tcW w:w="9747" w:type="dxa"/>
            <w:gridSpan w:val="40"/>
            <w:vAlign w:val="center"/>
          </w:tcPr>
          <w:p w:rsidR="002B03C4" w:rsidRDefault="002B03C4">
            <w:pPr>
              <w:jc w:val="center"/>
              <w:rPr>
                <w:sz w:val="28"/>
                <w:szCs w:val="28"/>
              </w:rPr>
            </w:pPr>
          </w:p>
        </w:tc>
      </w:tr>
      <w:tr w:rsidR="002B03C4">
        <w:trPr>
          <w:trHeight w:val="283"/>
        </w:trPr>
        <w:tc>
          <w:tcPr>
            <w:tcW w:w="9747" w:type="dxa"/>
            <w:gridSpan w:val="40"/>
            <w:vAlign w:val="center"/>
          </w:tcPr>
          <w:p w:rsidR="002B03C4" w:rsidRDefault="002B03C4">
            <w:pPr>
              <w:jc w:val="center"/>
              <w:rPr>
                <w:sz w:val="28"/>
                <w:szCs w:val="28"/>
              </w:rPr>
            </w:pPr>
          </w:p>
        </w:tc>
      </w:tr>
      <w:tr w:rsidR="002B03C4">
        <w:trPr>
          <w:trHeight w:val="283"/>
        </w:trPr>
        <w:tc>
          <w:tcPr>
            <w:tcW w:w="9747" w:type="dxa"/>
            <w:gridSpan w:val="40"/>
            <w:vAlign w:val="center"/>
          </w:tcPr>
          <w:p w:rsidR="002B03C4" w:rsidRDefault="002B03C4">
            <w:pPr>
              <w:jc w:val="center"/>
              <w:rPr>
                <w:sz w:val="28"/>
                <w:szCs w:val="28"/>
              </w:rPr>
            </w:pPr>
          </w:p>
        </w:tc>
      </w:tr>
      <w:tr w:rsidR="002B03C4">
        <w:trPr>
          <w:trHeight w:val="567"/>
        </w:trPr>
        <w:tc>
          <w:tcPr>
            <w:tcW w:w="9747" w:type="dxa"/>
            <w:gridSpan w:val="40"/>
            <w:vAlign w:val="center"/>
          </w:tcPr>
          <w:p w:rsidR="002B03C4" w:rsidRDefault="00301091">
            <w:pPr>
              <w:jc w:val="center"/>
              <w:rPr>
                <w:b/>
                <w:sz w:val="40"/>
                <w:szCs w:val="28"/>
              </w:rPr>
            </w:pPr>
            <w:r>
              <w:rPr>
                <w:b/>
                <w:sz w:val="40"/>
                <w:szCs w:val="28"/>
              </w:rPr>
              <w:t>АТЕСТАЦІЙНА РОБОТА</w:t>
            </w:r>
          </w:p>
        </w:tc>
      </w:tr>
      <w:tr w:rsidR="002B03C4">
        <w:trPr>
          <w:trHeight w:val="567"/>
        </w:trPr>
        <w:tc>
          <w:tcPr>
            <w:tcW w:w="9747" w:type="dxa"/>
            <w:gridSpan w:val="40"/>
            <w:vAlign w:val="center"/>
          </w:tcPr>
          <w:p w:rsidR="002B03C4" w:rsidRDefault="00301091">
            <w:pPr>
              <w:jc w:val="center"/>
              <w:rPr>
                <w:b/>
                <w:sz w:val="40"/>
                <w:szCs w:val="28"/>
              </w:rPr>
            </w:pPr>
            <w:r>
              <w:rPr>
                <w:b/>
                <w:sz w:val="40"/>
                <w:szCs w:val="28"/>
              </w:rPr>
              <w:t>Пояснювальна записка</w:t>
            </w:r>
          </w:p>
        </w:tc>
      </w:tr>
      <w:tr w:rsidR="002B03C4">
        <w:trPr>
          <w:trHeight w:val="340"/>
        </w:trPr>
        <w:tc>
          <w:tcPr>
            <w:tcW w:w="9747" w:type="dxa"/>
            <w:gridSpan w:val="40"/>
            <w:vAlign w:val="center"/>
          </w:tcPr>
          <w:p w:rsidR="002B03C4" w:rsidRDefault="002B03C4">
            <w:pPr>
              <w:jc w:val="center"/>
              <w:rPr>
                <w:rFonts w:ascii="Arial" w:hAnsi="Arial" w:cs="Arial"/>
                <w:b/>
                <w:sz w:val="28"/>
                <w:szCs w:val="28"/>
              </w:rPr>
            </w:pPr>
          </w:p>
        </w:tc>
      </w:tr>
      <w:tr w:rsidR="002B03C4">
        <w:trPr>
          <w:trHeight w:val="340"/>
        </w:trPr>
        <w:tc>
          <w:tcPr>
            <w:tcW w:w="2943" w:type="dxa"/>
            <w:gridSpan w:val="8"/>
            <w:vAlign w:val="center"/>
          </w:tcPr>
          <w:p w:rsidR="002B03C4" w:rsidRDefault="00301091">
            <w:pPr>
              <w:rPr>
                <w:sz w:val="28"/>
                <w:szCs w:val="28"/>
              </w:rPr>
            </w:pPr>
            <w:r>
              <w:rPr>
                <w:sz w:val="28"/>
                <w:szCs w:val="28"/>
              </w:rPr>
              <w:t>рівень вищої освіти</w:t>
            </w:r>
          </w:p>
        </w:tc>
        <w:tc>
          <w:tcPr>
            <w:tcW w:w="6804" w:type="dxa"/>
            <w:gridSpan w:val="32"/>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другий (магістерський)</w:t>
            </w:r>
          </w:p>
        </w:tc>
      </w:tr>
      <w:tr w:rsidR="002B03C4">
        <w:trPr>
          <w:trHeight w:val="340"/>
        </w:trPr>
        <w:tc>
          <w:tcPr>
            <w:tcW w:w="9747" w:type="dxa"/>
            <w:gridSpan w:val="40"/>
            <w:vAlign w:val="center"/>
          </w:tcPr>
          <w:p w:rsidR="002B03C4" w:rsidRDefault="002B03C4">
            <w:pPr>
              <w:jc w:val="center"/>
              <w:rPr>
                <w:rFonts w:ascii="Arial" w:hAnsi="Arial" w:cs="Arial"/>
                <w:i/>
                <w:sz w:val="28"/>
                <w:szCs w:val="28"/>
              </w:rPr>
            </w:pPr>
          </w:p>
        </w:tc>
      </w:tr>
      <w:tr w:rsidR="002B03C4">
        <w:trPr>
          <w:trHeight w:val="340"/>
        </w:trPr>
        <w:tc>
          <w:tcPr>
            <w:tcW w:w="9747" w:type="dxa"/>
            <w:gridSpan w:val="40"/>
            <w:tcBorders>
              <w:bottom w:val="single" w:sz="4" w:space="0" w:color="auto"/>
            </w:tcBorders>
            <w:vAlign w:val="center"/>
          </w:tcPr>
          <w:p w:rsidR="002B03C4" w:rsidRDefault="00301091">
            <w:pPr>
              <w:jc w:val="center"/>
              <w:rPr>
                <w:sz w:val="28"/>
                <w:szCs w:val="28"/>
              </w:rPr>
            </w:pPr>
            <w:r>
              <w:rPr>
                <w:rFonts w:ascii="Arial" w:hAnsi="Arial" w:cs="Arial"/>
                <w:i/>
                <w:sz w:val="28"/>
                <w:szCs w:val="28"/>
                <w:lang w:eastAsia="ru-RU"/>
              </w:rPr>
              <w:t xml:space="preserve">Дослідження двомодальної системи ідентифікації користувачів </w:t>
            </w:r>
          </w:p>
        </w:tc>
      </w:tr>
      <w:tr w:rsidR="002B03C4">
        <w:trPr>
          <w:trHeight w:val="340"/>
        </w:trPr>
        <w:tc>
          <w:tcPr>
            <w:tcW w:w="9747" w:type="dxa"/>
            <w:gridSpan w:val="40"/>
            <w:tcBorders>
              <w:top w:val="single" w:sz="4" w:space="0" w:color="auto"/>
              <w:bottom w:val="single" w:sz="4" w:space="0" w:color="auto"/>
            </w:tcBorders>
            <w:vAlign w:val="center"/>
          </w:tcPr>
          <w:p w:rsidR="002B03C4" w:rsidRDefault="00301091">
            <w:pPr>
              <w:jc w:val="center"/>
              <w:rPr>
                <w:sz w:val="28"/>
                <w:szCs w:val="28"/>
              </w:rPr>
            </w:pPr>
            <w:r>
              <w:rPr>
                <w:rFonts w:ascii="Arial" w:hAnsi="Arial" w:cs="Arial"/>
                <w:i/>
                <w:sz w:val="28"/>
                <w:szCs w:val="28"/>
                <w:lang w:eastAsia="ru-RU"/>
              </w:rPr>
              <w:t>комп'ютерних мереж за інформаційним почерком</w:t>
            </w:r>
          </w:p>
        </w:tc>
      </w:tr>
      <w:tr w:rsidR="002B03C4">
        <w:trPr>
          <w:trHeight w:val="340"/>
        </w:trPr>
        <w:tc>
          <w:tcPr>
            <w:tcW w:w="9747" w:type="dxa"/>
            <w:gridSpan w:val="40"/>
            <w:tcBorders>
              <w:top w:val="single" w:sz="4" w:space="0" w:color="auto"/>
            </w:tcBorders>
          </w:tcPr>
          <w:p w:rsidR="002B03C4" w:rsidRDefault="002B03C4">
            <w:pPr>
              <w:jc w:val="center"/>
              <w:rPr>
                <w:sz w:val="20"/>
                <w:szCs w:val="28"/>
              </w:rPr>
            </w:pPr>
          </w:p>
        </w:tc>
      </w:tr>
      <w:tr w:rsidR="002B03C4">
        <w:trPr>
          <w:trHeight w:val="340"/>
        </w:trPr>
        <w:tc>
          <w:tcPr>
            <w:tcW w:w="9747" w:type="dxa"/>
            <w:gridSpan w:val="40"/>
            <w:vAlign w:val="center"/>
          </w:tcPr>
          <w:p w:rsidR="002B03C4" w:rsidRDefault="002B03C4">
            <w:pPr>
              <w:jc w:val="center"/>
              <w:rPr>
                <w:sz w:val="28"/>
                <w:szCs w:val="28"/>
              </w:rPr>
            </w:pPr>
          </w:p>
        </w:tc>
      </w:tr>
      <w:tr w:rsidR="002B03C4">
        <w:trPr>
          <w:trHeight w:val="340"/>
        </w:trPr>
        <w:tc>
          <w:tcPr>
            <w:tcW w:w="2943" w:type="dxa"/>
            <w:gridSpan w:val="8"/>
            <w:vAlign w:val="center"/>
          </w:tcPr>
          <w:p w:rsidR="002B03C4" w:rsidRDefault="002B03C4">
            <w:pPr>
              <w:jc w:val="center"/>
              <w:rPr>
                <w:sz w:val="28"/>
                <w:szCs w:val="28"/>
              </w:rPr>
            </w:pPr>
          </w:p>
        </w:tc>
        <w:tc>
          <w:tcPr>
            <w:tcW w:w="1985" w:type="dxa"/>
            <w:gridSpan w:val="10"/>
            <w:vAlign w:val="center"/>
          </w:tcPr>
          <w:p w:rsidR="002B03C4" w:rsidRDefault="00301091">
            <w:pPr>
              <w:rPr>
                <w:sz w:val="28"/>
                <w:szCs w:val="28"/>
              </w:rPr>
            </w:pPr>
            <w:r>
              <w:rPr>
                <w:sz w:val="28"/>
                <w:szCs w:val="28"/>
              </w:rPr>
              <w:t xml:space="preserve">Виконав: </w:t>
            </w:r>
          </w:p>
        </w:tc>
        <w:tc>
          <w:tcPr>
            <w:tcW w:w="4819" w:type="dxa"/>
            <w:gridSpan w:val="22"/>
            <w:vAlign w:val="center"/>
          </w:tcPr>
          <w:p w:rsidR="002B03C4" w:rsidRDefault="002B03C4">
            <w:pPr>
              <w:jc w:val="center"/>
              <w:rPr>
                <w:sz w:val="28"/>
                <w:szCs w:val="28"/>
              </w:rPr>
            </w:pPr>
          </w:p>
        </w:tc>
      </w:tr>
      <w:tr w:rsidR="002B03C4">
        <w:trPr>
          <w:trHeight w:val="340"/>
        </w:trPr>
        <w:tc>
          <w:tcPr>
            <w:tcW w:w="2943" w:type="dxa"/>
            <w:gridSpan w:val="8"/>
            <w:vAlign w:val="center"/>
          </w:tcPr>
          <w:p w:rsidR="002B03C4" w:rsidRDefault="002B03C4">
            <w:pPr>
              <w:jc w:val="center"/>
              <w:rPr>
                <w:sz w:val="28"/>
                <w:szCs w:val="28"/>
              </w:rPr>
            </w:pPr>
          </w:p>
        </w:tc>
        <w:tc>
          <w:tcPr>
            <w:tcW w:w="1985" w:type="dxa"/>
            <w:gridSpan w:val="10"/>
            <w:vAlign w:val="center"/>
          </w:tcPr>
          <w:p w:rsidR="002B03C4" w:rsidRDefault="00301091">
            <w:pPr>
              <w:rPr>
                <w:sz w:val="28"/>
                <w:szCs w:val="28"/>
              </w:rPr>
            </w:pPr>
            <w:r>
              <w:rPr>
                <w:sz w:val="28"/>
                <w:szCs w:val="28"/>
              </w:rPr>
              <w:t>студент</w:t>
            </w:r>
          </w:p>
        </w:tc>
        <w:tc>
          <w:tcPr>
            <w:tcW w:w="867" w:type="dxa"/>
            <w:gridSpan w:val="6"/>
            <w:tcBorders>
              <w:bottom w:val="single" w:sz="4" w:space="0" w:color="auto"/>
            </w:tcBorders>
            <w:vAlign w:val="center"/>
          </w:tcPr>
          <w:p w:rsidR="002B03C4" w:rsidRDefault="00301091">
            <w:pPr>
              <w:jc w:val="center"/>
              <w:rPr>
                <w:sz w:val="28"/>
                <w:szCs w:val="28"/>
              </w:rPr>
            </w:pPr>
            <w:r>
              <w:rPr>
                <w:rFonts w:ascii="Arial" w:hAnsi="Arial" w:cs="Arial"/>
                <w:i/>
                <w:sz w:val="28"/>
                <w:szCs w:val="28"/>
              </w:rPr>
              <w:t>2</w:t>
            </w:r>
          </w:p>
        </w:tc>
        <w:tc>
          <w:tcPr>
            <w:tcW w:w="1840" w:type="dxa"/>
            <w:gridSpan w:val="7"/>
            <w:vAlign w:val="center"/>
          </w:tcPr>
          <w:p w:rsidR="002B03C4" w:rsidRDefault="00301091">
            <w:pPr>
              <w:jc w:val="center"/>
              <w:rPr>
                <w:sz w:val="28"/>
                <w:szCs w:val="28"/>
              </w:rPr>
            </w:pPr>
            <w:r>
              <w:rPr>
                <w:sz w:val="28"/>
                <w:szCs w:val="28"/>
              </w:rPr>
              <w:t>курсу,  групи</w:t>
            </w:r>
          </w:p>
        </w:tc>
        <w:tc>
          <w:tcPr>
            <w:tcW w:w="2112" w:type="dxa"/>
            <w:gridSpan w:val="9"/>
            <w:tcBorders>
              <w:bottom w:val="single" w:sz="4" w:space="0" w:color="auto"/>
            </w:tcBorders>
            <w:vAlign w:val="center"/>
          </w:tcPr>
          <w:p w:rsidR="002B03C4" w:rsidRDefault="00301091">
            <w:pPr>
              <w:jc w:val="center"/>
              <w:rPr>
                <w:sz w:val="28"/>
                <w:szCs w:val="28"/>
              </w:rPr>
            </w:pPr>
            <w:r>
              <w:rPr>
                <w:rFonts w:ascii="Arial" w:hAnsi="Arial" w:cs="Arial"/>
                <w:i/>
                <w:sz w:val="28"/>
                <w:szCs w:val="28"/>
              </w:rPr>
              <w:t>СТЗІАм-18-1</w:t>
            </w:r>
          </w:p>
        </w:tc>
      </w:tr>
      <w:tr w:rsidR="002B03C4">
        <w:trPr>
          <w:trHeight w:val="397"/>
        </w:trPr>
        <w:tc>
          <w:tcPr>
            <w:tcW w:w="2943" w:type="dxa"/>
            <w:gridSpan w:val="8"/>
            <w:vAlign w:val="center"/>
          </w:tcPr>
          <w:p w:rsidR="002B03C4" w:rsidRDefault="002B03C4">
            <w:pPr>
              <w:jc w:val="center"/>
              <w:rPr>
                <w:sz w:val="28"/>
                <w:szCs w:val="28"/>
              </w:rPr>
            </w:pPr>
          </w:p>
        </w:tc>
        <w:tc>
          <w:tcPr>
            <w:tcW w:w="6804" w:type="dxa"/>
            <w:gridSpan w:val="32"/>
            <w:tcBorders>
              <w:bottom w:val="single" w:sz="4" w:space="0" w:color="auto"/>
            </w:tcBorders>
            <w:vAlign w:val="bottom"/>
          </w:tcPr>
          <w:p w:rsidR="002B03C4" w:rsidRDefault="00301091">
            <w:pPr>
              <w:jc w:val="center"/>
              <w:rPr>
                <w:rFonts w:ascii="Arial" w:hAnsi="Arial" w:cs="Arial"/>
                <w:i/>
                <w:sz w:val="28"/>
                <w:szCs w:val="28"/>
              </w:rPr>
            </w:pPr>
            <w:r>
              <w:rPr>
                <w:rFonts w:ascii="Arial" w:hAnsi="Arial" w:cs="Arial"/>
                <w:i/>
                <w:sz w:val="28"/>
                <w:szCs w:val="28"/>
              </w:rPr>
              <w:t>Келеберда В.С.</w:t>
            </w:r>
          </w:p>
        </w:tc>
      </w:tr>
      <w:tr w:rsidR="002B03C4">
        <w:trPr>
          <w:trHeight w:val="340"/>
        </w:trPr>
        <w:tc>
          <w:tcPr>
            <w:tcW w:w="2943" w:type="dxa"/>
            <w:gridSpan w:val="8"/>
            <w:vAlign w:val="center"/>
          </w:tcPr>
          <w:p w:rsidR="002B03C4" w:rsidRDefault="002B03C4">
            <w:pPr>
              <w:jc w:val="center"/>
              <w:rPr>
                <w:sz w:val="28"/>
                <w:szCs w:val="28"/>
              </w:rPr>
            </w:pPr>
          </w:p>
        </w:tc>
        <w:tc>
          <w:tcPr>
            <w:tcW w:w="6804" w:type="dxa"/>
            <w:gridSpan w:val="32"/>
            <w:tcBorders>
              <w:top w:val="single" w:sz="4" w:space="0" w:color="auto"/>
            </w:tcBorders>
          </w:tcPr>
          <w:p w:rsidR="002B03C4" w:rsidRDefault="002B03C4">
            <w:pPr>
              <w:jc w:val="center"/>
              <w:rPr>
                <w:sz w:val="20"/>
                <w:szCs w:val="28"/>
              </w:rPr>
            </w:pPr>
          </w:p>
        </w:tc>
      </w:tr>
      <w:tr w:rsidR="002B03C4">
        <w:trPr>
          <w:trHeight w:val="340"/>
        </w:trPr>
        <w:tc>
          <w:tcPr>
            <w:tcW w:w="2943" w:type="dxa"/>
            <w:gridSpan w:val="8"/>
            <w:vAlign w:val="center"/>
          </w:tcPr>
          <w:p w:rsidR="002B03C4" w:rsidRDefault="002B03C4">
            <w:pPr>
              <w:jc w:val="center"/>
              <w:rPr>
                <w:sz w:val="28"/>
                <w:szCs w:val="28"/>
              </w:rPr>
            </w:pPr>
          </w:p>
        </w:tc>
        <w:tc>
          <w:tcPr>
            <w:tcW w:w="6804" w:type="dxa"/>
            <w:gridSpan w:val="32"/>
            <w:vAlign w:val="center"/>
          </w:tcPr>
          <w:p w:rsidR="002B03C4" w:rsidRDefault="002B03C4">
            <w:pPr>
              <w:jc w:val="center"/>
              <w:rPr>
                <w:rFonts w:ascii="Arial" w:hAnsi="Arial" w:cs="Arial"/>
                <w:i/>
                <w:sz w:val="28"/>
                <w:szCs w:val="28"/>
              </w:rPr>
            </w:pPr>
          </w:p>
        </w:tc>
      </w:tr>
      <w:tr w:rsidR="002B03C4">
        <w:trPr>
          <w:trHeight w:val="340"/>
        </w:trPr>
        <w:tc>
          <w:tcPr>
            <w:tcW w:w="2943" w:type="dxa"/>
            <w:gridSpan w:val="8"/>
            <w:vAlign w:val="center"/>
          </w:tcPr>
          <w:p w:rsidR="002B03C4" w:rsidRDefault="002B03C4">
            <w:pPr>
              <w:jc w:val="center"/>
              <w:rPr>
                <w:sz w:val="28"/>
                <w:szCs w:val="28"/>
              </w:rPr>
            </w:pPr>
          </w:p>
        </w:tc>
        <w:tc>
          <w:tcPr>
            <w:tcW w:w="2383" w:type="dxa"/>
            <w:gridSpan w:val="13"/>
            <w:vAlign w:val="center"/>
          </w:tcPr>
          <w:p w:rsidR="002B03C4" w:rsidRDefault="00301091">
            <w:pPr>
              <w:rPr>
                <w:sz w:val="28"/>
                <w:szCs w:val="28"/>
              </w:rPr>
            </w:pPr>
            <w:r>
              <w:rPr>
                <w:sz w:val="28"/>
                <w:szCs w:val="28"/>
              </w:rPr>
              <w:t>Спеціальність</w:t>
            </w:r>
          </w:p>
        </w:tc>
        <w:tc>
          <w:tcPr>
            <w:tcW w:w="4421" w:type="dxa"/>
            <w:gridSpan w:val="19"/>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125 «Кібербезпека»</w:t>
            </w:r>
          </w:p>
        </w:tc>
      </w:tr>
      <w:tr w:rsidR="002B03C4">
        <w:trPr>
          <w:trHeight w:val="340"/>
        </w:trPr>
        <w:tc>
          <w:tcPr>
            <w:tcW w:w="2943" w:type="dxa"/>
            <w:gridSpan w:val="8"/>
            <w:vAlign w:val="center"/>
          </w:tcPr>
          <w:p w:rsidR="002B03C4" w:rsidRDefault="002B03C4">
            <w:pPr>
              <w:jc w:val="center"/>
              <w:rPr>
                <w:sz w:val="28"/>
                <w:szCs w:val="28"/>
              </w:rPr>
            </w:pPr>
          </w:p>
        </w:tc>
        <w:tc>
          <w:tcPr>
            <w:tcW w:w="2383" w:type="dxa"/>
            <w:gridSpan w:val="13"/>
            <w:vAlign w:val="center"/>
          </w:tcPr>
          <w:p w:rsidR="002B03C4" w:rsidRDefault="00301091">
            <w:pPr>
              <w:rPr>
                <w:spacing w:val="-6"/>
                <w:sz w:val="28"/>
                <w:szCs w:val="28"/>
              </w:rPr>
            </w:pPr>
            <w:r>
              <w:rPr>
                <w:spacing w:val="-6"/>
                <w:sz w:val="28"/>
                <w:szCs w:val="28"/>
              </w:rPr>
              <w:t>Тип програми</w:t>
            </w:r>
          </w:p>
        </w:tc>
        <w:tc>
          <w:tcPr>
            <w:tcW w:w="4421" w:type="dxa"/>
            <w:gridSpan w:val="19"/>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освітньо-професійна</w:t>
            </w:r>
          </w:p>
        </w:tc>
      </w:tr>
      <w:tr w:rsidR="002B03C4">
        <w:trPr>
          <w:trHeight w:val="340"/>
        </w:trPr>
        <w:tc>
          <w:tcPr>
            <w:tcW w:w="2943" w:type="dxa"/>
            <w:gridSpan w:val="8"/>
            <w:vAlign w:val="center"/>
          </w:tcPr>
          <w:p w:rsidR="002B03C4" w:rsidRDefault="002B03C4">
            <w:pPr>
              <w:jc w:val="center"/>
              <w:rPr>
                <w:sz w:val="28"/>
                <w:szCs w:val="28"/>
              </w:rPr>
            </w:pPr>
          </w:p>
        </w:tc>
        <w:tc>
          <w:tcPr>
            <w:tcW w:w="2383" w:type="dxa"/>
            <w:gridSpan w:val="13"/>
            <w:vMerge w:val="restart"/>
            <w:vAlign w:val="center"/>
          </w:tcPr>
          <w:p w:rsidR="002B03C4" w:rsidRDefault="00301091">
            <w:pPr>
              <w:rPr>
                <w:spacing w:val="-6"/>
                <w:sz w:val="28"/>
                <w:szCs w:val="28"/>
              </w:rPr>
            </w:pPr>
            <w:r>
              <w:rPr>
                <w:spacing w:val="-6"/>
                <w:sz w:val="28"/>
                <w:szCs w:val="28"/>
              </w:rPr>
              <w:t>Освітня програма</w:t>
            </w:r>
          </w:p>
        </w:tc>
        <w:tc>
          <w:tcPr>
            <w:tcW w:w="4421" w:type="dxa"/>
            <w:gridSpan w:val="19"/>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«Системи технічного захисту</w:t>
            </w:r>
          </w:p>
        </w:tc>
      </w:tr>
      <w:tr w:rsidR="002B03C4">
        <w:trPr>
          <w:trHeight w:val="340"/>
        </w:trPr>
        <w:tc>
          <w:tcPr>
            <w:tcW w:w="2943" w:type="dxa"/>
            <w:gridSpan w:val="8"/>
            <w:vAlign w:val="center"/>
          </w:tcPr>
          <w:p w:rsidR="002B03C4" w:rsidRDefault="002B03C4">
            <w:pPr>
              <w:jc w:val="center"/>
              <w:rPr>
                <w:sz w:val="28"/>
                <w:szCs w:val="28"/>
              </w:rPr>
            </w:pPr>
          </w:p>
        </w:tc>
        <w:tc>
          <w:tcPr>
            <w:tcW w:w="2383" w:type="dxa"/>
            <w:gridSpan w:val="13"/>
            <w:vMerge/>
            <w:vAlign w:val="center"/>
          </w:tcPr>
          <w:p w:rsidR="002B03C4" w:rsidRDefault="002B03C4">
            <w:pPr>
              <w:rPr>
                <w:spacing w:val="-6"/>
                <w:sz w:val="28"/>
                <w:szCs w:val="28"/>
              </w:rPr>
            </w:pPr>
          </w:p>
        </w:tc>
        <w:tc>
          <w:tcPr>
            <w:tcW w:w="4421" w:type="dxa"/>
            <w:gridSpan w:val="19"/>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 xml:space="preserve">інформації, </w:t>
            </w:r>
          </w:p>
        </w:tc>
      </w:tr>
      <w:tr w:rsidR="002B03C4">
        <w:trPr>
          <w:trHeight w:val="340"/>
        </w:trPr>
        <w:tc>
          <w:tcPr>
            <w:tcW w:w="2943" w:type="dxa"/>
            <w:gridSpan w:val="8"/>
            <w:vAlign w:val="center"/>
          </w:tcPr>
          <w:p w:rsidR="002B03C4" w:rsidRDefault="002B03C4">
            <w:pPr>
              <w:jc w:val="center"/>
              <w:rPr>
                <w:sz w:val="28"/>
                <w:szCs w:val="28"/>
              </w:rPr>
            </w:pPr>
          </w:p>
        </w:tc>
        <w:tc>
          <w:tcPr>
            <w:tcW w:w="2383" w:type="dxa"/>
            <w:gridSpan w:val="13"/>
            <w:vMerge/>
            <w:vAlign w:val="center"/>
          </w:tcPr>
          <w:p w:rsidR="002B03C4" w:rsidRDefault="002B03C4">
            <w:pPr>
              <w:rPr>
                <w:spacing w:val="-6"/>
                <w:sz w:val="28"/>
                <w:szCs w:val="28"/>
              </w:rPr>
            </w:pPr>
          </w:p>
        </w:tc>
        <w:tc>
          <w:tcPr>
            <w:tcW w:w="4421" w:type="dxa"/>
            <w:gridSpan w:val="19"/>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автоматизація її обробки»</w:t>
            </w:r>
          </w:p>
        </w:tc>
      </w:tr>
      <w:tr w:rsidR="002B03C4">
        <w:trPr>
          <w:trHeight w:val="340"/>
        </w:trPr>
        <w:tc>
          <w:tcPr>
            <w:tcW w:w="2943" w:type="dxa"/>
            <w:gridSpan w:val="8"/>
            <w:vAlign w:val="center"/>
          </w:tcPr>
          <w:p w:rsidR="002B03C4" w:rsidRDefault="002B03C4">
            <w:pPr>
              <w:jc w:val="center"/>
              <w:rPr>
                <w:sz w:val="28"/>
                <w:szCs w:val="28"/>
              </w:rPr>
            </w:pPr>
          </w:p>
        </w:tc>
        <w:tc>
          <w:tcPr>
            <w:tcW w:w="6804" w:type="dxa"/>
            <w:gridSpan w:val="32"/>
          </w:tcPr>
          <w:p w:rsidR="002B03C4" w:rsidRDefault="002B03C4">
            <w:pPr>
              <w:jc w:val="center"/>
              <w:rPr>
                <w:sz w:val="20"/>
                <w:szCs w:val="28"/>
              </w:rPr>
            </w:pPr>
          </w:p>
        </w:tc>
      </w:tr>
      <w:tr w:rsidR="002B03C4">
        <w:trPr>
          <w:trHeight w:val="340"/>
        </w:trPr>
        <w:tc>
          <w:tcPr>
            <w:tcW w:w="2943" w:type="dxa"/>
            <w:gridSpan w:val="8"/>
            <w:vAlign w:val="center"/>
          </w:tcPr>
          <w:p w:rsidR="002B03C4" w:rsidRDefault="002B03C4">
            <w:pPr>
              <w:jc w:val="center"/>
              <w:rPr>
                <w:sz w:val="28"/>
                <w:szCs w:val="28"/>
              </w:rPr>
            </w:pPr>
          </w:p>
        </w:tc>
        <w:tc>
          <w:tcPr>
            <w:tcW w:w="6804" w:type="dxa"/>
            <w:gridSpan w:val="32"/>
          </w:tcPr>
          <w:p w:rsidR="002B03C4" w:rsidRDefault="002B03C4">
            <w:pPr>
              <w:jc w:val="center"/>
              <w:rPr>
                <w:sz w:val="20"/>
                <w:szCs w:val="28"/>
              </w:rPr>
            </w:pPr>
          </w:p>
        </w:tc>
      </w:tr>
      <w:tr w:rsidR="002B03C4">
        <w:trPr>
          <w:trHeight w:val="340"/>
        </w:trPr>
        <w:tc>
          <w:tcPr>
            <w:tcW w:w="2943" w:type="dxa"/>
            <w:gridSpan w:val="8"/>
            <w:vAlign w:val="center"/>
          </w:tcPr>
          <w:p w:rsidR="002B03C4" w:rsidRDefault="002B03C4">
            <w:pPr>
              <w:jc w:val="center"/>
              <w:rPr>
                <w:sz w:val="28"/>
                <w:szCs w:val="28"/>
              </w:rPr>
            </w:pPr>
          </w:p>
        </w:tc>
        <w:tc>
          <w:tcPr>
            <w:tcW w:w="1669" w:type="dxa"/>
            <w:gridSpan w:val="8"/>
            <w:vAlign w:val="center"/>
          </w:tcPr>
          <w:p w:rsidR="002B03C4" w:rsidRDefault="00301091">
            <w:pPr>
              <w:rPr>
                <w:sz w:val="28"/>
                <w:szCs w:val="28"/>
              </w:rPr>
            </w:pPr>
            <w:r>
              <w:rPr>
                <w:sz w:val="28"/>
                <w:szCs w:val="28"/>
              </w:rPr>
              <w:t>Керівник</w:t>
            </w:r>
          </w:p>
        </w:tc>
        <w:tc>
          <w:tcPr>
            <w:tcW w:w="5135" w:type="dxa"/>
            <w:gridSpan w:val="24"/>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доц. Горелов Д.Ю.</w:t>
            </w:r>
          </w:p>
        </w:tc>
      </w:tr>
      <w:tr w:rsidR="002B03C4">
        <w:trPr>
          <w:trHeight w:val="340"/>
        </w:trPr>
        <w:tc>
          <w:tcPr>
            <w:tcW w:w="2943" w:type="dxa"/>
            <w:gridSpan w:val="8"/>
            <w:vAlign w:val="center"/>
          </w:tcPr>
          <w:p w:rsidR="002B03C4" w:rsidRDefault="002B03C4">
            <w:pPr>
              <w:jc w:val="center"/>
              <w:rPr>
                <w:sz w:val="28"/>
                <w:szCs w:val="28"/>
              </w:rPr>
            </w:pPr>
          </w:p>
        </w:tc>
        <w:tc>
          <w:tcPr>
            <w:tcW w:w="1669" w:type="dxa"/>
            <w:gridSpan w:val="8"/>
            <w:vAlign w:val="center"/>
          </w:tcPr>
          <w:p w:rsidR="002B03C4" w:rsidRDefault="002B03C4">
            <w:pPr>
              <w:rPr>
                <w:sz w:val="28"/>
                <w:szCs w:val="28"/>
              </w:rPr>
            </w:pPr>
          </w:p>
        </w:tc>
        <w:tc>
          <w:tcPr>
            <w:tcW w:w="5135" w:type="dxa"/>
            <w:gridSpan w:val="24"/>
          </w:tcPr>
          <w:p w:rsidR="002B03C4" w:rsidRDefault="002B03C4">
            <w:pPr>
              <w:jc w:val="center"/>
              <w:rPr>
                <w:sz w:val="20"/>
                <w:szCs w:val="28"/>
              </w:rPr>
            </w:pPr>
          </w:p>
        </w:tc>
      </w:tr>
      <w:tr w:rsidR="002B03C4">
        <w:trPr>
          <w:trHeight w:val="340"/>
        </w:trPr>
        <w:tc>
          <w:tcPr>
            <w:tcW w:w="2943" w:type="dxa"/>
            <w:gridSpan w:val="8"/>
            <w:vAlign w:val="center"/>
          </w:tcPr>
          <w:p w:rsidR="002B03C4" w:rsidRDefault="002B03C4">
            <w:pPr>
              <w:jc w:val="center"/>
              <w:rPr>
                <w:sz w:val="28"/>
                <w:szCs w:val="28"/>
              </w:rPr>
            </w:pPr>
          </w:p>
        </w:tc>
        <w:tc>
          <w:tcPr>
            <w:tcW w:w="1669" w:type="dxa"/>
            <w:gridSpan w:val="8"/>
            <w:vAlign w:val="center"/>
          </w:tcPr>
          <w:p w:rsidR="002B03C4" w:rsidRDefault="002B03C4">
            <w:pPr>
              <w:rPr>
                <w:sz w:val="28"/>
                <w:szCs w:val="28"/>
              </w:rPr>
            </w:pPr>
          </w:p>
        </w:tc>
        <w:tc>
          <w:tcPr>
            <w:tcW w:w="5135" w:type="dxa"/>
            <w:gridSpan w:val="24"/>
          </w:tcPr>
          <w:p w:rsidR="002B03C4" w:rsidRDefault="002B03C4">
            <w:pPr>
              <w:jc w:val="center"/>
              <w:rPr>
                <w:sz w:val="20"/>
                <w:szCs w:val="28"/>
              </w:rPr>
            </w:pPr>
          </w:p>
        </w:tc>
      </w:tr>
      <w:tr w:rsidR="002B03C4">
        <w:trPr>
          <w:trHeight w:val="340"/>
        </w:trPr>
        <w:tc>
          <w:tcPr>
            <w:tcW w:w="9747" w:type="dxa"/>
            <w:gridSpan w:val="40"/>
            <w:vAlign w:val="center"/>
          </w:tcPr>
          <w:p w:rsidR="002B03C4" w:rsidRDefault="002B03C4">
            <w:pPr>
              <w:jc w:val="center"/>
              <w:rPr>
                <w:sz w:val="28"/>
                <w:szCs w:val="28"/>
              </w:rPr>
            </w:pPr>
          </w:p>
        </w:tc>
      </w:tr>
      <w:tr w:rsidR="002B03C4">
        <w:trPr>
          <w:trHeight w:val="340"/>
        </w:trPr>
        <w:tc>
          <w:tcPr>
            <w:tcW w:w="4207" w:type="dxa"/>
            <w:gridSpan w:val="14"/>
            <w:vAlign w:val="center"/>
          </w:tcPr>
          <w:p w:rsidR="002B03C4" w:rsidRDefault="00301091">
            <w:pPr>
              <w:rPr>
                <w:sz w:val="28"/>
                <w:szCs w:val="28"/>
              </w:rPr>
            </w:pPr>
            <w:r>
              <w:rPr>
                <w:sz w:val="28"/>
                <w:szCs w:val="28"/>
              </w:rPr>
              <w:t>Допускається до захисту</w:t>
            </w:r>
          </w:p>
        </w:tc>
        <w:tc>
          <w:tcPr>
            <w:tcW w:w="5540" w:type="dxa"/>
            <w:gridSpan w:val="26"/>
            <w:vAlign w:val="center"/>
          </w:tcPr>
          <w:p w:rsidR="002B03C4" w:rsidRDefault="002B03C4">
            <w:pPr>
              <w:jc w:val="center"/>
              <w:rPr>
                <w:sz w:val="28"/>
                <w:szCs w:val="28"/>
              </w:rPr>
            </w:pPr>
          </w:p>
        </w:tc>
      </w:tr>
      <w:tr w:rsidR="002B03C4">
        <w:trPr>
          <w:trHeight w:val="340"/>
        </w:trPr>
        <w:tc>
          <w:tcPr>
            <w:tcW w:w="3011" w:type="dxa"/>
            <w:gridSpan w:val="9"/>
            <w:vAlign w:val="center"/>
          </w:tcPr>
          <w:p w:rsidR="002B03C4" w:rsidRDefault="00301091">
            <w:pPr>
              <w:rPr>
                <w:sz w:val="28"/>
                <w:szCs w:val="28"/>
              </w:rPr>
            </w:pPr>
            <w:r>
              <w:rPr>
                <w:sz w:val="28"/>
                <w:szCs w:val="28"/>
              </w:rPr>
              <w:t>Зав. кафедри</w:t>
            </w:r>
          </w:p>
        </w:tc>
        <w:tc>
          <w:tcPr>
            <w:tcW w:w="527" w:type="dxa"/>
            <w:gridSpan w:val="3"/>
            <w:vAlign w:val="center"/>
          </w:tcPr>
          <w:p w:rsidR="002B03C4" w:rsidRDefault="002B03C4">
            <w:pPr>
              <w:jc w:val="center"/>
              <w:rPr>
                <w:sz w:val="28"/>
                <w:szCs w:val="28"/>
              </w:rPr>
            </w:pPr>
          </w:p>
        </w:tc>
        <w:tc>
          <w:tcPr>
            <w:tcW w:w="1993" w:type="dxa"/>
            <w:gridSpan w:val="10"/>
            <w:tcBorders>
              <w:bottom w:val="single" w:sz="4" w:space="0" w:color="auto"/>
            </w:tcBorders>
            <w:vAlign w:val="center"/>
          </w:tcPr>
          <w:p w:rsidR="002B03C4" w:rsidRDefault="002B03C4">
            <w:pPr>
              <w:jc w:val="center"/>
              <w:rPr>
                <w:sz w:val="28"/>
                <w:szCs w:val="28"/>
              </w:rPr>
            </w:pPr>
          </w:p>
        </w:tc>
        <w:tc>
          <w:tcPr>
            <w:tcW w:w="656" w:type="dxa"/>
            <w:gridSpan w:val="4"/>
            <w:vAlign w:val="center"/>
          </w:tcPr>
          <w:p w:rsidR="002B03C4" w:rsidRDefault="002B03C4">
            <w:pPr>
              <w:jc w:val="center"/>
              <w:rPr>
                <w:sz w:val="28"/>
                <w:szCs w:val="28"/>
              </w:rPr>
            </w:pPr>
          </w:p>
        </w:tc>
        <w:tc>
          <w:tcPr>
            <w:tcW w:w="3560" w:type="dxa"/>
            <w:gridSpan w:val="14"/>
            <w:tcBorders>
              <w:bottom w:val="single" w:sz="4" w:space="0" w:color="auto"/>
            </w:tcBorders>
            <w:vAlign w:val="center"/>
          </w:tcPr>
          <w:p w:rsidR="002B03C4" w:rsidRDefault="00301091">
            <w:pPr>
              <w:jc w:val="center"/>
              <w:rPr>
                <w:rFonts w:ascii="Arial" w:hAnsi="Arial" w:cs="Arial"/>
                <w:i/>
                <w:sz w:val="28"/>
                <w:szCs w:val="28"/>
              </w:rPr>
            </w:pPr>
            <w:r>
              <w:rPr>
                <w:rFonts w:ascii="Arial" w:hAnsi="Arial" w:cs="Arial"/>
                <w:i/>
                <w:sz w:val="28"/>
                <w:szCs w:val="28"/>
              </w:rPr>
              <w:t>проф. Антіпов І.Є.</w:t>
            </w:r>
          </w:p>
        </w:tc>
      </w:tr>
      <w:tr w:rsidR="002B03C4">
        <w:trPr>
          <w:trHeight w:val="340"/>
        </w:trPr>
        <w:tc>
          <w:tcPr>
            <w:tcW w:w="3011" w:type="dxa"/>
            <w:gridSpan w:val="9"/>
            <w:vAlign w:val="center"/>
          </w:tcPr>
          <w:p w:rsidR="002B03C4" w:rsidRDefault="002B03C4">
            <w:pPr>
              <w:rPr>
                <w:sz w:val="28"/>
                <w:szCs w:val="28"/>
              </w:rPr>
            </w:pPr>
          </w:p>
        </w:tc>
        <w:tc>
          <w:tcPr>
            <w:tcW w:w="527" w:type="dxa"/>
            <w:gridSpan w:val="3"/>
            <w:vAlign w:val="center"/>
          </w:tcPr>
          <w:p w:rsidR="002B03C4" w:rsidRDefault="002B03C4">
            <w:pPr>
              <w:jc w:val="center"/>
              <w:rPr>
                <w:sz w:val="28"/>
                <w:szCs w:val="28"/>
              </w:rPr>
            </w:pPr>
          </w:p>
        </w:tc>
        <w:tc>
          <w:tcPr>
            <w:tcW w:w="1993" w:type="dxa"/>
            <w:gridSpan w:val="10"/>
          </w:tcPr>
          <w:p w:rsidR="002B03C4" w:rsidRDefault="00301091">
            <w:pPr>
              <w:jc w:val="center"/>
              <w:rPr>
                <w:sz w:val="20"/>
                <w:szCs w:val="28"/>
              </w:rPr>
            </w:pPr>
            <w:r>
              <w:rPr>
                <w:sz w:val="20"/>
                <w:szCs w:val="28"/>
              </w:rPr>
              <w:t>(підпис)</w:t>
            </w:r>
          </w:p>
        </w:tc>
        <w:tc>
          <w:tcPr>
            <w:tcW w:w="656" w:type="dxa"/>
            <w:gridSpan w:val="4"/>
            <w:vAlign w:val="center"/>
          </w:tcPr>
          <w:p w:rsidR="002B03C4" w:rsidRDefault="002B03C4">
            <w:pPr>
              <w:jc w:val="center"/>
              <w:rPr>
                <w:sz w:val="28"/>
                <w:szCs w:val="28"/>
              </w:rPr>
            </w:pPr>
          </w:p>
        </w:tc>
        <w:tc>
          <w:tcPr>
            <w:tcW w:w="3560" w:type="dxa"/>
            <w:gridSpan w:val="14"/>
          </w:tcPr>
          <w:p w:rsidR="002B03C4" w:rsidRDefault="002B03C4">
            <w:pPr>
              <w:jc w:val="center"/>
              <w:rPr>
                <w:sz w:val="28"/>
                <w:szCs w:val="28"/>
              </w:rPr>
            </w:pPr>
          </w:p>
        </w:tc>
      </w:tr>
      <w:tr w:rsidR="002B03C4">
        <w:trPr>
          <w:trHeight w:val="340"/>
        </w:trPr>
        <w:tc>
          <w:tcPr>
            <w:tcW w:w="9747" w:type="dxa"/>
            <w:gridSpan w:val="40"/>
            <w:vAlign w:val="center"/>
          </w:tcPr>
          <w:p w:rsidR="002B03C4" w:rsidRDefault="002B03C4">
            <w:pPr>
              <w:jc w:val="center"/>
              <w:rPr>
                <w:sz w:val="28"/>
                <w:szCs w:val="28"/>
              </w:rPr>
            </w:pPr>
          </w:p>
        </w:tc>
      </w:tr>
      <w:tr w:rsidR="002B03C4">
        <w:trPr>
          <w:trHeight w:val="340"/>
        </w:trPr>
        <w:tc>
          <w:tcPr>
            <w:tcW w:w="4207" w:type="dxa"/>
            <w:gridSpan w:val="14"/>
            <w:vAlign w:val="center"/>
          </w:tcPr>
          <w:p w:rsidR="002B03C4" w:rsidRDefault="002B03C4">
            <w:pPr>
              <w:jc w:val="center"/>
              <w:rPr>
                <w:sz w:val="28"/>
                <w:szCs w:val="28"/>
              </w:rPr>
            </w:pPr>
          </w:p>
        </w:tc>
        <w:tc>
          <w:tcPr>
            <w:tcW w:w="1324" w:type="dxa"/>
            <w:gridSpan w:val="8"/>
            <w:vAlign w:val="center"/>
          </w:tcPr>
          <w:p w:rsidR="002B03C4" w:rsidRDefault="00301091">
            <w:pPr>
              <w:jc w:val="center"/>
              <w:rPr>
                <w:sz w:val="28"/>
                <w:szCs w:val="28"/>
              </w:rPr>
            </w:pPr>
            <w:r>
              <w:rPr>
                <w:sz w:val="28"/>
                <w:szCs w:val="28"/>
              </w:rPr>
              <w:t>2019 р.</w:t>
            </w:r>
          </w:p>
        </w:tc>
        <w:tc>
          <w:tcPr>
            <w:tcW w:w="4216" w:type="dxa"/>
            <w:gridSpan w:val="18"/>
            <w:vAlign w:val="center"/>
          </w:tcPr>
          <w:p w:rsidR="002B03C4" w:rsidRDefault="002B03C4">
            <w:pPr>
              <w:jc w:val="center"/>
              <w:rPr>
                <w:sz w:val="28"/>
                <w:szCs w:val="28"/>
              </w:rPr>
            </w:pPr>
          </w:p>
        </w:tc>
      </w:tr>
      <w:tr w:rsidR="002B03C4">
        <w:trPr>
          <w:trHeight w:val="340"/>
        </w:trPr>
        <w:tc>
          <w:tcPr>
            <w:tcW w:w="9747" w:type="dxa"/>
            <w:gridSpan w:val="40"/>
            <w:vAlign w:val="center"/>
          </w:tcPr>
          <w:p w:rsidR="002B03C4" w:rsidRDefault="00301091">
            <w:pPr>
              <w:jc w:val="center"/>
              <w:rPr>
                <w:sz w:val="28"/>
                <w:szCs w:val="24"/>
              </w:rPr>
            </w:pPr>
            <w:r>
              <w:rPr>
                <w:sz w:val="28"/>
                <w:szCs w:val="28"/>
              </w:rPr>
              <w:lastRenderedPageBreak/>
              <w:t>Харківський національний університет радіоелектроніки</w:t>
            </w:r>
          </w:p>
        </w:tc>
      </w:tr>
      <w:tr w:rsidR="002B03C4">
        <w:trPr>
          <w:trHeight w:val="340"/>
        </w:trPr>
        <w:tc>
          <w:tcPr>
            <w:tcW w:w="9747" w:type="dxa"/>
            <w:gridSpan w:val="40"/>
            <w:vAlign w:val="center"/>
          </w:tcPr>
          <w:p w:rsidR="002B03C4" w:rsidRDefault="002B03C4">
            <w:pPr>
              <w:jc w:val="center"/>
              <w:rPr>
                <w:sz w:val="28"/>
                <w:szCs w:val="28"/>
              </w:rPr>
            </w:pPr>
          </w:p>
        </w:tc>
      </w:tr>
      <w:tr w:rsidR="002B03C4">
        <w:trPr>
          <w:trHeight w:val="340"/>
        </w:trPr>
        <w:tc>
          <w:tcPr>
            <w:tcW w:w="1692" w:type="dxa"/>
            <w:gridSpan w:val="4"/>
            <w:vAlign w:val="center"/>
          </w:tcPr>
          <w:p w:rsidR="002B03C4" w:rsidRDefault="00301091">
            <w:pPr>
              <w:rPr>
                <w:sz w:val="28"/>
                <w:szCs w:val="24"/>
              </w:rPr>
            </w:pPr>
            <w:r>
              <w:rPr>
                <w:sz w:val="28"/>
                <w:szCs w:val="24"/>
              </w:rPr>
              <w:t>Факультет</w:t>
            </w:r>
          </w:p>
        </w:tc>
        <w:tc>
          <w:tcPr>
            <w:tcW w:w="8055" w:type="dxa"/>
            <w:gridSpan w:val="36"/>
            <w:tcBorders>
              <w:bottom w:val="single" w:sz="4" w:space="0" w:color="auto"/>
            </w:tcBorders>
            <w:vAlign w:val="center"/>
          </w:tcPr>
          <w:p w:rsidR="002B03C4" w:rsidRDefault="00301091">
            <w:pPr>
              <w:jc w:val="center"/>
              <w:rPr>
                <w:rFonts w:ascii="Arial" w:hAnsi="Arial" w:cs="Arial"/>
                <w:i/>
                <w:sz w:val="30"/>
                <w:szCs w:val="30"/>
              </w:rPr>
            </w:pPr>
            <w:r>
              <w:rPr>
                <w:rFonts w:ascii="Arial" w:hAnsi="Arial" w:cs="Arial"/>
                <w:i/>
                <w:spacing w:val="-6"/>
                <w:sz w:val="26"/>
                <w:szCs w:val="26"/>
              </w:rPr>
              <w:t>Інформаційних радіотехнологій і технічного захисту інформації</w:t>
            </w:r>
          </w:p>
        </w:tc>
      </w:tr>
      <w:tr w:rsidR="002B03C4">
        <w:trPr>
          <w:trHeight w:val="340"/>
        </w:trPr>
        <w:tc>
          <w:tcPr>
            <w:tcW w:w="1692" w:type="dxa"/>
            <w:gridSpan w:val="4"/>
            <w:vAlign w:val="center"/>
          </w:tcPr>
          <w:p w:rsidR="002B03C4" w:rsidRDefault="00301091">
            <w:pPr>
              <w:rPr>
                <w:sz w:val="28"/>
                <w:szCs w:val="24"/>
              </w:rPr>
            </w:pPr>
            <w:r>
              <w:rPr>
                <w:sz w:val="28"/>
                <w:szCs w:val="24"/>
              </w:rPr>
              <w:t>Кафедра</w:t>
            </w:r>
          </w:p>
        </w:tc>
        <w:tc>
          <w:tcPr>
            <w:tcW w:w="8055" w:type="dxa"/>
            <w:gridSpan w:val="36"/>
            <w:tcBorders>
              <w:bottom w:val="single" w:sz="4" w:space="0" w:color="auto"/>
            </w:tcBorders>
            <w:vAlign w:val="center"/>
          </w:tcPr>
          <w:p w:rsidR="002B03C4" w:rsidRDefault="00301091">
            <w:pPr>
              <w:ind w:left="-113" w:right="-113"/>
              <w:jc w:val="center"/>
              <w:rPr>
                <w:rFonts w:ascii="Arial" w:hAnsi="Arial" w:cs="Arial"/>
                <w:i/>
                <w:sz w:val="30"/>
                <w:szCs w:val="30"/>
              </w:rPr>
            </w:pPr>
            <w:r>
              <w:rPr>
                <w:rFonts w:ascii="Arial" w:hAnsi="Arial" w:cs="Arial"/>
                <w:i/>
                <w:spacing w:val="-6"/>
                <w:sz w:val="26"/>
                <w:szCs w:val="26"/>
              </w:rPr>
              <w:t>Комп’ютерної інженерії та систем технічного захисту інформації</w:t>
            </w:r>
          </w:p>
        </w:tc>
      </w:tr>
      <w:tr w:rsidR="002B03C4">
        <w:trPr>
          <w:trHeight w:val="340"/>
        </w:trPr>
        <w:tc>
          <w:tcPr>
            <w:tcW w:w="2795" w:type="dxa"/>
            <w:gridSpan w:val="7"/>
            <w:vAlign w:val="center"/>
          </w:tcPr>
          <w:p w:rsidR="002B03C4" w:rsidRDefault="00301091">
            <w:pPr>
              <w:rPr>
                <w:sz w:val="28"/>
                <w:szCs w:val="24"/>
              </w:rPr>
            </w:pPr>
            <w:r>
              <w:rPr>
                <w:sz w:val="28"/>
                <w:szCs w:val="28"/>
              </w:rPr>
              <w:t>Рівень вищої освіти</w:t>
            </w:r>
          </w:p>
        </w:tc>
        <w:tc>
          <w:tcPr>
            <w:tcW w:w="6952" w:type="dxa"/>
            <w:gridSpan w:val="33"/>
            <w:tcBorders>
              <w:bottom w:val="single" w:sz="4" w:space="0" w:color="auto"/>
            </w:tcBorders>
            <w:vAlign w:val="center"/>
          </w:tcPr>
          <w:p w:rsidR="002B03C4" w:rsidRDefault="00301091">
            <w:pPr>
              <w:jc w:val="center"/>
              <w:rPr>
                <w:rFonts w:ascii="Arial" w:hAnsi="Arial" w:cs="Arial"/>
                <w:i/>
                <w:sz w:val="26"/>
                <w:szCs w:val="26"/>
              </w:rPr>
            </w:pPr>
            <w:r>
              <w:rPr>
                <w:rFonts w:ascii="Arial" w:hAnsi="Arial" w:cs="Arial"/>
                <w:i/>
                <w:sz w:val="26"/>
                <w:szCs w:val="26"/>
              </w:rPr>
              <w:t>другий (магістерський)</w:t>
            </w:r>
          </w:p>
        </w:tc>
      </w:tr>
      <w:tr w:rsidR="002B03C4">
        <w:trPr>
          <w:trHeight w:val="340"/>
        </w:trPr>
        <w:tc>
          <w:tcPr>
            <w:tcW w:w="2795" w:type="dxa"/>
            <w:gridSpan w:val="7"/>
            <w:vAlign w:val="center"/>
          </w:tcPr>
          <w:p w:rsidR="002B03C4" w:rsidRDefault="00301091">
            <w:pPr>
              <w:rPr>
                <w:sz w:val="28"/>
                <w:szCs w:val="24"/>
              </w:rPr>
            </w:pPr>
            <w:r>
              <w:rPr>
                <w:sz w:val="28"/>
                <w:szCs w:val="28"/>
              </w:rPr>
              <w:t>Спеціальність</w:t>
            </w:r>
          </w:p>
        </w:tc>
        <w:tc>
          <w:tcPr>
            <w:tcW w:w="6952" w:type="dxa"/>
            <w:gridSpan w:val="33"/>
            <w:tcBorders>
              <w:bottom w:val="single" w:sz="4" w:space="0" w:color="auto"/>
            </w:tcBorders>
            <w:vAlign w:val="center"/>
          </w:tcPr>
          <w:p w:rsidR="002B03C4" w:rsidRDefault="00301091">
            <w:pPr>
              <w:jc w:val="center"/>
              <w:rPr>
                <w:rFonts w:ascii="Arial" w:hAnsi="Arial"/>
                <w:i/>
                <w:sz w:val="26"/>
                <w:szCs w:val="26"/>
              </w:rPr>
            </w:pPr>
            <w:r>
              <w:rPr>
                <w:rFonts w:ascii="Arial" w:hAnsi="Arial"/>
                <w:i/>
                <w:sz w:val="26"/>
                <w:szCs w:val="26"/>
              </w:rPr>
              <w:t>125 «Кібербезпека»</w:t>
            </w:r>
          </w:p>
        </w:tc>
      </w:tr>
      <w:tr w:rsidR="002B03C4">
        <w:trPr>
          <w:trHeight w:val="340"/>
        </w:trPr>
        <w:tc>
          <w:tcPr>
            <w:tcW w:w="2795" w:type="dxa"/>
            <w:gridSpan w:val="7"/>
            <w:vAlign w:val="center"/>
          </w:tcPr>
          <w:p w:rsidR="002B03C4" w:rsidRDefault="00301091">
            <w:pPr>
              <w:rPr>
                <w:sz w:val="28"/>
                <w:szCs w:val="28"/>
              </w:rPr>
            </w:pPr>
            <w:r>
              <w:rPr>
                <w:sz w:val="28"/>
                <w:szCs w:val="28"/>
              </w:rPr>
              <w:t>Тип програми</w:t>
            </w:r>
          </w:p>
        </w:tc>
        <w:tc>
          <w:tcPr>
            <w:tcW w:w="6952" w:type="dxa"/>
            <w:gridSpan w:val="33"/>
            <w:tcBorders>
              <w:bottom w:val="single" w:sz="4" w:space="0" w:color="auto"/>
            </w:tcBorders>
          </w:tcPr>
          <w:p w:rsidR="002B03C4" w:rsidRDefault="00301091">
            <w:pPr>
              <w:jc w:val="center"/>
              <w:rPr>
                <w:rFonts w:ascii="Arial" w:hAnsi="Arial" w:cs="Arial"/>
                <w:i/>
                <w:sz w:val="26"/>
                <w:szCs w:val="26"/>
              </w:rPr>
            </w:pPr>
            <w:r>
              <w:rPr>
                <w:rFonts w:ascii="Arial" w:hAnsi="Arial" w:cs="Arial"/>
                <w:i/>
                <w:sz w:val="26"/>
                <w:szCs w:val="26"/>
              </w:rPr>
              <w:t>освітньо-професійна</w:t>
            </w:r>
          </w:p>
        </w:tc>
      </w:tr>
      <w:tr w:rsidR="002B03C4">
        <w:trPr>
          <w:trHeight w:val="340"/>
        </w:trPr>
        <w:tc>
          <w:tcPr>
            <w:tcW w:w="2795" w:type="dxa"/>
            <w:gridSpan w:val="7"/>
            <w:vMerge w:val="restart"/>
            <w:vAlign w:val="center"/>
          </w:tcPr>
          <w:p w:rsidR="002B03C4" w:rsidRDefault="00301091">
            <w:pPr>
              <w:ind w:right="-57"/>
              <w:rPr>
                <w:sz w:val="28"/>
                <w:szCs w:val="24"/>
              </w:rPr>
            </w:pPr>
            <w:r>
              <w:rPr>
                <w:sz w:val="28"/>
                <w:szCs w:val="28"/>
              </w:rPr>
              <w:t>Освітня програма</w:t>
            </w:r>
          </w:p>
        </w:tc>
        <w:tc>
          <w:tcPr>
            <w:tcW w:w="6952" w:type="dxa"/>
            <w:gridSpan w:val="33"/>
            <w:tcBorders>
              <w:bottom w:val="single" w:sz="4" w:space="0" w:color="auto"/>
            </w:tcBorders>
            <w:vAlign w:val="center"/>
          </w:tcPr>
          <w:p w:rsidR="002B03C4" w:rsidRDefault="00301091">
            <w:pPr>
              <w:jc w:val="center"/>
              <w:rPr>
                <w:rFonts w:ascii="Arial" w:hAnsi="Arial" w:cs="Arial"/>
                <w:i/>
                <w:sz w:val="26"/>
                <w:szCs w:val="26"/>
              </w:rPr>
            </w:pPr>
            <w:r>
              <w:rPr>
                <w:rFonts w:ascii="Arial" w:hAnsi="Arial" w:cs="Arial"/>
                <w:i/>
                <w:sz w:val="26"/>
                <w:szCs w:val="26"/>
              </w:rPr>
              <w:t xml:space="preserve"> «Системи технічного захисту інформації, </w:t>
            </w:r>
          </w:p>
        </w:tc>
      </w:tr>
      <w:tr w:rsidR="002B03C4">
        <w:trPr>
          <w:trHeight w:val="340"/>
        </w:trPr>
        <w:tc>
          <w:tcPr>
            <w:tcW w:w="2795" w:type="dxa"/>
            <w:gridSpan w:val="7"/>
            <w:vMerge/>
            <w:vAlign w:val="center"/>
          </w:tcPr>
          <w:p w:rsidR="002B03C4" w:rsidRDefault="002B03C4">
            <w:pPr>
              <w:ind w:right="-57"/>
              <w:rPr>
                <w:sz w:val="28"/>
                <w:szCs w:val="28"/>
              </w:rPr>
            </w:pPr>
          </w:p>
        </w:tc>
        <w:tc>
          <w:tcPr>
            <w:tcW w:w="6952" w:type="dxa"/>
            <w:gridSpan w:val="33"/>
            <w:tcBorders>
              <w:bottom w:val="single" w:sz="4" w:space="0" w:color="auto"/>
            </w:tcBorders>
            <w:vAlign w:val="center"/>
          </w:tcPr>
          <w:p w:rsidR="002B03C4" w:rsidRDefault="00301091">
            <w:pPr>
              <w:jc w:val="center"/>
              <w:rPr>
                <w:rFonts w:ascii="Arial" w:hAnsi="Arial" w:cs="Arial"/>
                <w:i/>
                <w:sz w:val="26"/>
                <w:szCs w:val="26"/>
              </w:rPr>
            </w:pPr>
            <w:r>
              <w:rPr>
                <w:rFonts w:ascii="Arial" w:hAnsi="Arial" w:cs="Arial"/>
                <w:i/>
                <w:sz w:val="26"/>
                <w:szCs w:val="26"/>
              </w:rPr>
              <w:t>автоматизація її обробки»</w:t>
            </w:r>
          </w:p>
        </w:tc>
      </w:tr>
      <w:tr w:rsidR="002B03C4">
        <w:trPr>
          <w:trHeight w:val="340"/>
        </w:trPr>
        <w:tc>
          <w:tcPr>
            <w:tcW w:w="9747" w:type="dxa"/>
            <w:gridSpan w:val="40"/>
            <w:vAlign w:val="center"/>
          </w:tcPr>
          <w:p w:rsidR="002B03C4" w:rsidRDefault="002B03C4">
            <w:pPr>
              <w:jc w:val="center"/>
              <w:rPr>
                <w:sz w:val="24"/>
                <w:szCs w:val="24"/>
              </w:rPr>
            </w:pPr>
          </w:p>
        </w:tc>
      </w:tr>
      <w:tr w:rsidR="002B03C4">
        <w:trPr>
          <w:trHeight w:val="340"/>
        </w:trPr>
        <w:tc>
          <w:tcPr>
            <w:tcW w:w="5917" w:type="dxa"/>
            <w:gridSpan w:val="25"/>
            <w:vAlign w:val="center"/>
          </w:tcPr>
          <w:p w:rsidR="002B03C4" w:rsidRDefault="002B03C4">
            <w:pPr>
              <w:jc w:val="center"/>
              <w:rPr>
                <w:sz w:val="24"/>
                <w:szCs w:val="24"/>
              </w:rPr>
            </w:pPr>
          </w:p>
        </w:tc>
        <w:tc>
          <w:tcPr>
            <w:tcW w:w="3830" w:type="dxa"/>
            <w:gridSpan w:val="15"/>
            <w:vAlign w:val="center"/>
          </w:tcPr>
          <w:p w:rsidR="002B03C4" w:rsidRDefault="00301091">
            <w:pPr>
              <w:rPr>
                <w:sz w:val="24"/>
                <w:szCs w:val="24"/>
              </w:rPr>
            </w:pPr>
            <w:r>
              <w:rPr>
                <w:sz w:val="24"/>
                <w:szCs w:val="24"/>
              </w:rPr>
              <w:t>ЗАТВЕРДЖУЮ:</w:t>
            </w:r>
          </w:p>
        </w:tc>
      </w:tr>
      <w:tr w:rsidR="002B03C4">
        <w:trPr>
          <w:trHeight w:val="340"/>
        </w:trPr>
        <w:tc>
          <w:tcPr>
            <w:tcW w:w="5917" w:type="dxa"/>
            <w:gridSpan w:val="25"/>
            <w:vAlign w:val="center"/>
          </w:tcPr>
          <w:p w:rsidR="002B03C4" w:rsidRDefault="002B03C4">
            <w:pPr>
              <w:jc w:val="center"/>
              <w:rPr>
                <w:sz w:val="24"/>
                <w:szCs w:val="24"/>
              </w:rPr>
            </w:pPr>
          </w:p>
        </w:tc>
        <w:tc>
          <w:tcPr>
            <w:tcW w:w="1823" w:type="dxa"/>
            <w:gridSpan w:val="7"/>
            <w:vAlign w:val="center"/>
          </w:tcPr>
          <w:p w:rsidR="002B03C4" w:rsidRDefault="00301091">
            <w:pPr>
              <w:rPr>
                <w:sz w:val="24"/>
                <w:szCs w:val="24"/>
              </w:rPr>
            </w:pPr>
            <w:r>
              <w:rPr>
                <w:sz w:val="24"/>
                <w:szCs w:val="24"/>
              </w:rPr>
              <w:t>Зав. кафедри</w:t>
            </w:r>
          </w:p>
        </w:tc>
        <w:tc>
          <w:tcPr>
            <w:tcW w:w="2007" w:type="dxa"/>
            <w:gridSpan w:val="8"/>
            <w:tcBorders>
              <w:bottom w:val="single" w:sz="4" w:space="0" w:color="auto"/>
            </w:tcBorders>
            <w:vAlign w:val="center"/>
          </w:tcPr>
          <w:p w:rsidR="002B03C4" w:rsidRDefault="002B03C4">
            <w:pPr>
              <w:rPr>
                <w:sz w:val="24"/>
                <w:szCs w:val="24"/>
              </w:rPr>
            </w:pPr>
          </w:p>
        </w:tc>
      </w:tr>
      <w:tr w:rsidR="002B03C4">
        <w:trPr>
          <w:trHeight w:val="170"/>
        </w:trPr>
        <w:tc>
          <w:tcPr>
            <w:tcW w:w="5917" w:type="dxa"/>
            <w:gridSpan w:val="25"/>
            <w:vAlign w:val="center"/>
          </w:tcPr>
          <w:p w:rsidR="002B03C4" w:rsidRDefault="002B03C4">
            <w:pPr>
              <w:jc w:val="center"/>
              <w:rPr>
                <w:sz w:val="24"/>
                <w:szCs w:val="24"/>
              </w:rPr>
            </w:pPr>
          </w:p>
        </w:tc>
        <w:tc>
          <w:tcPr>
            <w:tcW w:w="1823" w:type="dxa"/>
            <w:gridSpan w:val="7"/>
            <w:vAlign w:val="center"/>
          </w:tcPr>
          <w:p w:rsidR="002B03C4" w:rsidRDefault="002B03C4">
            <w:pPr>
              <w:jc w:val="center"/>
              <w:rPr>
                <w:sz w:val="20"/>
                <w:szCs w:val="24"/>
              </w:rPr>
            </w:pPr>
          </w:p>
        </w:tc>
        <w:tc>
          <w:tcPr>
            <w:tcW w:w="2007" w:type="dxa"/>
            <w:gridSpan w:val="8"/>
          </w:tcPr>
          <w:p w:rsidR="002B03C4" w:rsidRDefault="00301091">
            <w:pPr>
              <w:jc w:val="center"/>
              <w:rPr>
                <w:sz w:val="20"/>
                <w:szCs w:val="24"/>
              </w:rPr>
            </w:pPr>
            <w:r>
              <w:rPr>
                <w:sz w:val="20"/>
                <w:szCs w:val="24"/>
              </w:rPr>
              <w:t>(підпис)</w:t>
            </w:r>
          </w:p>
        </w:tc>
      </w:tr>
      <w:tr w:rsidR="002B03C4">
        <w:trPr>
          <w:trHeight w:val="340"/>
        </w:trPr>
        <w:tc>
          <w:tcPr>
            <w:tcW w:w="5917" w:type="dxa"/>
            <w:gridSpan w:val="25"/>
            <w:vAlign w:val="center"/>
          </w:tcPr>
          <w:p w:rsidR="002B03C4" w:rsidRDefault="002B03C4">
            <w:pPr>
              <w:jc w:val="center"/>
              <w:rPr>
                <w:sz w:val="24"/>
                <w:szCs w:val="24"/>
              </w:rPr>
            </w:pPr>
          </w:p>
        </w:tc>
        <w:tc>
          <w:tcPr>
            <w:tcW w:w="855" w:type="dxa"/>
            <w:gridSpan w:val="3"/>
            <w:vAlign w:val="center"/>
          </w:tcPr>
          <w:p w:rsidR="002B03C4" w:rsidRDefault="00301091">
            <w:pPr>
              <w:jc w:val="center"/>
              <w:rPr>
                <w:sz w:val="24"/>
                <w:szCs w:val="24"/>
              </w:rPr>
            </w:pPr>
            <w:r>
              <w:rPr>
                <w:sz w:val="24"/>
                <w:szCs w:val="24"/>
              </w:rPr>
              <w:t>«___»</w:t>
            </w:r>
          </w:p>
        </w:tc>
        <w:tc>
          <w:tcPr>
            <w:tcW w:w="1114" w:type="dxa"/>
            <w:gridSpan w:val="5"/>
            <w:tcBorders>
              <w:bottom w:val="single" w:sz="4" w:space="0" w:color="auto"/>
            </w:tcBorders>
            <w:vAlign w:val="center"/>
          </w:tcPr>
          <w:p w:rsidR="002B03C4" w:rsidRDefault="002B03C4">
            <w:pPr>
              <w:jc w:val="center"/>
              <w:rPr>
                <w:sz w:val="24"/>
                <w:szCs w:val="24"/>
              </w:rPr>
            </w:pPr>
          </w:p>
        </w:tc>
        <w:tc>
          <w:tcPr>
            <w:tcW w:w="564" w:type="dxa"/>
            <w:gridSpan w:val="3"/>
            <w:vAlign w:val="center"/>
          </w:tcPr>
          <w:p w:rsidR="002B03C4" w:rsidRDefault="00301091">
            <w:pPr>
              <w:jc w:val="center"/>
              <w:rPr>
                <w:sz w:val="24"/>
                <w:szCs w:val="24"/>
              </w:rPr>
            </w:pPr>
            <w:r>
              <w:rPr>
                <w:sz w:val="24"/>
                <w:szCs w:val="24"/>
              </w:rPr>
              <w:t>20</w:t>
            </w:r>
          </w:p>
        </w:tc>
        <w:tc>
          <w:tcPr>
            <w:tcW w:w="559" w:type="dxa"/>
            <w:gridSpan w:val="2"/>
            <w:tcBorders>
              <w:bottom w:val="single" w:sz="4" w:space="0" w:color="auto"/>
            </w:tcBorders>
            <w:vAlign w:val="center"/>
          </w:tcPr>
          <w:p w:rsidR="002B03C4" w:rsidRDefault="002B03C4">
            <w:pPr>
              <w:jc w:val="center"/>
              <w:rPr>
                <w:sz w:val="24"/>
                <w:szCs w:val="24"/>
              </w:rPr>
            </w:pPr>
          </w:p>
        </w:tc>
        <w:tc>
          <w:tcPr>
            <w:tcW w:w="738" w:type="dxa"/>
            <w:gridSpan w:val="2"/>
            <w:vAlign w:val="center"/>
          </w:tcPr>
          <w:p w:rsidR="002B03C4" w:rsidRDefault="00301091">
            <w:pPr>
              <w:jc w:val="center"/>
              <w:rPr>
                <w:sz w:val="24"/>
                <w:szCs w:val="24"/>
              </w:rPr>
            </w:pPr>
            <w:r>
              <w:rPr>
                <w:sz w:val="24"/>
                <w:szCs w:val="24"/>
              </w:rPr>
              <w:t>р.</w:t>
            </w:r>
          </w:p>
        </w:tc>
      </w:tr>
      <w:tr w:rsidR="002B03C4">
        <w:trPr>
          <w:trHeight w:val="340"/>
        </w:trPr>
        <w:tc>
          <w:tcPr>
            <w:tcW w:w="9747" w:type="dxa"/>
            <w:gridSpan w:val="40"/>
            <w:vAlign w:val="center"/>
          </w:tcPr>
          <w:p w:rsidR="002B03C4" w:rsidRDefault="002B03C4">
            <w:pPr>
              <w:jc w:val="center"/>
              <w:rPr>
                <w:sz w:val="24"/>
                <w:szCs w:val="24"/>
              </w:rPr>
            </w:pPr>
          </w:p>
        </w:tc>
      </w:tr>
      <w:tr w:rsidR="002B03C4">
        <w:trPr>
          <w:trHeight w:val="340"/>
        </w:trPr>
        <w:tc>
          <w:tcPr>
            <w:tcW w:w="9747" w:type="dxa"/>
            <w:gridSpan w:val="40"/>
            <w:vAlign w:val="center"/>
          </w:tcPr>
          <w:p w:rsidR="002B03C4" w:rsidRDefault="002B03C4">
            <w:pPr>
              <w:jc w:val="center"/>
              <w:rPr>
                <w:sz w:val="24"/>
                <w:szCs w:val="24"/>
              </w:rPr>
            </w:pPr>
          </w:p>
        </w:tc>
      </w:tr>
      <w:tr w:rsidR="002B03C4">
        <w:trPr>
          <w:trHeight w:val="340"/>
        </w:trPr>
        <w:tc>
          <w:tcPr>
            <w:tcW w:w="9747" w:type="dxa"/>
            <w:gridSpan w:val="40"/>
            <w:vAlign w:val="center"/>
          </w:tcPr>
          <w:p w:rsidR="002B03C4" w:rsidRDefault="00301091">
            <w:pPr>
              <w:jc w:val="center"/>
              <w:rPr>
                <w:b/>
                <w:sz w:val="32"/>
                <w:szCs w:val="24"/>
              </w:rPr>
            </w:pPr>
            <w:r>
              <w:rPr>
                <w:b/>
                <w:sz w:val="32"/>
                <w:szCs w:val="24"/>
              </w:rPr>
              <w:t>ЗАВДАННЯ</w:t>
            </w:r>
          </w:p>
        </w:tc>
      </w:tr>
      <w:tr w:rsidR="002B03C4">
        <w:trPr>
          <w:trHeight w:val="340"/>
        </w:trPr>
        <w:tc>
          <w:tcPr>
            <w:tcW w:w="9747" w:type="dxa"/>
            <w:gridSpan w:val="40"/>
            <w:vAlign w:val="center"/>
          </w:tcPr>
          <w:p w:rsidR="002B03C4" w:rsidRDefault="00301091">
            <w:pPr>
              <w:jc w:val="center"/>
              <w:rPr>
                <w:sz w:val="24"/>
                <w:szCs w:val="24"/>
              </w:rPr>
            </w:pPr>
            <w:r>
              <w:rPr>
                <w:sz w:val="28"/>
                <w:szCs w:val="24"/>
              </w:rPr>
              <w:t>НА АТЕСТАЦІЙНУ РОБОТУ</w:t>
            </w:r>
          </w:p>
        </w:tc>
      </w:tr>
      <w:tr w:rsidR="002B03C4">
        <w:trPr>
          <w:trHeight w:val="340"/>
        </w:trPr>
        <w:tc>
          <w:tcPr>
            <w:tcW w:w="1809" w:type="dxa"/>
            <w:gridSpan w:val="5"/>
            <w:vAlign w:val="center"/>
          </w:tcPr>
          <w:p w:rsidR="002B03C4" w:rsidRDefault="00301091">
            <w:pPr>
              <w:rPr>
                <w:sz w:val="28"/>
                <w:szCs w:val="24"/>
              </w:rPr>
            </w:pPr>
            <w:r>
              <w:rPr>
                <w:sz w:val="28"/>
                <w:szCs w:val="24"/>
              </w:rPr>
              <w:t>студентові</w:t>
            </w:r>
          </w:p>
        </w:tc>
        <w:tc>
          <w:tcPr>
            <w:tcW w:w="7938" w:type="dxa"/>
            <w:gridSpan w:val="35"/>
            <w:tcBorders>
              <w:bottom w:val="single" w:sz="4" w:space="0" w:color="auto"/>
            </w:tcBorders>
            <w:vAlign w:val="center"/>
          </w:tcPr>
          <w:p w:rsidR="002B03C4" w:rsidRDefault="00301091">
            <w:pPr>
              <w:jc w:val="center"/>
              <w:rPr>
                <w:rFonts w:ascii="Arial" w:hAnsi="Arial" w:cs="Arial"/>
                <w:i/>
                <w:sz w:val="28"/>
                <w:szCs w:val="24"/>
              </w:rPr>
            </w:pPr>
            <w:r>
              <w:rPr>
                <w:rFonts w:ascii="Arial" w:hAnsi="Arial" w:cs="Arial"/>
                <w:i/>
                <w:sz w:val="28"/>
                <w:szCs w:val="24"/>
              </w:rPr>
              <w:t>Келеберді Віктору Сергійовичу</w:t>
            </w:r>
          </w:p>
        </w:tc>
      </w:tr>
      <w:tr w:rsidR="002B03C4">
        <w:trPr>
          <w:trHeight w:val="340"/>
        </w:trPr>
        <w:tc>
          <w:tcPr>
            <w:tcW w:w="1809" w:type="dxa"/>
            <w:gridSpan w:val="5"/>
            <w:vAlign w:val="center"/>
          </w:tcPr>
          <w:p w:rsidR="002B03C4" w:rsidRDefault="002B03C4">
            <w:pPr>
              <w:jc w:val="center"/>
              <w:rPr>
                <w:sz w:val="24"/>
                <w:szCs w:val="24"/>
              </w:rPr>
            </w:pPr>
          </w:p>
        </w:tc>
        <w:tc>
          <w:tcPr>
            <w:tcW w:w="7938" w:type="dxa"/>
            <w:gridSpan w:val="35"/>
          </w:tcPr>
          <w:p w:rsidR="002B03C4" w:rsidRDefault="00301091">
            <w:pPr>
              <w:jc w:val="center"/>
              <w:rPr>
                <w:sz w:val="20"/>
                <w:szCs w:val="24"/>
              </w:rPr>
            </w:pPr>
            <w:r>
              <w:rPr>
                <w:sz w:val="20"/>
                <w:szCs w:val="24"/>
              </w:rPr>
              <w:t>(прізвище, ім’я, по батькові)</w:t>
            </w:r>
          </w:p>
        </w:tc>
      </w:tr>
      <w:tr w:rsidR="002B03C4">
        <w:trPr>
          <w:trHeight w:val="340"/>
        </w:trPr>
        <w:tc>
          <w:tcPr>
            <w:tcW w:w="1809" w:type="dxa"/>
            <w:gridSpan w:val="5"/>
            <w:vAlign w:val="center"/>
          </w:tcPr>
          <w:p w:rsidR="002B03C4" w:rsidRDefault="00301091">
            <w:pPr>
              <w:rPr>
                <w:sz w:val="24"/>
                <w:szCs w:val="24"/>
              </w:rPr>
            </w:pPr>
            <w:r>
              <w:rPr>
                <w:sz w:val="24"/>
                <w:szCs w:val="24"/>
              </w:rPr>
              <w:t xml:space="preserve">1. Тема роботи </w:t>
            </w:r>
          </w:p>
        </w:tc>
        <w:tc>
          <w:tcPr>
            <w:tcW w:w="7938" w:type="dxa"/>
            <w:gridSpan w:val="35"/>
            <w:tcBorders>
              <w:bottom w:val="single" w:sz="4" w:space="0" w:color="auto"/>
            </w:tcBorders>
            <w:vAlign w:val="center"/>
          </w:tcPr>
          <w:p w:rsidR="002B03C4" w:rsidRDefault="00301091">
            <w:pPr>
              <w:jc w:val="center"/>
              <w:rPr>
                <w:rFonts w:ascii="Arial" w:hAnsi="Arial" w:cs="Arial"/>
                <w:i/>
                <w:sz w:val="28"/>
                <w:szCs w:val="24"/>
              </w:rPr>
            </w:pPr>
            <w:r>
              <w:rPr>
                <w:rFonts w:ascii="Arial" w:hAnsi="Arial" w:cs="Arial"/>
                <w:i/>
                <w:sz w:val="28"/>
                <w:szCs w:val="28"/>
                <w:lang w:eastAsia="ru-RU"/>
              </w:rPr>
              <w:t xml:space="preserve">Дослідження двомодальної системи ідентифікації </w:t>
            </w:r>
          </w:p>
        </w:tc>
      </w:tr>
      <w:tr w:rsidR="002B03C4">
        <w:trPr>
          <w:trHeight w:val="340"/>
        </w:trPr>
        <w:tc>
          <w:tcPr>
            <w:tcW w:w="1809" w:type="dxa"/>
            <w:gridSpan w:val="5"/>
            <w:vAlign w:val="center"/>
          </w:tcPr>
          <w:p w:rsidR="002B03C4" w:rsidRDefault="002B03C4">
            <w:pPr>
              <w:rPr>
                <w:sz w:val="24"/>
                <w:szCs w:val="24"/>
              </w:rPr>
            </w:pPr>
          </w:p>
        </w:tc>
        <w:tc>
          <w:tcPr>
            <w:tcW w:w="7938" w:type="dxa"/>
            <w:gridSpan w:val="35"/>
            <w:tcBorders>
              <w:bottom w:val="single" w:sz="4" w:space="0" w:color="auto"/>
            </w:tcBorders>
            <w:vAlign w:val="center"/>
          </w:tcPr>
          <w:p w:rsidR="002B03C4" w:rsidRDefault="00301091">
            <w:pPr>
              <w:jc w:val="center"/>
              <w:rPr>
                <w:rFonts w:ascii="Arial" w:hAnsi="Arial" w:cs="Arial"/>
                <w:i/>
                <w:sz w:val="28"/>
                <w:szCs w:val="24"/>
              </w:rPr>
            </w:pPr>
            <w:r>
              <w:rPr>
                <w:rFonts w:ascii="Arial" w:hAnsi="Arial" w:cs="Arial"/>
                <w:i/>
                <w:sz w:val="28"/>
                <w:szCs w:val="28"/>
                <w:lang w:eastAsia="ru-RU"/>
              </w:rPr>
              <w:t>користувачів комп'ютерних мереж</w:t>
            </w:r>
          </w:p>
        </w:tc>
      </w:tr>
      <w:tr w:rsidR="002B03C4">
        <w:trPr>
          <w:trHeight w:val="340"/>
        </w:trPr>
        <w:tc>
          <w:tcPr>
            <w:tcW w:w="1809" w:type="dxa"/>
            <w:gridSpan w:val="5"/>
            <w:vAlign w:val="center"/>
          </w:tcPr>
          <w:p w:rsidR="002B03C4" w:rsidRDefault="002B03C4">
            <w:pPr>
              <w:rPr>
                <w:sz w:val="24"/>
                <w:szCs w:val="24"/>
              </w:rPr>
            </w:pPr>
          </w:p>
        </w:tc>
        <w:tc>
          <w:tcPr>
            <w:tcW w:w="7938" w:type="dxa"/>
            <w:gridSpan w:val="35"/>
            <w:tcBorders>
              <w:top w:val="single" w:sz="4" w:space="0" w:color="auto"/>
              <w:bottom w:val="single" w:sz="4" w:space="0" w:color="auto"/>
            </w:tcBorders>
            <w:vAlign w:val="center"/>
          </w:tcPr>
          <w:p w:rsidR="002B03C4" w:rsidRDefault="00301091">
            <w:pPr>
              <w:jc w:val="center"/>
              <w:rPr>
                <w:rFonts w:ascii="Arial" w:hAnsi="Arial" w:cs="Arial"/>
                <w:i/>
                <w:sz w:val="28"/>
                <w:szCs w:val="24"/>
              </w:rPr>
            </w:pPr>
            <w:r>
              <w:rPr>
                <w:rFonts w:ascii="Arial" w:hAnsi="Arial" w:cs="Arial"/>
                <w:i/>
                <w:sz w:val="28"/>
                <w:szCs w:val="28"/>
                <w:lang w:eastAsia="ru-RU"/>
              </w:rPr>
              <w:t>за інформаційним почерком</w:t>
            </w:r>
          </w:p>
        </w:tc>
      </w:tr>
      <w:tr w:rsidR="002B03C4">
        <w:trPr>
          <w:trHeight w:val="340"/>
        </w:trPr>
        <w:tc>
          <w:tcPr>
            <w:tcW w:w="4460" w:type="dxa"/>
            <w:gridSpan w:val="15"/>
            <w:vAlign w:val="center"/>
          </w:tcPr>
          <w:p w:rsidR="002B03C4" w:rsidRDefault="00301091">
            <w:pPr>
              <w:rPr>
                <w:sz w:val="24"/>
                <w:szCs w:val="24"/>
              </w:rPr>
            </w:pPr>
            <w:r>
              <w:rPr>
                <w:sz w:val="24"/>
                <w:szCs w:val="24"/>
              </w:rPr>
              <w:t>затверджена наказом по університету від</w:t>
            </w:r>
          </w:p>
        </w:tc>
        <w:tc>
          <w:tcPr>
            <w:tcW w:w="283" w:type="dxa"/>
            <w:gridSpan w:val="2"/>
            <w:tcBorders>
              <w:top w:val="single" w:sz="4" w:space="0" w:color="auto"/>
            </w:tcBorders>
            <w:vAlign w:val="center"/>
          </w:tcPr>
          <w:p w:rsidR="002B03C4" w:rsidRDefault="00301091">
            <w:pPr>
              <w:ind w:right="-57"/>
              <w:jc w:val="center"/>
              <w:rPr>
                <w:sz w:val="24"/>
                <w:szCs w:val="24"/>
              </w:rPr>
            </w:pPr>
            <w:r>
              <w:rPr>
                <w:sz w:val="24"/>
                <w:szCs w:val="24"/>
              </w:rPr>
              <w:t>«</w:t>
            </w:r>
          </w:p>
        </w:tc>
        <w:tc>
          <w:tcPr>
            <w:tcW w:w="572" w:type="dxa"/>
            <w:gridSpan w:val="3"/>
            <w:tcBorders>
              <w:top w:val="single" w:sz="4" w:space="0" w:color="auto"/>
              <w:bottom w:val="single" w:sz="4" w:space="0" w:color="auto"/>
            </w:tcBorders>
            <w:vAlign w:val="center"/>
          </w:tcPr>
          <w:p w:rsidR="002B03C4" w:rsidRDefault="002B03C4">
            <w:pPr>
              <w:ind w:left="-57" w:right="-57"/>
              <w:jc w:val="center"/>
              <w:rPr>
                <w:sz w:val="24"/>
                <w:szCs w:val="24"/>
              </w:rPr>
            </w:pPr>
          </w:p>
        </w:tc>
        <w:tc>
          <w:tcPr>
            <w:tcW w:w="332" w:type="dxa"/>
            <w:gridSpan w:val="3"/>
            <w:tcBorders>
              <w:top w:val="single" w:sz="4" w:space="0" w:color="auto"/>
            </w:tcBorders>
            <w:vAlign w:val="center"/>
          </w:tcPr>
          <w:p w:rsidR="002B03C4" w:rsidRDefault="00301091">
            <w:pPr>
              <w:ind w:left="-57"/>
              <w:jc w:val="center"/>
              <w:rPr>
                <w:sz w:val="24"/>
                <w:szCs w:val="24"/>
              </w:rPr>
            </w:pPr>
            <w:r>
              <w:rPr>
                <w:sz w:val="24"/>
                <w:szCs w:val="24"/>
              </w:rPr>
              <w:t>»</w:t>
            </w:r>
          </w:p>
        </w:tc>
        <w:tc>
          <w:tcPr>
            <w:tcW w:w="1125" w:type="dxa"/>
            <w:gridSpan w:val="5"/>
            <w:tcBorders>
              <w:top w:val="single" w:sz="4" w:space="0" w:color="auto"/>
              <w:bottom w:val="single" w:sz="4" w:space="0" w:color="auto"/>
            </w:tcBorders>
            <w:vAlign w:val="center"/>
          </w:tcPr>
          <w:p w:rsidR="002B03C4" w:rsidRDefault="002B03C4">
            <w:pPr>
              <w:jc w:val="center"/>
              <w:rPr>
                <w:sz w:val="24"/>
                <w:szCs w:val="24"/>
              </w:rPr>
            </w:pPr>
          </w:p>
        </w:tc>
        <w:tc>
          <w:tcPr>
            <w:tcW w:w="1114" w:type="dxa"/>
            <w:gridSpan w:val="5"/>
            <w:tcBorders>
              <w:top w:val="single" w:sz="4" w:space="0" w:color="auto"/>
            </w:tcBorders>
            <w:vAlign w:val="center"/>
          </w:tcPr>
          <w:p w:rsidR="002B03C4" w:rsidRDefault="00301091">
            <w:pPr>
              <w:jc w:val="center"/>
              <w:rPr>
                <w:sz w:val="24"/>
                <w:szCs w:val="24"/>
              </w:rPr>
            </w:pPr>
            <w:r>
              <w:rPr>
                <w:sz w:val="24"/>
                <w:szCs w:val="24"/>
              </w:rPr>
              <w:t>2019 р.</w:t>
            </w:r>
          </w:p>
        </w:tc>
        <w:tc>
          <w:tcPr>
            <w:tcW w:w="564" w:type="dxa"/>
            <w:gridSpan w:val="3"/>
            <w:tcBorders>
              <w:top w:val="single" w:sz="4" w:space="0" w:color="auto"/>
            </w:tcBorders>
            <w:vAlign w:val="center"/>
          </w:tcPr>
          <w:p w:rsidR="002B03C4" w:rsidRDefault="00301091">
            <w:pPr>
              <w:jc w:val="center"/>
              <w:rPr>
                <w:sz w:val="24"/>
                <w:szCs w:val="24"/>
              </w:rPr>
            </w:pPr>
            <w:r>
              <w:rPr>
                <w:sz w:val="24"/>
                <w:szCs w:val="24"/>
              </w:rPr>
              <w:t>№</w:t>
            </w:r>
          </w:p>
        </w:tc>
        <w:tc>
          <w:tcPr>
            <w:tcW w:w="1297" w:type="dxa"/>
            <w:gridSpan w:val="4"/>
            <w:tcBorders>
              <w:top w:val="single" w:sz="4" w:space="0" w:color="auto"/>
              <w:bottom w:val="single" w:sz="4" w:space="0" w:color="auto"/>
            </w:tcBorders>
            <w:vAlign w:val="center"/>
          </w:tcPr>
          <w:p w:rsidR="002B03C4" w:rsidRDefault="002B03C4">
            <w:pPr>
              <w:jc w:val="center"/>
              <w:rPr>
                <w:sz w:val="24"/>
                <w:szCs w:val="24"/>
              </w:rPr>
            </w:pPr>
          </w:p>
        </w:tc>
      </w:tr>
      <w:tr w:rsidR="002B03C4">
        <w:trPr>
          <w:trHeight w:val="340"/>
        </w:trPr>
        <w:tc>
          <w:tcPr>
            <w:tcW w:w="6772" w:type="dxa"/>
            <w:gridSpan w:val="28"/>
            <w:vAlign w:val="center"/>
          </w:tcPr>
          <w:p w:rsidR="002B03C4" w:rsidRDefault="00301091">
            <w:pPr>
              <w:rPr>
                <w:sz w:val="24"/>
                <w:szCs w:val="24"/>
              </w:rPr>
            </w:pPr>
            <w:r>
              <w:rPr>
                <w:sz w:val="24"/>
                <w:szCs w:val="24"/>
              </w:rPr>
              <w:t>2. Термін подання студентом роботи до екзаменаційної комісії</w:t>
            </w:r>
          </w:p>
        </w:tc>
        <w:tc>
          <w:tcPr>
            <w:tcW w:w="2975" w:type="dxa"/>
            <w:gridSpan w:val="12"/>
            <w:tcBorders>
              <w:bottom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1</w:t>
            </w:r>
            <w:r>
              <w:rPr>
                <w:rFonts w:ascii="Arial" w:hAnsi="Arial" w:cs="Arial"/>
                <w:i/>
                <w:sz w:val="24"/>
                <w:szCs w:val="24"/>
                <w:lang w:val="en-US"/>
              </w:rPr>
              <w:t>0</w:t>
            </w:r>
            <w:r>
              <w:rPr>
                <w:rFonts w:ascii="Arial" w:hAnsi="Arial" w:cs="Arial"/>
                <w:i/>
                <w:sz w:val="24"/>
                <w:szCs w:val="24"/>
              </w:rPr>
              <w:t xml:space="preserve"> грудня 2019 р.</w:t>
            </w:r>
          </w:p>
        </w:tc>
      </w:tr>
      <w:tr w:rsidR="002B03C4">
        <w:trPr>
          <w:trHeight w:val="340"/>
        </w:trPr>
        <w:tc>
          <w:tcPr>
            <w:tcW w:w="2943" w:type="dxa"/>
            <w:gridSpan w:val="8"/>
            <w:vAlign w:val="center"/>
          </w:tcPr>
          <w:p w:rsidR="002B03C4" w:rsidRDefault="00301091">
            <w:pPr>
              <w:rPr>
                <w:sz w:val="24"/>
                <w:szCs w:val="24"/>
              </w:rPr>
            </w:pPr>
            <w:r>
              <w:rPr>
                <w:sz w:val="24"/>
                <w:szCs w:val="24"/>
              </w:rPr>
              <w:t xml:space="preserve">3. Вихідні дані до роботи </w:t>
            </w:r>
          </w:p>
        </w:tc>
        <w:tc>
          <w:tcPr>
            <w:tcW w:w="6804" w:type="dxa"/>
            <w:gridSpan w:val="32"/>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Дослідити можливості використання двомодального </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методу підвищення достовірності ідентифікації користувачів комп’ютерних </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мереж за їх інформаційним почерком. Для досягнення поставленої мети </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необхідно розв’язати наступні задачі: 1) дослідити особливості використання</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клавіатурного почерку та динаміки комп’ютерної миші в якості біометричних</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pacing w:val="-4"/>
                <w:sz w:val="24"/>
                <w:szCs w:val="24"/>
              </w:rPr>
            </w:pPr>
            <w:r>
              <w:rPr>
                <w:rFonts w:ascii="Arial" w:hAnsi="Arial" w:cs="Arial"/>
                <w:i/>
                <w:spacing w:val="-4"/>
                <w:sz w:val="24"/>
                <w:szCs w:val="24"/>
              </w:rPr>
              <w:t>ознак користувачів комп’ютерних мереж; 2) запропонувати алгоритм двомодальної</w:t>
            </w: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pacing w:val="-4"/>
                <w:sz w:val="24"/>
                <w:szCs w:val="24"/>
              </w:rPr>
            </w:pPr>
            <w:r>
              <w:rPr>
                <w:rFonts w:ascii="Arial" w:hAnsi="Arial" w:cs="Arial"/>
                <w:i/>
                <w:sz w:val="24"/>
                <w:szCs w:val="24"/>
              </w:rPr>
              <w:t xml:space="preserve">ідентифікації за інформаційним почерком; 3) експериментально перевірити </w:t>
            </w:r>
          </w:p>
        </w:tc>
      </w:tr>
      <w:tr w:rsidR="002B03C4">
        <w:trPr>
          <w:trHeight w:val="340"/>
        </w:trPr>
        <w:tc>
          <w:tcPr>
            <w:tcW w:w="9747" w:type="dxa"/>
            <w:gridSpan w:val="40"/>
            <w:tcBorders>
              <w:top w:val="single" w:sz="4" w:space="0" w:color="auto"/>
              <w:bottom w:val="single" w:sz="4" w:space="0" w:color="auto"/>
            </w:tcBorders>
            <w:vAlign w:val="center"/>
          </w:tcPr>
          <w:p w:rsidR="002B03C4" w:rsidRDefault="00301091">
            <w:pPr>
              <w:adjustRightInd w:val="0"/>
              <w:jc w:val="both"/>
              <w:rPr>
                <w:rFonts w:ascii="Arial" w:hAnsi="Arial" w:cs="Arial"/>
                <w:i/>
                <w:sz w:val="24"/>
                <w:szCs w:val="24"/>
              </w:rPr>
            </w:pPr>
            <w:r>
              <w:rPr>
                <w:rFonts w:ascii="Arial" w:hAnsi="Arial" w:cs="Arial"/>
                <w:i/>
                <w:sz w:val="24"/>
                <w:szCs w:val="24"/>
              </w:rPr>
              <w:t>розроблений алгоритм двомодальної ідентифікації.</w:t>
            </w:r>
          </w:p>
        </w:tc>
      </w:tr>
      <w:tr w:rsidR="002B03C4">
        <w:trPr>
          <w:trHeight w:val="340"/>
        </w:trPr>
        <w:tc>
          <w:tcPr>
            <w:tcW w:w="9747" w:type="dxa"/>
            <w:gridSpan w:val="40"/>
            <w:tcBorders>
              <w:top w:val="single" w:sz="4" w:space="0" w:color="auto"/>
              <w:bottom w:val="single" w:sz="4" w:space="0" w:color="auto"/>
            </w:tcBorders>
            <w:vAlign w:val="center"/>
          </w:tcPr>
          <w:p w:rsidR="002B03C4" w:rsidRDefault="002B03C4">
            <w:pPr>
              <w:adjustRightInd w:val="0"/>
              <w:jc w:val="both"/>
              <w:rPr>
                <w:rFonts w:ascii="Arial" w:hAnsi="Arial" w:cs="Arial"/>
                <w:i/>
                <w:sz w:val="24"/>
                <w:szCs w:val="24"/>
              </w:rPr>
            </w:pPr>
          </w:p>
        </w:tc>
      </w:tr>
      <w:tr w:rsidR="002B03C4">
        <w:trPr>
          <w:trHeight w:val="20"/>
        </w:trPr>
        <w:tc>
          <w:tcPr>
            <w:tcW w:w="5795" w:type="dxa"/>
            <w:gridSpan w:val="24"/>
            <w:tcBorders>
              <w:top w:val="single" w:sz="4" w:space="0" w:color="auto"/>
            </w:tcBorders>
            <w:vAlign w:val="center"/>
          </w:tcPr>
          <w:p w:rsidR="002B03C4" w:rsidRDefault="00301091">
            <w:pPr>
              <w:rPr>
                <w:sz w:val="24"/>
                <w:szCs w:val="24"/>
              </w:rPr>
            </w:pPr>
            <w:r>
              <w:rPr>
                <w:sz w:val="24"/>
                <w:szCs w:val="24"/>
              </w:rPr>
              <w:t>4. Перелік питань, що потрібно опрацювати в роботі</w:t>
            </w:r>
          </w:p>
        </w:tc>
        <w:tc>
          <w:tcPr>
            <w:tcW w:w="3952" w:type="dxa"/>
            <w:gridSpan w:val="16"/>
            <w:tcBorders>
              <w:top w:val="single" w:sz="4" w:space="0" w:color="auto"/>
              <w:bottom w:val="single" w:sz="4" w:space="0" w:color="auto"/>
            </w:tcBorders>
            <w:vAlign w:val="center"/>
          </w:tcPr>
          <w:p w:rsidR="002B03C4" w:rsidRDefault="002B03C4">
            <w:pPr>
              <w:jc w:val="center"/>
              <w:rPr>
                <w:sz w:val="24"/>
                <w:szCs w:val="24"/>
              </w:rPr>
            </w:pPr>
          </w:p>
        </w:tc>
      </w:tr>
      <w:tr w:rsidR="002B03C4">
        <w:trPr>
          <w:trHeight w:val="20"/>
        </w:trPr>
        <w:tc>
          <w:tcPr>
            <w:tcW w:w="9747" w:type="dxa"/>
            <w:gridSpan w:val="40"/>
            <w:tcBorders>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1. Огляд сучасних методів та засобів ідентифікації користувачів</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    комп’ютерних мереж</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2. Огляд сучасних методів та засобів побудови мультибіометричних систем</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widowControl w:val="0"/>
              <w:jc w:val="both"/>
              <w:rPr>
                <w:rFonts w:ascii="Arial" w:hAnsi="Arial" w:cs="Arial"/>
                <w:i/>
                <w:sz w:val="24"/>
                <w:szCs w:val="24"/>
              </w:rPr>
            </w:pPr>
            <w:r>
              <w:rPr>
                <w:rFonts w:ascii="Arial" w:hAnsi="Arial" w:cs="Arial"/>
                <w:i/>
                <w:sz w:val="24"/>
                <w:szCs w:val="24"/>
              </w:rPr>
              <w:t xml:space="preserve">3. Аналіз інформаційних параметрів в задачі ідентифікації за клавіатурним </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jc w:val="both"/>
              <w:rPr>
                <w:rFonts w:ascii="Arial" w:hAnsi="Arial" w:cs="Arial"/>
                <w:i/>
                <w:sz w:val="24"/>
                <w:szCs w:val="24"/>
              </w:rPr>
            </w:pPr>
            <w:r>
              <w:rPr>
                <w:rFonts w:ascii="Arial" w:hAnsi="Arial" w:cs="Arial"/>
                <w:i/>
                <w:sz w:val="24"/>
                <w:szCs w:val="24"/>
              </w:rPr>
              <w:t xml:space="preserve">    почерком та динамікою комп’ютерної миші</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rPr>
                <w:rFonts w:ascii="Arial" w:hAnsi="Arial" w:cs="Arial"/>
                <w:i/>
                <w:spacing w:val="-2"/>
                <w:sz w:val="24"/>
                <w:szCs w:val="24"/>
              </w:rPr>
            </w:pPr>
            <w:r>
              <w:rPr>
                <w:rFonts w:ascii="Arial" w:hAnsi="Arial" w:cs="Arial"/>
                <w:i/>
                <w:spacing w:val="-2"/>
                <w:sz w:val="24"/>
                <w:szCs w:val="24"/>
              </w:rPr>
              <w:t xml:space="preserve">4. Розробка алгоритму формування профілю користувача та його ідентифікації </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widowControl w:val="0"/>
              <w:jc w:val="both"/>
              <w:rPr>
                <w:rFonts w:ascii="Arial" w:hAnsi="Arial" w:cs="Arial"/>
                <w:i/>
                <w:sz w:val="24"/>
                <w:szCs w:val="24"/>
              </w:rPr>
            </w:pPr>
            <w:r>
              <w:rPr>
                <w:rFonts w:ascii="Arial" w:hAnsi="Arial" w:cs="Arial"/>
                <w:i/>
                <w:sz w:val="24"/>
                <w:szCs w:val="24"/>
              </w:rPr>
              <w:t>5. Експериментальне дослідження розробленого алгоритму</w:t>
            </w:r>
          </w:p>
        </w:tc>
      </w:tr>
      <w:tr w:rsidR="002B03C4">
        <w:trPr>
          <w:trHeight w:val="20"/>
        </w:trPr>
        <w:tc>
          <w:tcPr>
            <w:tcW w:w="9747" w:type="dxa"/>
            <w:gridSpan w:val="40"/>
            <w:tcBorders>
              <w:top w:val="single" w:sz="4" w:space="0" w:color="auto"/>
              <w:bottom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6. Висновки</w:t>
            </w:r>
          </w:p>
        </w:tc>
      </w:tr>
      <w:tr w:rsidR="002B03C4">
        <w:trPr>
          <w:trHeight w:val="20"/>
        </w:trPr>
        <w:tc>
          <w:tcPr>
            <w:tcW w:w="9747" w:type="dxa"/>
            <w:gridSpan w:val="40"/>
            <w:tcBorders>
              <w:top w:val="single" w:sz="4" w:space="0" w:color="auto"/>
            </w:tcBorders>
            <w:vAlign w:val="center"/>
          </w:tcPr>
          <w:p w:rsidR="002B03C4" w:rsidRDefault="002B03C4">
            <w:pPr>
              <w:rPr>
                <w:i/>
                <w:sz w:val="2"/>
                <w:szCs w:val="2"/>
              </w:rPr>
            </w:pPr>
          </w:p>
        </w:tc>
      </w:tr>
      <w:tr w:rsidR="002B03C4">
        <w:trPr>
          <w:trHeight w:val="340"/>
        </w:trPr>
        <w:tc>
          <w:tcPr>
            <w:tcW w:w="9747" w:type="dxa"/>
            <w:gridSpan w:val="40"/>
            <w:vAlign w:val="center"/>
          </w:tcPr>
          <w:p w:rsidR="002B03C4" w:rsidRDefault="00301091">
            <w:pPr>
              <w:rPr>
                <w:sz w:val="24"/>
                <w:szCs w:val="24"/>
              </w:rPr>
            </w:pPr>
            <w:r>
              <w:rPr>
                <w:sz w:val="24"/>
                <w:szCs w:val="24"/>
              </w:rPr>
              <w:lastRenderedPageBreak/>
              <w:t>5. Перелік графічного матеріалу із зазначенням креслеників, схем, плакатів, комп’ютерних</w:t>
            </w:r>
          </w:p>
        </w:tc>
      </w:tr>
      <w:tr w:rsidR="002B03C4">
        <w:trPr>
          <w:trHeight w:val="340"/>
        </w:trPr>
        <w:tc>
          <w:tcPr>
            <w:tcW w:w="3085" w:type="dxa"/>
            <w:gridSpan w:val="10"/>
            <w:vAlign w:val="center"/>
          </w:tcPr>
          <w:p w:rsidR="002B03C4" w:rsidRDefault="00301091">
            <w:pPr>
              <w:rPr>
                <w:sz w:val="24"/>
                <w:szCs w:val="24"/>
              </w:rPr>
            </w:pPr>
            <w:r>
              <w:rPr>
                <w:sz w:val="24"/>
                <w:szCs w:val="24"/>
              </w:rPr>
              <w:t>ілюстрацій (слайдів)</w:t>
            </w:r>
          </w:p>
        </w:tc>
        <w:tc>
          <w:tcPr>
            <w:tcW w:w="6662" w:type="dxa"/>
            <w:gridSpan w:val="30"/>
            <w:tcBorders>
              <w:bottom w:val="single" w:sz="4" w:space="0" w:color="auto"/>
            </w:tcBorders>
            <w:vAlign w:val="center"/>
          </w:tcPr>
          <w:p w:rsidR="002B03C4" w:rsidRDefault="002B03C4">
            <w:pPr>
              <w:jc w:val="center"/>
              <w:rPr>
                <w:sz w:val="24"/>
                <w:szCs w:val="24"/>
              </w:rPr>
            </w:pPr>
          </w:p>
        </w:tc>
      </w:tr>
      <w:tr w:rsidR="002B03C4">
        <w:trPr>
          <w:trHeight w:val="340"/>
        </w:trPr>
        <w:tc>
          <w:tcPr>
            <w:tcW w:w="9747" w:type="dxa"/>
            <w:gridSpan w:val="40"/>
            <w:tcBorders>
              <w:bottom w:val="single" w:sz="4" w:space="0" w:color="auto"/>
            </w:tcBorders>
            <w:vAlign w:val="center"/>
          </w:tcPr>
          <w:p w:rsidR="002B03C4" w:rsidRDefault="00301091">
            <w:pPr>
              <w:rPr>
                <w:rFonts w:ascii="Arial" w:hAnsi="Arial" w:cs="Arial"/>
                <w:i/>
                <w:spacing w:val="-2"/>
                <w:sz w:val="24"/>
                <w:szCs w:val="24"/>
              </w:rPr>
            </w:pPr>
            <w:r>
              <w:rPr>
                <w:rFonts w:ascii="Arial" w:eastAsia="+mj-ea" w:hAnsi="Arial" w:cs="Arial"/>
                <w:i/>
                <w:sz w:val="24"/>
                <w:szCs w:val="24"/>
              </w:rPr>
              <w:t xml:space="preserve">1. Дослідження двомодальної системи ідентифікації користувачів </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eastAsia="+mn-ea" w:hAnsi="Arial" w:cs="Arial"/>
                <w:bCs/>
                <w:i/>
                <w:spacing w:val="-2"/>
                <w:sz w:val="24"/>
                <w:szCs w:val="24"/>
                <w:lang w:eastAsia="ru-RU"/>
              </w:rPr>
            </w:pPr>
            <w:r>
              <w:rPr>
                <w:rFonts w:ascii="Arial" w:eastAsia="+mj-ea" w:hAnsi="Arial" w:cs="Arial"/>
                <w:i/>
                <w:sz w:val="24"/>
                <w:szCs w:val="24"/>
              </w:rPr>
              <w:t xml:space="preserve">    комп'ютерних мереж за їх інформаційним</w:t>
            </w:r>
            <w:r>
              <w:rPr>
                <w:rFonts w:ascii="Arial" w:hAnsi="Arial" w:cs="Arial"/>
                <w:i/>
                <w:sz w:val="24"/>
                <w:szCs w:val="24"/>
              </w:rPr>
              <w:t xml:space="preserve"> почерком.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hAnsi="Arial" w:cs="Arial"/>
                <w:i/>
                <w:spacing w:val="-2"/>
                <w:sz w:val="24"/>
                <w:szCs w:val="24"/>
              </w:rPr>
              <w:t xml:space="preserve">2. </w:t>
            </w:r>
            <w:r>
              <w:rPr>
                <w:rFonts w:ascii="Arial" w:eastAsia="+mj-ea" w:hAnsi="Arial" w:cs="Arial"/>
                <w:i/>
                <w:sz w:val="24"/>
                <w:szCs w:val="24"/>
              </w:rPr>
              <w:t xml:space="preserve">Біометричні </w:t>
            </w:r>
            <w:r>
              <w:rPr>
                <w:rFonts w:ascii="Arial" w:eastAsia="+mj-ea" w:hAnsi="Arial" w:cs="Arial"/>
                <w:bCs/>
                <w:i/>
                <w:sz w:val="24"/>
                <w:szCs w:val="24"/>
              </w:rPr>
              <w:t>технології контролю доступу</w:t>
            </w:r>
            <w:r>
              <w:rPr>
                <w:rFonts w:ascii="Arial" w:hAnsi="Arial" w:cs="Arial"/>
                <w:bCs/>
                <w:i/>
                <w:sz w:val="24"/>
                <w:szCs w:val="24"/>
              </w:rPr>
              <w:t xml:space="preserve"> </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eastAsia="+mn-ea" w:hAnsi="Arial" w:cs="Arial"/>
                <w:bCs/>
                <w:i/>
                <w:spacing w:val="-2"/>
                <w:sz w:val="24"/>
                <w:szCs w:val="24"/>
                <w:lang w:eastAsia="ru-RU"/>
              </w:rPr>
              <w:t xml:space="preserve">    </w:t>
            </w:r>
            <w:r>
              <w:rPr>
                <w:rFonts w:ascii="Arial" w:eastAsia="+mj-ea" w:hAnsi="Arial" w:cs="Arial"/>
                <w:bCs/>
                <w:i/>
                <w:sz w:val="24"/>
                <w:szCs w:val="24"/>
              </w:rPr>
              <w:t>в комп’ютерних системах.</w:t>
            </w:r>
            <w:r>
              <w:rPr>
                <w:rFonts w:ascii="Arial" w:eastAsia="+mn-ea" w:hAnsi="Arial" w:cs="Arial"/>
                <w:bCs/>
                <w:i/>
                <w:spacing w:val="-2"/>
                <w:sz w:val="24"/>
                <w:szCs w:val="24"/>
                <w:lang w:eastAsia="ru-RU"/>
              </w:rPr>
              <w:t xml:space="preserve">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hAnsi="Arial" w:cs="Arial"/>
                <w:i/>
                <w:spacing w:val="-2"/>
                <w:sz w:val="24"/>
                <w:szCs w:val="24"/>
              </w:rPr>
              <w:t xml:space="preserve">3. </w:t>
            </w:r>
            <w:r>
              <w:rPr>
                <w:rFonts w:ascii="Arial" w:eastAsia="+mj-ea" w:hAnsi="Arial" w:cs="Arial"/>
                <w:i/>
                <w:sz w:val="24"/>
                <w:szCs w:val="24"/>
              </w:rPr>
              <w:t>Мультибіометричні системи</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lang w:val="ru-RU"/>
              </w:rPr>
            </w:pPr>
            <w:r>
              <w:rPr>
                <w:rFonts w:ascii="Arial" w:hAnsi="Arial" w:cs="Arial"/>
                <w:i/>
                <w:spacing w:val="-2"/>
                <w:sz w:val="24"/>
                <w:szCs w:val="24"/>
              </w:rPr>
              <w:t xml:space="preserve">4. </w:t>
            </w:r>
            <w:r>
              <w:rPr>
                <w:rFonts w:ascii="Arial" w:eastAsia="+mj-ea" w:hAnsi="Arial" w:cs="Arial"/>
                <w:i/>
                <w:sz w:val="24"/>
                <w:szCs w:val="24"/>
              </w:rPr>
              <w:t xml:space="preserve">Методи об’єднання </w:t>
            </w:r>
            <w:r>
              <w:rPr>
                <w:rFonts w:ascii="Arial" w:eastAsia="+mj-ea" w:hAnsi="Arial" w:cs="Arial"/>
                <w:i/>
                <w:sz w:val="24"/>
                <w:szCs w:val="24"/>
                <w:lang w:val="ru-RU"/>
              </w:rPr>
              <w:t>даних</w:t>
            </w:r>
            <w:r>
              <w:rPr>
                <w:rFonts w:ascii="Arial" w:hAnsi="Arial" w:cs="Arial"/>
                <w:i/>
                <w:spacing w:val="-2"/>
                <w:sz w:val="24"/>
                <w:szCs w:val="24"/>
              </w:rPr>
              <w:t xml:space="preserve"> </w:t>
            </w:r>
            <w:r>
              <w:rPr>
                <w:rFonts w:ascii="Arial" w:eastAsia="+mj-ea" w:hAnsi="Arial" w:cs="Arial"/>
                <w:i/>
                <w:sz w:val="24"/>
                <w:szCs w:val="24"/>
              </w:rPr>
              <w:t>у мультимодальн</w:t>
            </w:r>
            <w:r>
              <w:rPr>
                <w:rFonts w:ascii="Arial" w:eastAsia="+mj-ea" w:hAnsi="Arial" w:cs="Arial"/>
                <w:i/>
                <w:sz w:val="24"/>
                <w:szCs w:val="24"/>
                <w:lang w:val="ru-RU"/>
              </w:rPr>
              <w:t>их</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eastAsia="+mj-ea" w:hAnsi="Arial" w:cs="Arial"/>
                <w:i/>
                <w:sz w:val="24"/>
                <w:szCs w:val="24"/>
                <w:lang w:val="ru-RU"/>
              </w:rPr>
              <w:t xml:space="preserve">    </w:t>
            </w:r>
            <w:r>
              <w:rPr>
                <w:rFonts w:ascii="Arial" w:eastAsia="+mj-ea" w:hAnsi="Arial" w:cs="Arial"/>
                <w:i/>
                <w:sz w:val="24"/>
                <w:szCs w:val="24"/>
              </w:rPr>
              <w:t>біометричних системах</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hAnsi="Arial" w:cs="Arial"/>
                <w:i/>
                <w:spacing w:val="-2"/>
                <w:sz w:val="24"/>
                <w:szCs w:val="24"/>
              </w:rPr>
              <w:t xml:space="preserve">5. </w:t>
            </w:r>
            <w:r>
              <w:rPr>
                <w:rFonts w:ascii="Arial" w:eastAsia="+mj-ea" w:hAnsi="Arial" w:cs="Arial"/>
                <w:i/>
                <w:sz w:val="24"/>
                <w:szCs w:val="24"/>
              </w:rPr>
              <w:t>Інформативні характеристики клавіатурного почерку</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hAnsi="Arial" w:cs="Arial"/>
                <w:i/>
                <w:spacing w:val="-2"/>
                <w:sz w:val="24"/>
                <w:szCs w:val="24"/>
              </w:rPr>
              <w:t xml:space="preserve">6. </w:t>
            </w:r>
            <w:r>
              <w:rPr>
                <w:rFonts w:ascii="Arial" w:eastAsia="+mj-ea" w:hAnsi="Arial" w:cs="Arial"/>
                <w:i/>
                <w:sz w:val="24"/>
                <w:szCs w:val="24"/>
              </w:rPr>
              <w:t>Інформативні характеристики динаміки комп’ютерної миші</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lang w:eastAsia="ru-RU"/>
              </w:rPr>
            </w:pPr>
            <w:r>
              <w:rPr>
                <w:rFonts w:ascii="Arial" w:hAnsi="Arial" w:cs="Arial"/>
                <w:i/>
                <w:spacing w:val="-2"/>
                <w:sz w:val="24"/>
                <w:szCs w:val="24"/>
                <w:lang w:eastAsia="ru-RU"/>
              </w:rPr>
              <w:t xml:space="preserve">7. </w:t>
            </w:r>
            <w:r>
              <w:rPr>
                <w:rFonts w:ascii="Arial" w:eastAsia="+mj-ea" w:hAnsi="Arial" w:cs="Arial"/>
                <w:i/>
                <w:sz w:val="24"/>
                <w:szCs w:val="24"/>
              </w:rPr>
              <w:t>Результати проведених досліджень</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bottom w:val="single" w:sz="4" w:space="0" w:color="auto"/>
            </w:tcBorders>
            <w:vAlign w:val="center"/>
          </w:tcPr>
          <w:p w:rsidR="002B03C4" w:rsidRDefault="00301091">
            <w:pPr>
              <w:ind w:right="284"/>
              <w:rPr>
                <w:rFonts w:ascii="Arial" w:hAnsi="Arial" w:cs="Arial"/>
                <w:i/>
                <w:spacing w:val="-2"/>
                <w:sz w:val="24"/>
                <w:szCs w:val="24"/>
              </w:rPr>
            </w:pPr>
            <w:r>
              <w:rPr>
                <w:rFonts w:ascii="Arial" w:hAnsi="Arial" w:cs="Arial"/>
                <w:i/>
                <w:spacing w:val="-2"/>
                <w:sz w:val="24"/>
                <w:szCs w:val="24"/>
              </w:rPr>
              <w:t xml:space="preserve">8. </w:t>
            </w:r>
            <w:r>
              <w:rPr>
                <w:rFonts w:ascii="Arial" w:hAnsi="Arial" w:cs="Arial"/>
                <w:i/>
                <w:spacing w:val="-2"/>
                <w:sz w:val="24"/>
                <w:szCs w:val="24"/>
                <w:lang w:eastAsia="ru-RU"/>
              </w:rPr>
              <w:t>Висновки</w:t>
            </w:r>
            <w:r>
              <w:rPr>
                <w:rFonts w:ascii="Arial" w:eastAsia="+mn-ea" w:hAnsi="Arial" w:cs="Arial"/>
                <w:bCs/>
                <w:i/>
                <w:spacing w:val="-2"/>
                <w:sz w:val="24"/>
                <w:szCs w:val="24"/>
                <w:lang w:eastAsia="ru-RU"/>
              </w:rPr>
              <w:t>. А4. Ел.ф.</w:t>
            </w:r>
          </w:p>
        </w:tc>
      </w:tr>
      <w:tr w:rsidR="002B03C4">
        <w:trPr>
          <w:trHeight w:val="340"/>
        </w:trPr>
        <w:tc>
          <w:tcPr>
            <w:tcW w:w="9747" w:type="dxa"/>
            <w:gridSpan w:val="40"/>
            <w:tcBorders>
              <w:top w:val="single" w:sz="4" w:space="0" w:color="auto"/>
            </w:tcBorders>
            <w:vAlign w:val="center"/>
          </w:tcPr>
          <w:p w:rsidR="002B03C4" w:rsidRDefault="002B03C4">
            <w:pPr>
              <w:jc w:val="center"/>
              <w:rPr>
                <w:sz w:val="24"/>
                <w:szCs w:val="24"/>
              </w:rPr>
            </w:pPr>
          </w:p>
        </w:tc>
      </w:tr>
      <w:tr w:rsidR="002B03C4">
        <w:trPr>
          <w:trHeight w:val="340"/>
        </w:trPr>
        <w:tc>
          <w:tcPr>
            <w:tcW w:w="9747" w:type="dxa"/>
            <w:gridSpan w:val="40"/>
            <w:vAlign w:val="center"/>
          </w:tcPr>
          <w:p w:rsidR="002B03C4" w:rsidRDefault="002B03C4">
            <w:pPr>
              <w:jc w:val="center"/>
              <w:rPr>
                <w:sz w:val="24"/>
                <w:szCs w:val="24"/>
              </w:rPr>
            </w:pPr>
          </w:p>
        </w:tc>
      </w:tr>
      <w:tr w:rsidR="002B03C4">
        <w:trPr>
          <w:trHeight w:val="340"/>
        </w:trPr>
        <w:tc>
          <w:tcPr>
            <w:tcW w:w="9747" w:type="dxa"/>
            <w:gridSpan w:val="40"/>
            <w:vAlign w:val="center"/>
          </w:tcPr>
          <w:p w:rsidR="002B03C4" w:rsidRDefault="002B03C4">
            <w:pPr>
              <w:jc w:val="center"/>
              <w:rPr>
                <w:sz w:val="24"/>
                <w:szCs w:val="24"/>
              </w:rPr>
            </w:pPr>
          </w:p>
        </w:tc>
      </w:tr>
      <w:tr w:rsidR="002B03C4">
        <w:trPr>
          <w:trHeight w:val="340"/>
        </w:trPr>
        <w:tc>
          <w:tcPr>
            <w:tcW w:w="9747" w:type="dxa"/>
            <w:gridSpan w:val="40"/>
            <w:vAlign w:val="center"/>
          </w:tcPr>
          <w:p w:rsidR="002B03C4" w:rsidRDefault="00301091">
            <w:pPr>
              <w:jc w:val="center"/>
              <w:rPr>
                <w:b/>
                <w:sz w:val="24"/>
                <w:szCs w:val="24"/>
              </w:rPr>
            </w:pPr>
            <w:r>
              <w:rPr>
                <w:b/>
                <w:sz w:val="24"/>
                <w:szCs w:val="24"/>
              </w:rPr>
              <w:t>КАЛЕНДАРНИЙ ПЛАН</w:t>
            </w:r>
          </w:p>
        </w:tc>
      </w:tr>
      <w:tr w:rsidR="002B03C4">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sz w:val="24"/>
                <w:szCs w:val="24"/>
              </w:rPr>
            </w:pPr>
            <w:r>
              <w:rPr>
                <w:sz w:val="24"/>
                <w:szCs w:val="24"/>
              </w:rPr>
              <w:t>№</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sz w:val="24"/>
                <w:szCs w:val="24"/>
              </w:rPr>
            </w:pPr>
            <w:r>
              <w:rPr>
                <w:sz w:val="24"/>
                <w:szCs w:val="24"/>
              </w:rPr>
              <w:t>Назва етапів роботи</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sz w:val="24"/>
                <w:szCs w:val="24"/>
              </w:rPr>
            </w:pPr>
            <w:r>
              <w:rPr>
                <w:sz w:val="24"/>
                <w:szCs w:val="24"/>
              </w:rPr>
              <w:t xml:space="preserve">Термін </w:t>
            </w:r>
          </w:p>
          <w:p w:rsidR="002B03C4" w:rsidRDefault="00301091">
            <w:pPr>
              <w:jc w:val="center"/>
              <w:rPr>
                <w:sz w:val="24"/>
                <w:szCs w:val="24"/>
              </w:rPr>
            </w:pPr>
            <w:r>
              <w:rPr>
                <w:sz w:val="24"/>
                <w:szCs w:val="24"/>
              </w:rPr>
              <w:t xml:space="preserve">виконання </w:t>
            </w:r>
          </w:p>
          <w:p w:rsidR="002B03C4" w:rsidRDefault="00301091">
            <w:pPr>
              <w:jc w:val="center"/>
              <w:rPr>
                <w:sz w:val="24"/>
                <w:szCs w:val="24"/>
              </w:rPr>
            </w:pPr>
            <w:r>
              <w:rPr>
                <w:sz w:val="24"/>
                <w:szCs w:val="24"/>
              </w:rPr>
              <w:t>етапів роботи</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sz w:val="24"/>
                <w:szCs w:val="24"/>
              </w:rPr>
            </w:pPr>
            <w:r>
              <w:rPr>
                <w:sz w:val="24"/>
                <w:szCs w:val="24"/>
              </w:rPr>
              <w:t>Примітка</w:t>
            </w: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1</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Аналіз сучасних методів та засобів </w:t>
            </w:r>
          </w:p>
          <w:p w:rsidR="002B03C4" w:rsidRDefault="00301091">
            <w:pPr>
              <w:rPr>
                <w:rFonts w:ascii="Arial" w:hAnsi="Arial" w:cs="Arial"/>
                <w:i/>
                <w:sz w:val="24"/>
                <w:szCs w:val="24"/>
              </w:rPr>
            </w:pPr>
            <w:r>
              <w:rPr>
                <w:rFonts w:ascii="Arial" w:hAnsi="Arial" w:cs="Arial"/>
                <w:i/>
                <w:sz w:val="24"/>
                <w:szCs w:val="24"/>
              </w:rPr>
              <w:t xml:space="preserve">ідентифікації користувачів комп’ютерних </w:t>
            </w:r>
          </w:p>
          <w:p w:rsidR="002B03C4" w:rsidRDefault="00301091">
            <w:pPr>
              <w:rPr>
                <w:rFonts w:ascii="Arial" w:hAnsi="Arial" w:cs="Arial"/>
                <w:i/>
                <w:sz w:val="26"/>
                <w:szCs w:val="26"/>
              </w:rPr>
            </w:pPr>
            <w:r>
              <w:rPr>
                <w:rFonts w:ascii="Arial" w:hAnsi="Arial" w:cs="Arial"/>
                <w:i/>
                <w:sz w:val="24"/>
                <w:szCs w:val="24"/>
              </w:rPr>
              <w:t>мереж</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02.09.19 –20.09.19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2</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 xml:space="preserve">Огляд сучасних методів та засобів побудови </w:t>
            </w:r>
          </w:p>
          <w:p w:rsidR="002B03C4" w:rsidRDefault="00301091">
            <w:pPr>
              <w:rPr>
                <w:rFonts w:ascii="Arial" w:hAnsi="Arial" w:cs="Arial"/>
                <w:i/>
                <w:sz w:val="26"/>
                <w:szCs w:val="26"/>
              </w:rPr>
            </w:pPr>
            <w:r>
              <w:rPr>
                <w:rFonts w:ascii="Arial" w:hAnsi="Arial" w:cs="Arial"/>
                <w:i/>
                <w:sz w:val="24"/>
                <w:szCs w:val="24"/>
              </w:rPr>
              <w:t>мультибіометричних систем</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21.09.19 –10.10.19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3</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sz w:val="26"/>
                <w:szCs w:val="26"/>
              </w:rPr>
            </w:pPr>
            <w:r>
              <w:rPr>
                <w:rFonts w:ascii="Arial" w:hAnsi="Arial" w:cs="Arial"/>
                <w:i/>
                <w:sz w:val="24"/>
                <w:szCs w:val="24"/>
              </w:rPr>
              <w:t>Аналіз первинних інформативних характеристик клавіатурного почерку та динаміки комп’ютерної миші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11.10.19 –10.11.19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4</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sz w:val="24"/>
                <w:szCs w:val="24"/>
              </w:rPr>
            </w:pPr>
            <w:r>
              <w:rPr>
                <w:rFonts w:ascii="Arial" w:hAnsi="Arial" w:cs="Arial"/>
                <w:i/>
                <w:caps/>
                <w:sz w:val="24"/>
                <w:szCs w:val="24"/>
              </w:rPr>
              <w:t>Р</w:t>
            </w:r>
            <w:r>
              <w:rPr>
                <w:rFonts w:ascii="Arial" w:hAnsi="Arial" w:cs="Arial"/>
                <w:i/>
                <w:sz w:val="24"/>
                <w:szCs w:val="24"/>
              </w:rPr>
              <w:t xml:space="preserve">озробка алгоритмів формування профілю </w:t>
            </w:r>
          </w:p>
          <w:p w:rsidR="002B03C4" w:rsidRDefault="00301091">
            <w:pPr>
              <w:rPr>
                <w:rFonts w:ascii="Arial" w:hAnsi="Arial" w:cs="Arial"/>
                <w:i/>
                <w:sz w:val="26"/>
                <w:szCs w:val="26"/>
              </w:rPr>
            </w:pPr>
            <w:r>
              <w:rPr>
                <w:rFonts w:ascii="Arial" w:hAnsi="Arial" w:cs="Arial"/>
                <w:i/>
                <w:sz w:val="24"/>
                <w:szCs w:val="24"/>
              </w:rPr>
              <w:t>користувача та його ідентифікації</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11.11.19 –30.11.19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5</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caps/>
                <w:sz w:val="24"/>
                <w:szCs w:val="24"/>
              </w:rPr>
            </w:pPr>
            <w:r>
              <w:rPr>
                <w:rFonts w:ascii="Arial" w:hAnsi="Arial" w:cs="Arial"/>
                <w:i/>
                <w:sz w:val="24"/>
                <w:szCs w:val="24"/>
              </w:rPr>
              <w:t>Перевірка роботи на антиплагіат</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01.12.19 –05.12.19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6</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B03C4" w:rsidRDefault="00301091">
            <w:pPr>
              <w:rPr>
                <w:rFonts w:ascii="Arial" w:hAnsi="Arial" w:cs="Arial"/>
                <w:i/>
                <w:sz w:val="24"/>
                <w:szCs w:val="24"/>
              </w:rPr>
            </w:pPr>
            <w:r>
              <w:rPr>
                <w:rFonts w:ascii="Arial" w:hAnsi="Arial" w:cs="Arial"/>
                <w:i/>
                <w:sz w:val="24"/>
                <w:szCs w:val="24"/>
              </w:rPr>
              <w:t>Представлення атестаційної роботи на кафедрі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10.12.2019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B03C4" w:rsidRDefault="002B03C4">
            <w:pPr>
              <w:jc w:val="center"/>
              <w:rPr>
                <w:rFonts w:ascii="Arial" w:hAnsi="Arial" w:cs="Arial"/>
                <w:sz w:val="24"/>
                <w:szCs w:val="24"/>
                <w:highlight w:val="yellow"/>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3348" w:type="dxa"/>
            <w:gridSpan w:val="11"/>
            <w:vAlign w:val="center"/>
          </w:tcPr>
          <w:p w:rsidR="002B03C4" w:rsidRDefault="00301091">
            <w:pPr>
              <w:jc w:val="center"/>
              <w:rPr>
                <w:sz w:val="24"/>
                <w:szCs w:val="24"/>
              </w:rPr>
            </w:pPr>
            <w:r>
              <w:rPr>
                <w:sz w:val="24"/>
                <w:szCs w:val="24"/>
              </w:rPr>
              <w:t>Дата видачі завдання</w:t>
            </w:r>
          </w:p>
        </w:tc>
        <w:tc>
          <w:tcPr>
            <w:tcW w:w="3281" w:type="dxa"/>
            <w:gridSpan w:val="16"/>
            <w:tcBorders>
              <w:bottom w:val="single" w:sz="4" w:space="0" w:color="auto"/>
            </w:tcBorders>
            <w:vAlign w:val="center"/>
          </w:tcPr>
          <w:p w:rsidR="002B03C4" w:rsidRDefault="00301091">
            <w:pPr>
              <w:jc w:val="center"/>
              <w:rPr>
                <w:rFonts w:ascii="Arial" w:hAnsi="Arial" w:cs="Arial"/>
                <w:i/>
                <w:sz w:val="24"/>
                <w:szCs w:val="24"/>
              </w:rPr>
            </w:pPr>
            <w:r>
              <w:rPr>
                <w:rFonts w:ascii="Arial" w:hAnsi="Arial" w:cs="Arial"/>
                <w:i/>
                <w:sz w:val="24"/>
                <w:szCs w:val="24"/>
              </w:rPr>
              <w:t>02 вересня 2019 р.</w:t>
            </w: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553" w:type="dxa"/>
            <w:gridSpan w:val="4"/>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555" w:type="dxa"/>
            <w:gridSpan w:val="2"/>
            <w:vAlign w:val="center"/>
          </w:tcPr>
          <w:p w:rsidR="002B03C4" w:rsidRDefault="002B03C4">
            <w:pPr>
              <w:jc w:val="center"/>
              <w:rPr>
                <w:sz w:val="24"/>
                <w:szCs w:val="24"/>
              </w:rPr>
            </w:pPr>
          </w:p>
        </w:tc>
        <w:tc>
          <w:tcPr>
            <w:tcW w:w="619" w:type="dxa"/>
            <w:gridSpan w:val="4"/>
            <w:vAlign w:val="center"/>
          </w:tcPr>
          <w:p w:rsidR="002B03C4" w:rsidRDefault="002B03C4">
            <w:pPr>
              <w:jc w:val="center"/>
              <w:rPr>
                <w:sz w:val="24"/>
                <w:szCs w:val="24"/>
              </w:rPr>
            </w:pPr>
          </w:p>
        </w:tc>
        <w:tc>
          <w:tcPr>
            <w:tcW w:w="236" w:type="dxa"/>
            <w:vAlign w:val="center"/>
          </w:tcPr>
          <w:p w:rsidR="002B03C4" w:rsidRDefault="002B03C4">
            <w:pPr>
              <w:jc w:val="center"/>
              <w:rPr>
                <w:sz w:val="24"/>
                <w:szCs w:val="24"/>
              </w:rPr>
            </w:pPr>
          </w:p>
        </w:tc>
        <w:tc>
          <w:tcPr>
            <w:tcW w:w="1314" w:type="dxa"/>
            <w:gridSpan w:val="7"/>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2795" w:type="dxa"/>
            <w:gridSpan w:val="7"/>
            <w:vAlign w:val="center"/>
          </w:tcPr>
          <w:p w:rsidR="002B03C4" w:rsidRDefault="00301091">
            <w:pPr>
              <w:jc w:val="center"/>
              <w:rPr>
                <w:sz w:val="24"/>
                <w:szCs w:val="24"/>
              </w:rPr>
            </w:pPr>
            <w:r>
              <w:rPr>
                <w:sz w:val="24"/>
                <w:szCs w:val="24"/>
              </w:rPr>
              <w:t>Студент</w:t>
            </w:r>
          </w:p>
        </w:tc>
        <w:tc>
          <w:tcPr>
            <w:tcW w:w="3834" w:type="dxa"/>
            <w:gridSpan w:val="20"/>
            <w:tcBorders>
              <w:bottom w:val="single" w:sz="4" w:space="0" w:color="auto"/>
            </w:tcBorders>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568" w:type="dxa"/>
            <w:vAlign w:val="center"/>
          </w:tcPr>
          <w:p w:rsidR="002B03C4" w:rsidRDefault="002B03C4">
            <w:pPr>
              <w:jc w:val="center"/>
              <w:rPr>
                <w:sz w:val="24"/>
                <w:szCs w:val="24"/>
              </w:rPr>
            </w:pPr>
          </w:p>
        </w:tc>
        <w:tc>
          <w:tcPr>
            <w:tcW w:w="565" w:type="dxa"/>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52" w:type="dxa"/>
            <w:gridSpan w:val="2"/>
            <w:vAlign w:val="center"/>
          </w:tcPr>
          <w:p w:rsidR="002B03C4" w:rsidRDefault="002B03C4">
            <w:pPr>
              <w:jc w:val="center"/>
              <w:rPr>
                <w:sz w:val="24"/>
                <w:szCs w:val="24"/>
              </w:rPr>
            </w:pPr>
          </w:p>
        </w:tc>
        <w:tc>
          <w:tcPr>
            <w:tcW w:w="551" w:type="dxa"/>
            <w:vAlign w:val="center"/>
          </w:tcPr>
          <w:p w:rsidR="002B03C4" w:rsidRDefault="002B03C4">
            <w:pPr>
              <w:jc w:val="center"/>
              <w:rPr>
                <w:sz w:val="24"/>
                <w:szCs w:val="24"/>
              </w:rPr>
            </w:pPr>
          </w:p>
        </w:tc>
        <w:tc>
          <w:tcPr>
            <w:tcW w:w="3834" w:type="dxa"/>
            <w:gridSpan w:val="20"/>
          </w:tcPr>
          <w:p w:rsidR="002B03C4" w:rsidRDefault="00301091">
            <w:pPr>
              <w:jc w:val="center"/>
              <w:rPr>
                <w:sz w:val="20"/>
                <w:szCs w:val="24"/>
              </w:rPr>
            </w:pPr>
            <w:r>
              <w:rPr>
                <w:sz w:val="20"/>
                <w:szCs w:val="24"/>
              </w:rPr>
              <w:t>(підпис)</w:t>
            </w:r>
          </w:p>
        </w:tc>
        <w:tc>
          <w:tcPr>
            <w:tcW w:w="236" w:type="dxa"/>
            <w:gridSpan w:val="2"/>
            <w:vAlign w:val="center"/>
          </w:tcPr>
          <w:p w:rsidR="002B03C4" w:rsidRDefault="002B03C4">
            <w:pPr>
              <w:jc w:val="center"/>
              <w:rPr>
                <w:sz w:val="24"/>
                <w:szCs w:val="24"/>
              </w:rPr>
            </w:pPr>
          </w:p>
        </w:tc>
        <w:tc>
          <w:tcPr>
            <w:tcW w:w="558" w:type="dxa"/>
            <w:vAlign w:val="center"/>
          </w:tcPr>
          <w:p w:rsidR="002B03C4" w:rsidRDefault="002B03C4">
            <w:pPr>
              <w:jc w:val="center"/>
              <w:rPr>
                <w:sz w:val="24"/>
                <w:szCs w:val="24"/>
              </w:rPr>
            </w:pPr>
          </w:p>
        </w:tc>
        <w:tc>
          <w:tcPr>
            <w:tcW w:w="1000" w:type="dxa"/>
            <w:gridSpan w:val="5"/>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559" w:type="dxa"/>
            <w:gridSpan w:val="2"/>
            <w:vAlign w:val="center"/>
          </w:tcPr>
          <w:p w:rsidR="002B03C4" w:rsidRDefault="002B03C4">
            <w:pPr>
              <w:jc w:val="center"/>
              <w:rPr>
                <w:sz w:val="24"/>
                <w:szCs w:val="24"/>
              </w:rPr>
            </w:pPr>
          </w:p>
        </w:tc>
        <w:tc>
          <w:tcPr>
            <w:tcW w:w="529" w:type="dxa"/>
            <w:vAlign w:val="center"/>
          </w:tcPr>
          <w:p w:rsidR="002B03C4" w:rsidRDefault="002B03C4">
            <w:pPr>
              <w:jc w:val="center"/>
              <w:rPr>
                <w:sz w:val="24"/>
                <w:szCs w:val="24"/>
              </w:rPr>
            </w:pPr>
          </w:p>
        </w:tc>
      </w:tr>
      <w:tr w:rsidR="002B03C4">
        <w:trPr>
          <w:trHeight w:val="340"/>
        </w:trPr>
        <w:tc>
          <w:tcPr>
            <w:tcW w:w="3348" w:type="dxa"/>
            <w:gridSpan w:val="11"/>
            <w:vAlign w:val="center"/>
          </w:tcPr>
          <w:p w:rsidR="002B03C4" w:rsidRDefault="00301091">
            <w:pPr>
              <w:jc w:val="center"/>
              <w:rPr>
                <w:sz w:val="24"/>
                <w:szCs w:val="24"/>
              </w:rPr>
            </w:pPr>
            <w:r>
              <w:rPr>
                <w:sz w:val="24"/>
                <w:szCs w:val="24"/>
              </w:rPr>
              <w:t>Керівник роботи</w:t>
            </w:r>
          </w:p>
        </w:tc>
        <w:tc>
          <w:tcPr>
            <w:tcW w:w="557" w:type="dxa"/>
            <w:gridSpan w:val="2"/>
            <w:vAlign w:val="center"/>
          </w:tcPr>
          <w:p w:rsidR="002B03C4" w:rsidRDefault="002B03C4">
            <w:pPr>
              <w:jc w:val="center"/>
              <w:rPr>
                <w:sz w:val="24"/>
                <w:szCs w:val="24"/>
              </w:rPr>
            </w:pPr>
          </w:p>
        </w:tc>
        <w:tc>
          <w:tcPr>
            <w:tcW w:w="2724" w:type="dxa"/>
            <w:gridSpan w:val="14"/>
            <w:tcBorders>
              <w:bottom w:val="single" w:sz="4" w:space="0" w:color="auto"/>
            </w:tcBorders>
            <w:vAlign w:val="center"/>
          </w:tcPr>
          <w:p w:rsidR="002B03C4" w:rsidRDefault="002B03C4">
            <w:pPr>
              <w:jc w:val="center"/>
              <w:rPr>
                <w:sz w:val="24"/>
                <w:szCs w:val="24"/>
              </w:rPr>
            </w:pPr>
          </w:p>
        </w:tc>
        <w:tc>
          <w:tcPr>
            <w:tcW w:w="236" w:type="dxa"/>
            <w:gridSpan w:val="2"/>
            <w:vAlign w:val="center"/>
          </w:tcPr>
          <w:p w:rsidR="002B03C4" w:rsidRDefault="002B03C4">
            <w:pPr>
              <w:jc w:val="center"/>
              <w:rPr>
                <w:sz w:val="24"/>
                <w:szCs w:val="24"/>
              </w:rPr>
            </w:pPr>
          </w:p>
        </w:tc>
        <w:tc>
          <w:tcPr>
            <w:tcW w:w="2882" w:type="dxa"/>
            <w:gridSpan w:val="11"/>
            <w:tcBorders>
              <w:bottom w:val="single" w:sz="4" w:space="0" w:color="auto"/>
            </w:tcBorders>
            <w:vAlign w:val="center"/>
          </w:tcPr>
          <w:p w:rsidR="002B03C4" w:rsidRDefault="002B03C4">
            <w:pPr>
              <w:jc w:val="center"/>
              <w:rPr>
                <w:sz w:val="24"/>
                <w:szCs w:val="24"/>
              </w:rPr>
            </w:pPr>
          </w:p>
        </w:tc>
      </w:tr>
      <w:tr w:rsidR="002B03C4">
        <w:trPr>
          <w:trHeight w:val="340"/>
        </w:trPr>
        <w:tc>
          <w:tcPr>
            <w:tcW w:w="3348" w:type="dxa"/>
            <w:gridSpan w:val="11"/>
            <w:vAlign w:val="center"/>
          </w:tcPr>
          <w:p w:rsidR="002B03C4" w:rsidRDefault="002B03C4">
            <w:pPr>
              <w:jc w:val="center"/>
              <w:rPr>
                <w:sz w:val="24"/>
                <w:szCs w:val="24"/>
              </w:rPr>
            </w:pPr>
          </w:p>
        </w:tc>
        <w:tc>
          <w:tcPr>
            <w:tcW w:w="557" w:type="dxa"/>
            <w:gridSpan w:val="2"/>
            <w:vAlign w:val="center"/>
          </w:tcPr>
          <w:p w:rsidR="002B03C4" w:rsidRDefault="002B03C4">
            <w:pPr>
              <w:jc w:val="center"/>
              <w:rPr>
                <w:sz w:val="24"/>
                <w:szCs w:val="24"/>
              </w:rPr>
            </w:pPr>
          </w:p>
        </w:tc>
        <w:tc>
          <w:tcPr>
            <w:tcW w:w="2724" w:type="dxa"/>
            <w:gridSpan w:val="14"/>
          </w:tcPr>
          <w:p w:rsidR="002B03C4" w:rsidRDefault="00301091">
            <w:pPr>
              <w:jc w:val="center"/>
              <w:rPr>
                <w:sz w:val="20"/>
                <w:szCs w:val="24"/>
              </w:rPr>
            </w:pPr>
            <w:r>
              <w:rPr>
                <w:sz w:val="20"/>
                <w:szCs w:val="24"/>
              </w:rPr>
              <w:t>(підпис)</w:t>
            </w:r>
          </w:p>
        </w:tc>
        <w:tc>
          <w:tcPr>
            <w:tcW w:w="236" w:type="dxa"/>
            <w:gridSpan w:val="2"/>
            <w:vAlign w:val="center"/>
          </w:tcPr>
          <w:p w:rsidR="002B03C4" w:rsidRDefault="002B03C4">
            <w:pPr>
              <w:jc w:val="center"/>
              <w:rPr>
                <w:sz w:val="24"/>
                <w:szCs w:val="24"/>
              </w:rPr>
            </w:pPr>
          </w:p>
        </w:tc>
        <w:tc>
          <w:tcPr>
            <w:tcW w:w="2882" w:type="dxa"/>
            <w:gridSpan w:val="11"/>
          </w:tcPr>
          <w:p w:rsidR="002B03C4" w:rsidRDefault="00301091">
            <w:pPr>
              <w:jc w:val="center"/>
              <w:rPr>
                <w:sz w:val="20"/>
                <w:szCs w:val="24"/>
              </w:rPr>
            </w:pPr>
            <w:r>
              <w:rPr>
                <w:sz w:val="20"/>
                <w:szCs w:val="24"/>
              </w:rPr>
              <w:t>(посада, прізвище, ініціали)</w:t>
            </w:r>
          </w:p>
        </w:tc>
      </w:tr>
    </w:tbl>
    <w:p w:rsidR="002B03C4" w:rsidRDefault="00301091">
      <w:pPr>
        <w:spacing w:line="360" w:lineRule="auto"/>
        <w:ind w:firstLine="720"/>
        <w:jc w:val="center"/>
        <w:rPr>
          <w:rFonts w:eastAsia="Calibri"/>
          <w:sz w:val="28"/>
          <w:szCs w:val="28"/>
        </w:rPr>
      </w:pPr>
      <w:r>
        <w:rPr>
          <w:rFonts w:eastAsia="Calibri"/>
          <w:sz w:val="28"/>
          <w:szCs w:val="28"/>
        </w:rPr>
        <w:lastRenderedPageBreak/>
        <w:t>РЕФЕРАТ</w:t>
      </w:r>
    </w:p>
    <w:p w:rsidR="002B03C4" w:rsidRDefault="002B03C4">
      <w:pPr>
        <w:spacing w:line="360" w:lineRule="auto"/>
        <w:ind w:firstLine="720"/>
        <w:jc w:val="center"/>
        <w:rPr>
          <w:rFonts w:eastAsia="Calibri"/>
          <w:sz w:val="28"/>
          <w:szCs w:val="28"/>
        </w:rPr>
      </w:pPr>
    </w:p>
    <w:p w:rsidR="002B03C4" w:rsidRDefault="002B03C4">
      <w:pPr>
        <w:spacing w:line="360" w:lineRule="auto"/>
        <w:ind w:firstLine="720"/>
        <w:jc w:val="center"/>
        <w:rPr>
          <w:rFonts w:eastAsia="Calibri"/>
          <w:sz w:val="28"/>
          <w:szCs w:val="28"/>
        </w:rPr>
      </w:pPr>
    </w:p>
    <w:p w:rsidR="002B03C4" w:rsidRDefault="00301091">
      <w:pPr>
        <w:spacing w:line="360" w:lineRule="auto"/>
        <w:ind w:firstLine="720"/>
        <w:jc w:val="both"/>
        <w:rPr>
          <w:rFonts w:eastAsia="Calibri"/>
          <w:sz w:val="28"/>
          <w:szCs w:val="28"/>
        </w:rPr>
      </w:pPr>
      <w:r>
        <w:rPr>
          <w:rFonts w:eastAsia="Calibri"/>
          <w:sz w:val="28"/>
          <w:szCs w:val="28"/>
        </w:rPr>
        <w:t>Пояснювальна записка: 10</w:t>
      </w:r>
      <w:r>
        <w:rPr>
          <w:rFonts w:eastAsia="Calibri"/>
          <w:sz w:val="28"/>
          <w:szCs w:val="28"/>
          <w:lang w:val="ru-RU"/>
        </w:rPr>
        <w:t>1</w:t>
      </w:r>
      <w:r>
        <w:rPr>
          <w:rFonts w:eastAsia="Calibri"/>
          <w:sz w:val="28"/>
          <w:szCs w:val="28"/>
        </w:rPr>
        <w:t>с., 33 рис., 9 табл., 15 джерел.</w:t>
      </w:r>
    </w:p>
    <w:p w:rsidR="002B03C4" w:rsidRDefault="002B03C4">
      <w:pPr>
        <w:pStyle w:val="aff1"/>
        <w:widowControl w:val="0"/>
        <w:rPr>
          <w:rFonts w:ascii="Times New Roman" w:hAnsi="Times New Roman" w:cs="Times New Roman"/>
          <w:color w:val="auto"/>
          <w:sz w:val="28"/>
          <w:szCs w:val="28"/>
          <w:lang w:val="uk-UA"/>
        </w:rPr>
      </w:pPr>
    </w:p>
    <w:p w:rsidR="002B03C4" w:rsidRDefault="00301091">
      <w:pPr>
        <w:pStyle w:val="aff1"/>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БІОМЕТРИЧНА АУТЕНТИФІКАЦІЯ, МУЛЬТИБІОМЕТРІЯ, </w:t>
      </w:r>
      <w:r>
        <w:rPr>
          <w:rFonts w:ascii="Times New Roman" w:hAnsi="Times New Roman" w:cs="Times New Roman"/>
          <w:color w:val="auto"/>
          <w:sz w:val="28"/>
          <w:szCs w:val="28"/>
          <w:lang w:val="uk-UA"/>
        </w:rPr>
        <w:br/>
        <w:t xml:space="preserve">КЛАВІАТУРНИЙ ПОЧЕРК, ДИНАМІКА КОМП’ЮТЕРНОЇ МИШІ, </w:t>
      </w:r>
      <w:r>
        <w:rPr>
          <w:rFonts w:ascii="Times New Roman" w:hAnsi="Times New Roman" w:cs="Times New Roman"/>
          <w:color w:val="auto"/>
          <w:sz w:val="28"/>
          <w:szCs w:val="28"/>
          <w:lang w:val="uk-UA"/>
        </w:rPr>
        <w:br/>
        <w:t>МАТЕМАТИЧНА МОДЕЛЬ, НЕЙРОННА МЕРЕЖА.</w:t>
      </w:r>
    </w:p>
    <w:p w:rsidR="002B03C4" w:rsidRDefault="002B03C4">
      <w:pPr>
        <w:pStyle w:val="aff1"/>
        <w:widowControl w:val="0"/>
        <w:rPr>
          <w:rFonts w:ascii="Times New Roman" w:hAnsi="Times New Roman" w:cs="Times New Roman"/>
          <w:color w:val="auto"/>
          <w:sz w:val="28"/>
          <w:szCs w:val="28"/>
          <w:lang w:val="uk-UA"/>
        </w:rPr>
      </w:pPr>
    </w:p>
    <w:p w:rsidR="002B03C4" w:rsidRDefault="00301091">
      <w:pPr>
        <w:pStyle w:val="aff1"/>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Об’єкт дослідження – мультибіометричні системи ідентифікації. </w:t>
      </w:r>
    </w:p>
    <w:p w:rsidR="002B03C4" w:rsidRDefault="00301091">
      <w:pPr>
        <w:pStyle w:val="aff1"/>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Предмет дослідження – ідентифікація за клавіатурним почерком та динамікою комп’ютерної миші. </w:t>
      </w:r>
    </w:p>
    <w:p w:rsidR="002B03C4" w:rsidRDefault="00301091">
      <w:pPr>
        <w:spacing w:line="360" w:lineRule="auto"/>
        <w:ind w:firstLine="709"/>
        <w:jc w:val="both"/>
        <w:rPr>
          <w:sz w:val="28"/>
          <w:szCs w:val="28"/>
        </w:rPr>
      </w:pPr>
      <w:r>
        <w:rPr>
          <w:sz w:val="28"/>
          <w:szCs w:val="28"/>
        </w:rPr>
        <w:t>Метою цієї роботи є дослідити можливість застосування потайного моніторингу клавіатурного почерку та динаміки комп’ютерної миші в задачах ідентифікації користувачів комп’ютерних мереж.</w:t>
      </w:r>
    </w:p>
    <w:p w:rsidR="002B03C4" w:rsidRDefault="00301091">
      <w:pPr>
        <w:spacing w:line="360" w:lineRule="auto"/>
        <w:ind w:firstLine="709"/>
        <w:jc w:val="both"/>
        <w:rPr>
          <w:sz w:val="28"/>
          <w:szCs w:val="28"/>
          <w:highlight w:val="yellow"/>
        </w:rPr>
      </w:pPr>
      <w:r>
        <w:rPr>
          <w:sz w:val="28"/>
          <w:szCs w:val="28"/>
        </w:rPr>
        <w:t xml:space="preserve">В роботі проведено аналітичний огляд біометричних засобів контролю та розмежування доступу до інформації в комп’ютерних системах. Запропоновано для підвищення достовірності ідентифікації користувачів використовувати мультимодального характер взаємодії користувача з засобами вводу інформації. Проведено аналіз інформаційних параметрів в задачі ідентифікації за клавіатурним почерком та динамікою комп’ютерної миші. Запропоновано двомодальний алгоритм ідентифікації користувачів комп’ютерних мереж за їх інформаційним почерком на основі даних </w:t>
      </w:r>
      <w:r>
        <w:rPr>
          <w:iCs/>
          <w:sz w:val="28"/>
          <w:szCs w:val="28"/>
        </w:rPr>
        <w:t>на рівні біометричних ознак. Проведено експериментальні дослідження розробленого алгоритму двомодальної ідентифікації. Інтегральна т</w:t>
      </w:r>
      <w:r>
        <w:rPr>
          <w:sz w:val="28"/>
          <w:szCs w:val="28"/>
        </w:rPr>
        <w:t xml:space="preserve">очність ідентифікації за клавіатурним почерком склала 72 %, за динамікою комп’ютерної миші – 56 %, двомодального алгоритму – 89.5 %. </w:t>
      </w:r>
    </w:p>
    <w:p w:rsidR="002B03C4" w:rsidRDefault="00301091">
      <w:pPr>
        <w:rPr>
          <w:rFonts w:eastAsia="Calibri"/>
          <w:sz w:val="28"/>
          <w:szCs w:val="28"/>
        </w:rPr>
      </w:pPr>
      <w:r>
        <w:rPr>
          <w:rFonts w:eastAsia="Calibri"/>
          <w:sz w:val="28"/>
          <w:szCs w:val="28"/>
        </w:rPr>
        <w:br w:type="page"/>
      </w:r>
    </w:p>
    <w:p w:rsidR="002B03C4" w:rsidRDefault="00301091">
      <w:pPr>
        <w:spacing w:line="360" w:lineRule="auto"/>
        <w:ind w:firstLine="709"/>
        <w:jc w:val="center"/>
        <w:rPr>
          <w:rFonts w:eastAsia="Calibri"/>
          <w:sz w:val="28"/>
          <w:szCs w:val="28"/>
        </w:rPr>
      </w:pPr>
      <w:r>
        <w:rPr>
          <w:rFonts w:eastAsia="Calibri"/>
          <w:sz w:val="28"/>
          <w:szCs w:val="28"/>
        </w:rPr>
        <w:lastRenderedPageBreak/>
        <w:t>ABSTRACT</w:t>
      </w:r>
    </w:p>
    <w:p w:rsidR="002B03C4" w:rsidRDefault="002B03C4">
      <w:pPr>
        <w:spacing w:line="360" w:lineRule="auto"/>
        <w:ind w:firstLine="709"/>
        <w:jc w:val="both"/>
        <w:rPr>
          <w:rFonts w:eastAsia="Calibri"/>
          <w:sz w:val="28"/>
          <w:szCs w:val="28"/>
          <w:highlight w:val="yellow"/>
        </w:rPr>
      </w:pPr>
    </w:p>
    <w:p w:rsidR="002B03C4" w:rsidRDefault="002B03C4">
      <w:pPr>
        <w:spacing w:line="360" w:lineRule="auto"/>
        <w:ind w:firstLine="709"/>
        <w:jc w:val="both"/>
        <w:rPr>
          <w:rFonts w:eastAsia="Calibri"/>
          <w:sz w:val="28"/>
          <w:szCs w:val="28"/>
          <w:highlight w:val="yellow"/>
        </w:rPr>
      </w:pPr>
    </w:p>
    <w:p w:rsidR="002B03C4" w:rsidRDefault="00301091">
      <w:pPr>
        <w:pStyle w:val="af2"/>
        <w:widowControl w:val="0"/>
        <w:ind w:firstLine="709"/>
        <w:rPr>
          <w:color w:val="auto"/>
          <w:lang w:val="en-US"/>
        </w:rPr>
      </w:pPr>
      <w:r>
        <w:rPr>
          <w:color w:val="auto"/>
          <w:lang w:val="en-US"/>
        </w:rPr>
        <w:t xml:space="preserve">Master </w:t>
      </w:r>
      <w:r>
        <w:rPr>
          <w:bCs/>
          <w:color w:val="auto"/>
          <w:lang w:val="en-US"/>
        </w:rPr>
        <w:t>thesis</w:t>
      </w:r>
      <w:r>
        <w:rPr>
          <w:color w:val="auto"/>
          <w:lang w:val="en-US"/>
        </w:rPr>
        <w:t>: 101 p., 9 tables, 33 fig., 15 sources.</w:t>
      </w:r>
    </w:p>
    <w:p w:rsidR="002B03C4" w:rsidRDefault="002B03C4">
      <w:pPr>
        <w:spacing w:line="360" w:lineRule="auto"/>
        <w:ind w:firstLine="709"/>
        <w:jc w:val="both"/>
        <w:rPr>
          <w:sz w:val="28"/>
          <w:szCs w:val="28"/>
          <w:highlight w:val="yellow"/>
          <w:lang w:val="en-US" w:eastAsia="ru-RU"/>
        </w:rPr>
      </w:pPr>
    </w:p>
    <w:p w:rsidR="002B03C4" w:rsidRDefault="00301091">
      <w:pPr>
        <w:spacing w:line="360" w:lineRule="auto"/>
        <w:ind w:firstLine="709"/>
        <w:jc w:val="both"/>
        <w:rPr>
          <w:sz w:val="28"/>
          <w:szCs w:val="28"/>
          <w:highlight w:val="yellow"/>
          <w:lang w:val="en-US"/>
        </w:rPr>
      </w:pPr>
      <w:r>
        <w:rPr>
          <w:sz w:val="28"/>
          <w:szCs w:val="28"/>
          <w:lang w:val="en-US"/>
        </w:rPr>
        <w:t>BIOMETRIC IDENTIFICATION</w:t>
      </w:r>
      <w:r>
        <w:rPr>
          <w:rStyle w:val="tlid-translation"/>
          <w:sz w:val="28"/>
          <w:szCs w:val="28"/>
          <w:lang w:val="en-US"/>
        </w:rPr>
        <w:t xml:space="preserve">, MULTIMODAL BIOMETRIC, </w:t>
      </w:r>
      <w:r>
        <w:rPr>
          <w:rStyle w:val="tlid-translation"/>
          <w:sz w:val="28"/>
          <w:szCs w:val="28"/>
          <w:lang w:val="en-US"/>
        </w:rPr>
        <w:br/>
        <w:t xml:space="preserve">KEYSTROKE, </w:t>
      </w:r>
      <w:r>
        <w:rPr>
          <w:sz w:val="28"/>
          <w:szCs w:val="28"/>
          <w:lang w:val="en-US"/>
        </w:rPr>
        <w:t>MOUSE DYNAMICS</w:t>
      </w:r>
      <w:r>
        <w:rPr>
          <w:rStyle w:val="tlid-translation"/>
          <w:sz w:val="28"/>
          <w:szCs w:val="28"/>
          <w:lang w:val="en-US"/>
        </w:rPr>
        <w:t>, MATHEMATICAL MODEL, NEURAL NETWORK.</w:t>
      </w:r>
    </w:p>
    <w:p w:rsidR="002B03C4" w:rsidRDefault="002B03C4">
      <w:pPr>
        <w:spacing w:line="360" w:lineRule="auto"/>
        <w:ind w:firstLine="709"/>
        <w:jc w:val="both"/>
        <w:rPr>
          <w:sz w:val="28"/>
          <w:szCs w:val="28"/>
          <w:highlight w:val="yellow"/>
          <w:lang w:val="en-US"/>
        </w:rPr>
      </w:pPr>
    </w:p>
    <w:p w:rsidR="002B03C4" w:rsidRDefault="00301091">
      <w:pPr>
        <w:spacing w:line="360" w:lineRule="auto"/>
        <w:ind w:firstLine="709"/>
        <w:jc w:val="both"/>
        <w:rPr>
          <w:sz w:val="28"/>
          <w:szCs w:val="28"/>
          <w:lang w:val="en-US" w:eastAsia="ru-RU"/>
        </w:rPr>
      </w:pPr>
      <w:r>
        <w:rPr>
          <w:sz w:val="28"/>
          <w:szCs w:val="28"/>
          <w:lang w:val="en-US" w:eastAsia="ru-RU"/>
        </w:rPr>
        <w:t xml:space="preserve">The focus of the research is </w:t>
      </w:r>
      <w:r>
        <w:rPr>
          <w:rStyle w:val="tlid-translation"/>
          <w:sz w:val="28"/>
          <w:szCs w:val="28"/>
          <w:lang w:val="en-US"/>
        </w:rPr>
        <w:t>multimodal biometric</w:t>
      </w:r>
      <w:r>
        <w:rPr>
          <w:sz w:val="28"/>
          <w:szCs w:val="28"/>
          <w:lang w:val="en-US" w:eastAsia="ru-RU"/>
        </w:rPr>
        <w:t xml:space="preserve"> </w:t>
      </w:r>
      <w:r>
        <w:rPr>
          <w:sz w:val="28"/>
          <w:szCs w:val="28"/>
          <w:lang w:val="en-US"/>
        </w:rPr>
        <w:t>identification systems.</w:t>
      </w:r>
    </w:p>
    <w:p w:rsidR="002B03C4" w:rsidRDefault="00301091">
      <w:pPr>
        <w:spacing w:line="360" w:lineRule="auto"/>
        <w:ind w:firstLine="709"/>
        <w:jc w:val="both"/>
        <w:rPr>
          <w:sz w:val="28"/>
          <w:szCs w:val="28"/>
          <w:lang w:val="en-US" w:eastAsia="ru-RU"/>
        </w:rPr>
      </w:pPr>
      <w:r>
        <w:rPr>
          <w:sz w:val="28"/>
          <w:szCs w:val="28"/>
          <w:lang w:val="en-US" w:eastAsia="ru-RU"/>
        </w:rPr>
        <w:t>The study subject is identification via keystroke and mouse dynamics</w:t>
      </w:r>
      <w:r>
        <w:rPr>
          <w:sz w:val="28"/>
          <w:szCs w:val="28"/>
          <w:lang w:val="en-US"/>
        </w:rPr>
        <w:t>.</w:t>
      </w:r>
    </w:p>
    <w:p w:rsidR="002B03C4" w:rsidRDefault="00301091">
      <w:pPr>
        <w:spacing w:line="360" w:lineRule="auto"/>
        <w:ind w:firstLine="709"/>
        <w:jc w:val="both"/>
        <w:rPr>
          <w:sz w:val="28"/>
          <w:szCs w:val="28"/>
          <w:lang w:val="en-US" w:eastAsia="ru-RU"/>
        </w:rPr>
      </w:pPr>
      <w:r>
        <w:rPr>
          <w:sz w:val="28"/>
          <w:szCs w:val="28"/>
          <w:lang w:val="en-US" w:eastAsia="ru-RU"/>
        </w:rPr>
        <w:t xml:space="preserve">The objective of the work is </w:t>
      </w:r>
      <w:r>
        <w:rPr>
          <w:rStyle w:val="tlid-translation"/>
          <w:sz w:val="28"/>
          <w:szCs w:val="28"/>
        </w:rPr>
        <w:t>explore the possibility of using nonstop secretive monitoring of keystroke and mouse dynamics in computer networks</w:t>
      </w:r>
      <w:r>
        <w:rPr>
          <w:rStyle w:val="tlid-translation"/>
          <w:sz w:val="28"/>
          <w:szCs w:val="28"/>
          <w:lang w:val="en-US"/>
        </w:rPr>
        <w:t>’</w:t>
      </w:r>
      <w:r>
        <w:rPr>
          <w:rStyle w:val="tlid-translation"/>
          <w:sz w:val="28"/>
          <w:szCs w:val="28"/>
        </w:rPr>
        <w:t xml:space="preserve"> user identification tasks.</w:t>
      </w:r>
    </w:p>
    <w:p w:rsidR="002B03C4" w:rsidRDefault="00301091">
      <w:pPr>
        <w:spacing w:line="360" w:lineRule="auto"/>
        <w:ind w:firstLine="709"/>
        <w:jc w:val="both"/>
        <w:rPr>
          <w:sz w:val="28"/>
          <w:szCs w:val="28"/>
          <w:lang w:eastAsia="ru-RU"/>
        </w:rPr>
      </w:pPr>
      <w:r>
        <w:rPr>
          <w:sz w:val="28"/>
          <w:szCs w:val="28"/>
          <w:lang w:val="en-US" w:eastAsia="ru-RU"/>
        </w:rPr>
        <w:t>In the study the biometric access control systems to information in computer systems are analyzed. It is proposed to use the multimodal character of user interaction with the information input tools to improve the users’ identification. The biometric parameters in the task of identification via keystroke and computer mouse dynamics are analyzed. A two-modal identification algorithm via keystroke and mouse dynamics is proposed. Experimental studies of the developed two-modal identification algorithm have been conducted. The accuracy identification (including both true positive and true negative) for keystroke is 28%, for mouse dynamics – 44%, and for two-modal algorithm – 10.5%.</w:t>
      </w:r>
    </w:p>
    <w:p w:rsidR="002B03C4" w:rsidRDefault="002B03C4">
      <w:pPr>
        <w:spacing w:line="360" w:lineRule="auto"/>
        <w:ind w:firstLine="709"/>
        <w:jc w:val="both"/>
        <w:rPr>
          <w:sz w:val="28"/>
          <w:szCs w:val="28"/>
          <w:lang w:eastAsia="ru-RU"/>
        </w:rPr>
      </w:pPr>
    </w:p>
    <w:p w:rsidR="002B03C4" w:rsidRDefault="00301091">
      <w:pPr>
        <w:spacing w:line="360" w:lineRule="auto"/>
        <w:ind w:firstLine="720"/>
        <w:jc w:val="center"/>
        <w:rPr>
          <w:sz w:val="28"/>
          <w:szCs w:val="28"/>
        </w:rPr>
      </w:pPr>
      <w:r>
        <w:rPr>
          <w:rFonts w:eastAsia="Calibri"/>
          <w:sz w:val="28"/>
          <w:szCs w:val="28"/>
          <w:highlight w:val="yellow"/>
        </w:rPr>
        <w:br w:type="page"/>
      </w:r>
      <w:r>
        <w:rPr>
          <w:sz w:val="28"/>
          <w:szCs w:val="28"/>
        </w:rPr>
        <w:lastRenderedPageBreak/>
        <w:t>ЗМІСТ</w:t>
      </w:r>
    </w:p>
    <w:p w:rsidR="002B03C4" w:rsidRDefault="002B03C4">
      <w:pPr>
        <w:pStyle w:val="Web"/>
        <w:spacing w:before="0" w:beforeAutospacing="0" w:after="0" w:afterAutospacing="0" w:line="360" w:lineRule="auto"/>
        <w:ind w:firstLine="709"/>
        <w:jc w:val="center"/>
        <w:rPr>
          <w:rFonts w:ascii="Times New Roman" w:hAnsi="Times New Roman" w:cs="Times New Roman"/>
          <w:color w:val="auto"/>
          <w:sz w:val="28"/>
          <w:szCs w:val="28"/>
          <w:highlight w:val="yellow"/>
          <w:lang w:val="uk-UA"/>
        </w:rPr>
      </w:pPr>
    </w:p>
    <w:tbl>
      <w:tblPr>
        <w:tblW w:w="0" w:type="auto"/>
        <w:jc w:val="center"/>
        <w:tblLook w:val="04A0" w:firstRow="1" w:lastRow="0" w:firstColumn="1" w:lastColumn="0" w:noHBand="0" w:noVBand="1"/>
      </w:tblPr>
      <w:tblGrid>
        <w:gridCol w:w="8787"/>
        <w:gridCol w:w="567"/>
      </w:tblGrid>
      <w:tr w:rsidR="002B03C4">
        <w:trPr>
          <w:jc w:val="center"/>
        </w:trPr>
        <w:tc>
          <w:tcPr>
            <w:tcW w:w="8787" w:type="dxa"/>
            <w:vAlign w:val="center"/>
          </w:tcPr>
          <w:p w:rsidR="002B03C4" w:rsidRDefault="00301091">
            <w:pPr>
              <w:spacing w:line="324" w:lineRule="auto"/>
              <w:rPr>
                <w:rFonts w:eastAsia="Calibri"/>
                <w:sz w:val="28"/>
                <w:szCs w:val="28"/>
              </w:rPr>
            </w:pPr>
            <w:r>
              <w:rPr>
                <w:rFonts w:eastAsia="Calibri"/>
                <w:sz w:val="28"/>
                <w:szCs w:val="28"/>
              </w:rPr>
              <w:t>Перелік скорочень та термінів ………………………………………….....</w:t>
            </w:r>
          </w:p>
          <w:p w:rsidR="002B03C4" w:rsidRDefault="00301091">
            <w:pPr>
              <w:spacing w:line="324" w:lineRule="auto"/>
              <w:rPr>
                <w:sz w:val="28"/>
                <w:szCs w:val="28"/>
              </w:rPr>
            </w:pPr>
            <w:r>
              <w:rPr>
                <w:sz w:val="28"/>
                <w:szCs w:val="28"/>
              </w:rPr>
              <w:t xml:space="preserve">Вступ </w:t>
            </w:r>
            <w:r>
              <w:rPr>
                <w:rFonts w:eastAsia="Calibri"/>
                <w:sz w:val="28"/>
                <w:szCs w:val="28"/>
              </w:rPr>
              <w:t>………………………………………………………………………...</w:t>
            </w:r>
          </w:p>
          <w:p w:rsidR="002B03C4" w:rsidRDefault="00301091">
            <w:pPr>
              <w:spacing w:line="324" w:lineRule="auto"/>
              <w:jc w:val="both"/>
              <w:rPr>
                <w:sz w:val="28"/>
                <w:szCs w:val="28"/>
              </w:rPr>
            </w:pPr>
            <w:r>
              <w:rPr>
                <w:sz w:val="28"/>
                <w:szCs w:val="28"/>
              </w:rPr>
              <w:t>1 Методи та засоби ідентифікації користувачів</w:t>
            </w:r>
          </w:p>
          <w:p w:rsidR="002B03C4" w:rsidRDefault="00301091">
            <w:pPr>
              <w:spacing w:line="324" w:lineRule="auto"/>
              <w:jc w:val="both"/>
              <w:rPr>
                <w:sz w:val="28"/>
                <w:szCs w:val="28"/>
              </w:rPr>
            </w:pPr>
            <w:r>
              <w:rPr>
                <w:sz w:val="28"/>
                <w:szCs w:val="28"/>
              </w:rPr>
              <w:t>комп’ютерних систем ……………………………………………………...</w:t>
            </w:r>
          </w:p>
          <w:p w:rsidR="002B03C4" w:rsidRDefault="00301091">
            <w:pPr>
              <w:spacing w:line="324" w:lineRule="auto"/>
              <w:ind w:left="680"/>
              <w:jc w:val="both"/>
              <w:rPr>
                <w:sz w:val="28"/>
                <w:szCs w:val="28"/>
              </w:rPr>
            </w:pPr>
            <w:r>
              <w:rPr>
                <w:sz w:val="28"/>
                <w:szCs w:val="28"/>
              </w:rPr>
              <w:t>1.1. Організаційні та технічні аспекти забезпечення</w:t>
            </w:r>
          </w:p>
          <w:p w:rsidR="002B03C4" w:rsidRDefault="00301091">
            <w:pPr>
              <w:spacing w:line="324" w:lineRule="auto"/>
              <w:ind w:left="680"/>
              <w:jc w:val="both"/>
              <w:rPr>
                <w:sz w:val="28"/>
                <w:szCs w:val="28"/>
              </w:rPr>
            </w:pPr>
            <w:r>
              <w:rPr>
                <w:sz w:val="28"/>
                <w:szCs w:val="28"/>
              </w:rPr>
              <w:t>ідентифікації користувачів комп’ютерних систем ………………...</w:t>
            </w:r>
          </w:p>
          <w:p w:rsidR="002B03C4" w:rsidRDefault="00301091">
            <w:pPr>
              <w:spacing w:line="324" w:lineRule="auto"/>
              <w:ind w:left="680"/>
              <w:jc w:val="both"/>
              <w:rPr>
                <w:sz w:val="28"/>
                <w:szCs w:val="28"/>
              </w:rPr>
            </w:pPr>
            <w:r>
              <w:rPr>
                <w:sz w:val="28"/>
                <w:szCs w:val="28"/>
              </w:rPr>
              <w:t>1.2. Основні вимоги до систем ідентифікації</w:t>
            </w:r>
          </w:p>
          <w:p w:rsidR="002B03C4" w:rsidRDefault="00301091">
            <w:pPr>
              <w:spacing w:line="324" w:lineRule="auto"/>
              <w:ind w:left="680"/>
              <w:jc w:val="both"/>
              <w:rPr>
                <w:sz w:val="28"/>
                <w:szCs w:val="28"/>
              </w:rPr>
            </w:pPr>
            <w:r>
              <w:rPr>
                <w:sz w:val="28"/>
                <w:szCs w:val="28"/>
              </w:rPr>
              <w:t>користувачів комп’ютерних систем ……………………………......</w:t>
            </w:r>
          </w:p>
          <w:p w:rsidR="002B03C4" w:rsidRDefault="00301091">
            <w:pPr>
              <w:spacing w:line="324" w:lineRule="auto"/>
              <w:ind w:left="680"/>
              <w:jc w:val="both"/>
              <w:rPr>
                <w:sz w:val="28"/>
                <w:szCs w:val="28"/>
              </w:rPr>
            </w:pPr>
            <w:r>
              <w:rPr>
                <w:sz w:val="28"/>
                <w:szCs w:val="28"/>
              </w:rPr>
              <w:t xml:space="preserve">1.3. Аналіз існуючих методів біометричної </w:t>
            </w:r>
          </w:p>
          <w:p w:rsidR="002B03C4" w:rsidRDefault="00301091">
            <w:pPr>
              <w:spacing w:line="324" w:lineRule="auto"/>
              <w:ind w:left="680"/>
              <w:jc w:val="both"/>
              <w:rPr>
                <w:b/>
                <w:bCs/>
                <w:sz w:val="28"/>
                <w:szCs w:val="28"/>
              </w:rPr>
            </w:pPr>
            <w:r>
              <w:rPr>
                <w:sz w:val="28"/>
                <w:szCs w:val="28"/>
              </w:rPr>
              <w:t>ідентифікації користувачів комп’ютерних систем ………………..</w:t>
            </w:r>
          </w:p>
          <w:p w:rsidR="002B03C4" w:rsidRDefault="00301091">
            <w:pPr>
              <w:spacing w:line="324" w:lineRule="auto"/>
              <w:jc w:val="both"/>
              <w:rPr>
                <w:rFonts w:eastAsiaTheme="minorEastAsia"/>
                <w:bCs/>
                <w:iCs/>
                <w:sz w:val="28"/>
                <w:szCs w:val="28"/>
                <w:lang w:val="ru-RU"/>
              </w:rPr>
            </w:pPr>
            <w:r>
              <w:rPr>
                <w:rFonts w:eastAsiaTheme="minorEastAsia"/>
                <w:bCs/>
                <w:iCs/>
                <w:sz w:val="28"/>
                <w:szCs w:val="28"/>
              </w:rPr>
              <w:t>2 Мультибіометричні системи …………………………………………….</w:t>
            </w:r>
          </w:p>
          <w:p w:rsidR="002B03C4" w:rsidRDefault="00301091">
            <w:pPr>
              <w:spacing w:line="324" w:lineRule="auto"/>
              <w:ind w:left="680"/>
              <w:jc w:val="both"/>
              <w:rPr>
                <w:rFonts w:eastAsiaTheme="minorEastAsia"/>
                <w:iCs/>
                <w:sz w:val="28"/>
                <w:szCs w:val="28"/>
              </w:rPr>
            </w:pPr>
            <w:r>
              <w:rPr>
                <w:rFonts w:eastAsiaTheme="minorEastAsia"/>
                <w:iCs/>
                <w:sz w:val="28"/>
                <w:szCs w:val="28"/>
              </w:rPr>
              <w:t>2.1. Історія розвитку мультибіометричних систем ………………...</w:t>
            </w:r>
          </w:p>
          <w:p w:rsidR="002B03C4" w:rsidRDefault="00301091">
            <w:pPr>
              <w:spacing w:line="324" w:lineRule="auto"/>
              <w:ind w:left="680"/>
              <w:jc w:val="both"/>
              <w:rPr>
                <w:rFonts w:eastAsiaTheme="minorEastAsia"/>
                <w:iCs/>
                <w:sz w:val="28"/>
                <w:szCs w:val="28"/>
              </w:rPr>
            </w:pPr>
            <w:r>
              <w:rPr>
                <w:rFonts w:eastAsiaTheme="minorEastAsia"/>
                <w:iCs/>
                <w:sz w:val="28"/>
                <w:szCs w:val="28"/>
              </w:rPr>
              <w:t>2.2. Узагальнена модель мультибіометричної системи …………...</w:t>
            </w:r>
          </w:p>
          <w:p w:rsidR="002B03C4" w:rsidRDefault="00301091">
            <w:pPr>
              <w:spacing w:line="324" w:lineRule="auto"/>
              <w:ind w:left="680"/>
              <w:jc w:val="both"/>
              <w:rPr>
                <w:rFonts w:eastAsiaTheme="minorEastAsia"/>
                <w:iCs/>
                <w:sz w:val="28"/>
                <w:szCs w:val="28"/>
              </w:rPr>
            </w:pPr>
            <w:r>
              <w:rPr>
                <w:rFonts w:eastAsiaTheme="minorEastAsia"/>
                <w:iCs/>
                <w:sz w:val="28"/>
                <w:szCs w:val="28"/>
              </w:rPr>
              <w:t>2.3. Методи поєднання даних у мультимодальних</w:t>
            </w:r>
          </w:p>
          <w:p w:rsidR="002B03C4" w:rsidRDefault="00301091">
            <w:pPr>
              <w:spacing w:line="324" w:lineRule="auto"/>
              <w:ind w:left="680"/>
              <w:jc w:val="both"/>
              <w:rPr>
                <w:rFonts w:eastAsiaTheme="minorEastAsia"/>
                <w:iCs/>
                <w:sz w:val="28"/>
                <w:szCs w:val="28"/>
              </w:rPr>
            </w:pPr>
            <w:r>
              <w:rPr>
                <w:rFonts w:eastAsiaTheme="minorEastAsia"/>
                <w:iCs/>
                <w:sz w:val="28"/>
                <w:szCs w:val="28"/>
              </w:rPr>
              <w:t>біометричних системах ……………………………………………...</w:t>
            </w:r>
          </w:p>
          <w:p w:rsidR="002B03C4" w:rsidRDefault="00301091">
            <w:pPr>
              <w:spacing w:line="324" w:lineRule="auto"/>
              <w:ind w:left="680"/>
              <w:jc w:val="both"/>
              <w:rPr>
                <w:rFonts w:eastAsiaTheme="minorEastAsia"/>
                <w:iCs/>
                <w:sz w:val="28"/>
                <w:szCs w:val="28"/>
              </w:rPr>
            </w:pPr>
            <w:r>
              <w:rPr>
                <w:rFonts w:eastAsiaTheme="minorEastAsia"/>
                <w:iCs/>
                <w:sz w:val="28"/>
                <w:szCs w:val="28"/>
              </w:rPr>
              <w:t xml:space="preserve">2.4. Рівні комбінації у мультимодальних </w:t>
            </w:r>
          </w:p>
          <w:p w:rsidR="002B03C4" w:rsidRDefault="00301091">
            <w:pPr>
              <w:spacing w:line="324" w:lineRule="auto"/>
              <w:ind w:left="680"/>
              <w:jc w:val="both"/>
              <w:rPr>
                <w:rFonts w:eastAsiaTheme="minorEastAsia"/>
                <w:iCs/>
                <w:sz w:val="28"/>
                <w:szCs w:val="28"/>
              </w:rPr>
            </w:pPr>
            <w:r>
              <w:rPr>
                <w:rFonts w:eastAsiaTheme="minorEastAsia"/>
                <w:iCs/>
                <w:sz w:val="28"/>
                <w:szCs w:val="28"/>
              </w:rPr>
              <w:t>біометричних системах ……………………………………………...</w:t>
            </w:r>
          </w:p>
          <w:p w:rsidR="002B03C4" w:rsidRDefault="00301091">
            <w:pPr>
              <w:spacing w:line="324" w:lineRule="auto"/>
              <w:ind w:left="680"/>
              <w:jc w:val="both"/>
              <w:rPr>
                <w:rFonts w:eastAsiaTheme="minorEastAsia"/>
                <w:iCs/>
                <w:sz w:val="28"/>
                <w:szCs w:val="28"/>
              </w:rPr>
            </w:pPr>
            <w:r>
              <w:rPr>
                <w:rFonts w:eastAsiaTheme="minorEastAsia"/>
                <w:iCs/>
                <w:sz w:val="28"/>
                <w:szCs w:val="28"/>
              </w:rPr>
              <w:t>2.5. Нормалізація результатів порівняння ………………………….</w:t>
            </w:r>
          </w:p>
          <w:p w:rsidR="002B03C4" w:rsidRDefault="00301091">
            <w:pPr>
              <w:spacing w:line="324" w:lineRule="auto"/>
              <w:jc w:val="both"/>
              <w:rPr>
                <w:sz w:val="28"/>
                <w:szCs w:val="28"/>
              </w:rPr>
            </w:pPr>
            <w:r>
              <w:rPr>
                <w:sz w:val="28"/>
                <w:szCs w:val="28"/>
              </w:rPr>
              <w:t>3 Математична модель системи мультимодальної ідентифікації</w:t>
            </w:r>
          </w:p>
          <w:p w:rsidR="002B03C4" w:rsidRDefault="00301091">
            <w:pPr>
              <w:spacing w:line="324" w:lineRule="auto"/>
              <w:jc w:val="both"/>
              <w:rPr>
                <w:sz w:val="28"/>
                <w:szCs w:val="28"/>
              </w:rPr>
            </w:pPr>
            <w:r>
              <w:rPr>
                <w:sz w:val="28"/>
                <w:szCs w:val="28"/>
              </w:rPr>
              <w:t>користувачів комп’ютерних мереж ……………………………………….</w:t>
            </w:r>
          </w:p>
          <w:p w:rsidR="002B03C4" w:rsidRDefault="00301091">
            <w:pPr>
              <w:spacing w:line="324" w:lineRule="auto"/>
              <w:ind w:left="680"/>
              <w:jc w:val="both"/>
              <w:rPr>
                <w:sz w:val="28"/>
                <w:szCs w:val="28"/>
              </w:rPr>
            </w:pPr>
            <w:r>
              <w:rPr>
                <w:sz w:val="28"/>
                <w:szCs w:val="28"/>
              </w:rPr>
              <w:t xml:space="preserve">3.1. Аналіз вхідних параметрів в задачі </w:t>
            </w:r>
          </w:p>
          <w:p w:rsidR="002B03C4" w:rsidRDefault="00301091">
            <w:pPr>
              <w:spacing w:line="324" w:lineRule="auto"/>
              <w:ind w:left="680"/>
              <w:jc w:val="both"/>
              <w:rPr>
                <w:sz w:val="28"/>
                <w:szCs w:val="28"/>
              </w:rPr>
            </w:pPr>
            <w:r>
              <w:rPr>
                <w:sz w:val="28"/>
                <w:szCs w:val="28"/>
              </w:rPr>
              <w:t>ідентифікації за клавіатурним почерком ………………………......</w:t>
            </w:r>
          </w:p>
          <w:p w:rsidR="002B03C4" w:rsidRDefault="00301091">
            <w:pPr>
              <w:spacing w:line="324" w:lineRule="auto"/>
              <w:ind w:left="680"/>
              <w:jc w:val="both"/>
              <w:rPr>
                <w:sz w:val="28"/>
                <w:szCs w:val="28"/>
              </w:rPr>
            </w:pPr>
            <w:r>
              <w:rPr>
                <w:sz w:val="28"/>
                <w:szCs w:val="28"/>
              </w:rPr>
              <w:t>3.2. Аналіз вхідних параметрів в задачі ідентифікації</w:t>
            </w:r>
          </w:p>
          <w:p w:rsidR="002B03C4" w:rsidRDefault="00301091">
            <w:pPr>
              <w:spacing w:line="324" w:lineRule="auto"/>
              <w:ind w:left="680"/>
              <w:jc w:val="both"/>
              <w:rPr>
                <w:sz w:val="28"/>
                <w:szCs w:val="28"/>
              </w:rPr>
            </w:pPr>
            <w:r>
              <w:rPr>
                <w:sz w:val="28"/>
                <w:szCs w:val="28"/>
              </w:rPr>
              <w:t>за динамікою комп’ютерної миші …………………………………..</w:t>
            </w:r>
          </w:p>
          <w:p w:rsidR="002B03C4" w:rsidRDefault="00301091">
            <w:pPr>
              <w:spacing w:line="324" w:lineRule="auto"/>
              <w:ind w:left="680"/>
              <w:jc w:val="both"/>
              <w:rPr>
                <w:sz w:val="28"/>
                <w:szCs w:val="28"/>
              </w:rPr>
            </w:pPr>
            <w:r>
              <w:rPr>
                <w:sz w:val="28"/>
                <w:szCs w:val="28"/>
              </w:rPr>
              <w:t xml:space="preserve">3.3. Обґрунтування вибору нейромережевого підходу </w:t>
            </w:r>
          </w:p>
          <w:p w:rsidR="002B03C4" w:rsidRDefault="00301091">
            <w:pPr>
              <w:spacing w:line="324" w:lineRule="auto"/>
              <w:ind w:left="680"/>
              <w:jc w:val="both"/>
              <w:rPr>
                <w:sz w:val="28"/>
                <w:szCs w:val="28"/>
              </w:rPr>
            </w:pPr>
            <w:r>
              <w:rPr>
                <w:sz w:val="28"/>
                <w:szCs w:val="28"/>
              </w:rPr>
              <w:t>до побудови системи ідентифікації ………………………………...</w:t>
            </w:r>
          </w:p>
          <w:p w:rsidR="002B03C4" w:rsidRDefault="00301091">
            <w:pPr>
              <w:spacing w:line="324" w:lineRule="auto"/>
              <w:ind w:left="680"/>
              <w:jc w:val="both"/>
              <w:rPr>
                <w:sz w:val="28"/>
                <w:szCs w:val="28"/>
              </w:rPr>
            </w:pPr>
            <w:r>
              <w:rPr>
                <w:sz w:val="28"/>
                <w:szCs w:val="28"/>
              </w:rPr>
              <w:t>3.4. Результати проведених досліджень ……………………………</w:t>
            </w:r>
          </w:p>
          <w:p w:rsidR="002B03C4" w:rsidRDefault="00301091">
            <w:pPr>
              <w:spacing w:line="324" w:lineRule="auto"/>
              <w:rPr>
                <w:sz w:val="28"/>
                <w:szCs w:val="28"/>
              </w:rPr>
            </w:pPr>
            <w:r>
              <w:rPr>
                <w:sz w:val="28"/>
                <w:szCs w:val="28"/>
              </w:rPr>
              <w:t xml:space="preserve">Висновки </w:t>
            </w:r>
            <w:r>
              <w:rPr>
                <w:rFonts w:eastAsia="Calibri"/>
                <w:sz w:val="28"/>
                <w:szCs w:val="28"/>
              </w:rPr>
              <w:t>……………………………………………………………………</w:t>
            </w:r>
          </w:p>
          <w:p w:rsidR="002B03C4" w:rsidRDefault="00301091">
            <w:pPr>
              <w:spacing w:line="324" w:lineRule="auto"/>
              <w:rPr>
                <w:sz w:val="28"/>
                <w:szCs w:val="28"/>
              </w:rPr>
            </w:pPr>
            <w:r>
              <w:rPr>
                <w:sz w:val="28"/>
                <w:szCs w:val="28"/>
              </w:rPr>
              <w:t xml:space="preserve">Перелік джерел посилання </w:t>
            </w:r>
            <w:r>
              <w:rPr>
                <w:rFonts w:eastAsia="Calibri"/>
                <w:sz w:val="28"/>
                <w:szCs w:val="28"/>
              </w:rPr>
              <w:t>………………………………………………...</w:t>
            </w:r>
          </w:p>
          <w:p w:rsidR="002B03C4" w:rsidRDefault="00301091">
            <w:pPr>
              <w:spacing w:line="324" w:lineRule="auto"/>
              <w:rPr>
                <w:rFonts w:eastAsia="Calibri"/>
                <w:sz w:val="28"/>
                <w:szCs w:val="28"/>
              </w:rPr>
            </w:pPr>
            <w:r>
              <w:rPr>
                <w:sz w:val="28"/>
                <w:szCs w:val="28"/>
              </w:rPr>
              <w:t>Додаток</w:t>
            </w:r>
            <w:r>
              <w:rPr>
                <w:rFonts w:eastAsia="Calibri"/>
                <w:sz w:val="28"/>
                <w:szCs w:val="28"/>
              </w:rPr>
              <w:t xml:space="preserve"> А. Комплект граф</w:t>
            </w:r>
            <w:r>
              <w:rPr>
                <w:sz w:val="28"/>
                <w:szCs w:val="28"/>
              </w:rPr>
              <w:t>і</w:t>
            </w:r>
            <w:r>
              <w:rPr>
                <w:rFonts w:eastAsia="Calibri"/>
                <w:sz w:val="28"/>
                <w:szCs w:val="28"/>
              </w:rPr>
              <w:t>ч</w:t>
            </w:r>
            <w:r>
              <w:rPr>
                <w:sz w:val="28"/>
                <w:szCs w:val="28"/>
              </w:rPr>
              <w:t>н</w:t>
            </w:r>
            <w:r>
              <w:rPr>
                <w:rFonts w:eastAsia="Calibri"/>
                <w:sz w:val="28"/>
                <w:szCs w:val="28"/>
              </w:rPr>
              <w:t>их матер</w:t>
            </w:r>
            <w:r>
              <w:rPr>
                <w:sz w:val="28"/>
                <w:szCs w:val="28"/>
              </w:rPr>
              <w:t>і</w:t>
            </w:r>
            <w:r>
              <w:rPr>
                <w:rFonts w:eastAsia="Calibri"/>
                <w:sz w:val="28"/>
                <w:szCs w:val="28"/>
              </w:rPr>
              <w:t>ал</w:t>
            </w:r>
            <w:r>
              <w:rPr>
                <w:sz w:val="28"/>
                <w:szCs w:val="28"/>
              </w:rPr>
              <w:t>і</w:t>
            </w:r>
            <w:r>
              <w:rPr>
                <w:rFonts w:eastAsia="Calibri"/>
                <w:sz w:val="28"/>
                <w:szCs w:val="28"/>
              </w:rPr>
              <w:t>в ……………………………...</w:t>
            </w:r>
          </w:p>
          <w:p w:rsidR="002B03C4" w:rsidRDefault="00301091">
            <w:pPr>
              <w:spacing w:line="324" w:lineRule="auto"/>
              <w:rPr>
                <w:rFonts w:eastAsia="Calibri"/>
                <w:sz w:val="28"/>
                <w:szCs w:val="28"/>
              </w:rPr>
            </w:pPr>
            <w:r>
              <w:rPr>
                <w:rFonts w:eastAsia="Calibri"/>
                <w:sz w:val="28"/>
                <w:szCs w:val="28"/>
              </w:rPr>
              <w:t>Додаток Б. Публікації за темою атестаційної роботи ……………………</w:t>
            </w:r>
          </w:p>
        </w:tc>
        <w:tc>
          <w:tcPr>
            <w:tcW w:w="567" w:type="dxa"/>
            <w:vAlign w:val="center"/>
          </w:tcPr>
          <w:p w:rsidR="002B03C4" w:rsidRDefault="00301091">
            <w:pPr>
              <w:spacing w:line="324" w:lineRule="auto"/>
              <w:jc w:val="center"/>
              <w:rPr>
                <w:rFonts w:eastAsia="Calibri"/>
                <w:sz w:val="28"/>
                <w:szCs w:val="28"/>
              </w:rPr>
            </w:pPr>
            <w:r>
              <w:rPr>
                <w:rFonts w:eastAsia="Calibri"/>
                <w:sz w:val="28"/>
                <w:szCs w:val="28"/>
              </w:rPr>
              <w:t>7</w:t>
            </w:r>
          </w:p>
          <w:p w:rsidR="002B03C4" w:rsidRDefault="00301091">
            <w:pPr>
              <w:spacing w:line="324" w:lineRule="auto"/>
              <w:jc w:val="center"/>
              <w:rPr>
                <w:rFonts w:eastAsia="Calibri"/>
                <w:sz w:val="28"/>
                <w:szCs w:val="28"/>
              </w:rPr>
            </w:pPr>
            <w:r>
              <w:rPr>
                <w:rFonts w:eastAsia="Calibri"/>
                <w:sz w:val="28"/>
                <w:szCs w:val="28"/>
              </w:rPr>
              <w:t>8</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10</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10</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17</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20</w:t>
            </w:r>
          </w:p>
          <w:p w:rsidR="002B03C4" w:rsidRDefault="00301091">
            <w:pPr>
              <w:spacing w:line="324" w:lineRule="auto"/>
              <w:jc w:val="center"/>
              <w:rPr>
                <w:rFonts w:eastAsia="Calibri"/>
                <w:sz w:val="28"/>
                <w:szCs w:val="28"/>
              </w:rPr>
            </w:pPr>
            <w:r>
              <w:rPr>
                <w:rFonts w:eastAsia="Calibri"/>
                <w:sz w:val="28"/>
                <w:szCs w:val="28"/>
              </w:rPr>
              <w:t>33</w:t>
            </w:r>
          </w:p>
          <w:p w:rsidR="002B03C4" w:rsidRDefault="00301091">
            <w:pPr>
              <w:spacing w:line="324" w:lineRule="auto"/>
              <w:jc w:val="center"/>
              <w:rPr>
                <w:rFonts w:eastAsia="Calibri"/>
                <w:sz w:val="28"/>
                <w:szCs w:val="28"/>
              </w:rPr>
            </w:pPr>
            <w:r>
              <w:rPr>
                <w:rFonts w:eastAsia="Calibri"/>
                <w:sz w:val="28"/>
                <w:szCs w:val="28"/>
              </w:rPr>
              <w:t>34</w:t>
            </w:r>
          </w:p>
          <w:p w:rsidR="002B03C4" w:rsidRDefault="00301091">
            <w:pPr>
              <w:spacing w:line="324" w:lineRule="auto"/>
              <w:jc w:val="center"/>
              <w:rPr>
                <w:rFonts w:eastAsia="Calibri"/>
                <w:sz w:val="28"/>
                <w:szCs w:val="28"/>
              </w:rPr>
            </w:pPr>
            <w:r>
              <w:rPr>
                <w:rFonts w:eastAsia="Calibri"/>
                <w:sz w:val="28"/>
                <w:szCs w:val="28"/>
              </w:rPr>
              <w:t>37</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39</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40</w:t>
            </w:r>
          </w:p>
          <w:p w:rsidR="002B03C4" w:rsidRDefault="00301091">
            <w:pPr>
              <w:spacing w:line="324" w:lineRule="auto"/>
              <w:jc w:val="center"/>
              <w:rPr>
                <w:rFonts w:eastAsia="Calibri"/>
                <w:sz w:val="28"/>
                <w:szCs w:val="28"/>
              </w:rPr>
            </w:pPr>
            <w:r>
              <w:rPr>
                <w:rFonts w:eastAsia="Calibri"/>
                <w:sz w:val="28"/>
                <w:szCs w:val="28"/>
              </w:rPr>
              <w:t>47</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56</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56</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62</w:t>
            </w:r>
          </w:p>
          <w:p w:rsidR="002B03C4" w:rsidRDefault="002B03C4">
            <w:pPr>
              <w:spacing w:line="324" w:lineRule="auto"/>
              <w:jc w:val="center"/>
              <w:rPr>
                <w:rFonts w:eastAsia="Calibri"/>
                <w:sz w:val="28"/>
                <w:szCs w:val="28"/>
              </w:rPr>
            </w:pPr>
          </w:p>
          <w:p w:rsidR="002B03C4" w:rsidRDefault="00301091">
            <w:pPr>
              <w:spacing w:line="324" w:lineRule="auto"/>
              <w:jc w:val="center"/>
              <w:rPr>
                <w:rFonts w:eastAsia="Calibri"/>
                <w:sz w:val="28"/>
                <w:szCs w:val="28"/>
              </w:rPr>
            </w:pPr>
            <w:r>
              <w:rPr>
                <w:rFonts w:eastAsia="Calibri"/>
                <w:sz w:val="28"/>
                <w:szCs w:val="28"/>
              </w:rPr>
              <w:t>6</w:t>
            </w:r>
            <w:r>
              <w:rPr>
                <w:rFonts w:eastAsia="Calibri"/>
                <w:sz w:val="28"/>
                <w:szCs w:val="28"/>
                <w:lang w:val="en-US"/>
              </w:rPr>
              <w:t>7</w:t>
            </w:r>
          </w:p>
          <w:p w:rsidR="002B03C4" w:rsidRDefault="00301091">
            <w:pPr>
              <w:spacing w:line="324" w:lineRule="auto"/>
              <w:jc w:val="center"/>
              <w:rPr>
                <w:rFonts w:eastAsia="Calibri"/>
                <w:sz w:val="28"/>
                <w:szCs w:val="28"/>
              </w:rPr>
            </w:pPr>
            <w:r>
              <w:rPr>
                <w:rFonts w:eastAsia="Calibri"/>
                <w:sz w:val="28"/>
                <w:szCs w:val="28"/>
              </w:rPr>
              <w:t>7</w:t>
            </w:r>
            <w:r>
              <w:rPr>
                <w:rFonts w:eastAsia="Calibri"/>
                <w:sz w:val="28"/>
                <w:szCs w:val="28"/>
                <w:lang w:val="en-US"/>
              </w:rPr>
              <w:t>4</w:t>
            </w:r>
          </w:p>
          <w:p w:rsidR="002B03C4" w:rsidRDefault="00301091">
            <w:pPr>
              <w:spacing w:line="324" w:lineRule="auto"/>
              <w:jc w:val="center"/>
              <w:rPr>
                <w:rFonts w:eastAsia="Calibri"/>
                <w:sz w:val="28"/>
                <w:szCs w:val="28"/>
              </w:rPr>
            </w:pPr>
            <w:r>
              <w:rPr>
                <w:rFonts w:eastAsia="Calibri"/>
                <w:sz w:val="28"/>
                <w:szCs w:val="28"/>
              </w:rPr>
              <w:t>7</w:t>
            </w:r>
            <w:r>
              <w:rPr>
                <w:rFonts w:eastAsia="Calibri"/>
                <w:sz w:val="28"/>
                <w:szCs w:val="28"/>
                <w:lang w:val="en-US"/>
              </w:rPr>
              <w:t>8</w:t>
            </w:r>
          </w:p>
          <w:p w:rsidR="002B03C4" w:rsidRDefault="00301091">
            <w:pPr>
              <w:spacing w:line="324" w:lineRule="auto"/>
              <w:jc w:val="center"/>
              <w:rPr>
                <w:rFonts w:eastAsia="Calibri"/>
                <w:sz w:val="28"/>
                <w:szCs w:val="28"/>
                <w:lang w:val="en-US"/>
              </w:rPr>
            </w:pPr>
            <w:r>
              <w:rPr>
                <w:rFonts w:eastAsia="Calibri"/>
                <w:sz w:val="28"/>
                <w:szCs w:val="28"/>
                <w:lang w:val="en-US"/>
              </w:rPr>
              <w:t>80</w:t>
            </w:r>
          </w:p>
          <w:p w:rsidR="002B03C4" w:rsidRDefault="00301091">
            <w:pPr>
              <w:spacing w:line="324" w:lineRule="auto"/>
              <w:jc w:val="center"/>
              <w:rPr>
                <w:rFonts w:eastAsia="Calibri"/>
                <w:sz w:val="28"/>
                <w:szCs w:val="28"/>
              </w:rPr>
            </w:pPr>
            <w:r>
              <w:rPr>
                <w:rFonts w:eastAsia="Calibri"/>
                <w:sz w:val="28"/>
                <w:szCs w:val="28"/>
              </w:rPr>
              <w:t>8</w:t>
            </w:r>
            <w:r>
              <w:rPr>
                <w:rFonts w:eastAsia="Calibri"/>
                <w:sz w:val="28"/>
                <w:szCs w:val="28"/>
                <w:lang w:val="en-US"/>
              </w:rPr>
              <w:t>2</w:t>
            </w:r>
          </w:p>
          <w:p w:rsidR="002B03C4" w:rsidRDefault="00301091">
            <w:pPr>
              <w:spacing w:line="324" w:lineRule="auto"/>
              <w:jc w:val="center"/>
              <w:rPr>
                <w:rFonts w:eastAsia="Calibri"/>
                <w:sz w:val="28"/>
                <w:szCs w:val="28"/>
                <w:lang w:val="en-US"/>
              </w:rPr>
            </w:pPr>
            <w:r>
              <w:rPr>
                <w:rFonts w:eastAsia="Calibri"/>
                <w:sz w:val="28"/>
                <w:szCs w:val="28"/>
              </w:rPr>
              <w:t>9</w:t>
            </w:r>
            <w:r>
              <w:rPr>
                <w:rFonts w:eastAsia="Calibri"/>
                <w:sz w:val="28"/>
                <w:szCs w:val="28"/>
                <w:lang w:val="en-US"/>
              </w:rPr>
              <w:t>8</w:t>
            </w:r>
          </w:p>
        </w:tc>
      </w:tr>
    </w:tbl>
    <w:p w:rsidR="002B03C4" w:rsidRDefault="00301091">
      <w:pPr>
        <w:spacing w:line="360" w:lineRule="auto"/>
        <w:jc w:val="center"/>
        <w:rPr>
          <w:rFonts w:eastAsia="Calibri"/>
          <w:sz w:val="28"/>
          <w:szCs w:val="28"/>
        </w:rPr>
      </w:pPr>
      <w:r>
        <w:rPr>
          <w:rFonts w:eastAsia="Calibri"/>
          <w:sz w:val="28"/>
          <w:szCs w:val="28"/>
        </w:rPr>
        <w:lastRenderedPageBreak/>
        <w:t>ПЕРЕЛІК СКОРОЧЕНЬ ТА ТЕРМІНІВ</w:t>
      </w:r>
    </w:p>
    <w:p w:rsidR="002B03C4" w:rsidRDefault="002B03C4">
      <w:pPr>
        <w:spacing w:line="360" w:lineRule="auto"/>
        <w:jc w:val="center"/>
        <w:rPr>
          <w:rFonts w:eastAsia="Calibri"/>
          <w:sz w:val="28"/>
          <w:szCs w:val="28"/>
        </w:rPr>
      </w:pPr>
    </w:p>
    <w:p w:rsidR="002B03C4" w:rsidRDefault="002B03C4">
      <w:pPr>
        <w:spacing w:line="360" w:lineRule="auto"/>
        <w:jc w:val="center"/>
        <w:rPr>
          <w:rFonts w:eastAsia="Calibri"/>
          <w:sz w:val="28"/>
          <w:szCs w:val="28"/>
        </w:rPr>
      </w:pPr>
    </w:p>
    <w:p w:rsidR="002B03C4" w:rsidRDefault="00301091">
      <w:pPr>
        <w:widowControl/>
        <w:tabs>
          <w:tab w:val="num" w:pos="284"/>
        </w:tabs>
        <w:spacing w:line="360" w:lineRule="auto"/>
        <w:ind w:firstLine="709"/>
        <w:jc w:val="both"/>
        <w:rPr>
          <w:sz w:val="24"/>
          <w:szCs w:val="24"/>
          <w:lang w:eastAsia="ru-RU"/>
        </w:rPr>
      </w:pPr>
      <w:r>
        <w:rPr>
          <w:sz w:val="28"/>
          <w:szCs w:val="28"/>
          <w:lang w:eastAsia="ru-RU"/>
        </w:rPr>
        <w:t>FAR (False Acceptance Rate) – помилка другого роду – випадок надання системою доступу неавторизованому користувачеві;</w:t>
      </w:r>
    </w:p>
    <w:p w:rsidR="002B03C4" w:rsidRDefault="00301091">
      <w:pPr>
        <w:widowControl/>
        <w:tabs>
          <w:tab w:val="num" w:pos="284"/>
        </w:tabs>
        <w:spacing w:line="360" w:lineRule="auto"/>
        <w:ind w:firstLine="709"/>
        <w:jc w:val="both"/>
        <w:rPr>
          <w:sz w:val="24"/>
          <w:szCs w:val="24"/>
          <w:lang w:eastAsia="ru-RU"/>
        </w:rPr>
      </w:pPr>
      <w:r>
        <w:rPr>
          <w:sz w:val="28"/>
          <w:szCs w:val="28"/>
          <w:lang w:eastAsia="ru-RU"/>
        </w:rPr>
        <w:t xml:space="preserve">FRR (False Rejection Rate) – помилка першого роду – доступ заборонений користувачеві, зареєстрованому в системі; </w:t>
      </w:r>
    </w:p>
    <w:p w:rsidR="002B03C4" w:rsidRDefault="00301091">
      <w:pPr>
        <w:pStyle w:val="aff"/>
        <w:ind w:firstLine="709"/>
      </w:pPr>
      <w:r>
        <w:rPr>
          <w:iCs/>
        </w:rPr>
        <w:t>АДІС – автоматизована дактилоскопічна інформаційна система;</w:t>
      </w:r>
    </w:p>
    <w:p w:rsidR="002B03C4" w:rsidRDefault="00301091">
      <w:pPr>
        <w:pStyle w:val="aff"/>
        <w:ind w:firstLine="709"/>
      </w:pPr>
      <w:r>
        <w:t>АР – аутентифікаційне рішення;</w:t>
      </w:r>
    </w:p>
    <w:p w:rsidR="002B03C4" w:rsidRDefault="00301091">
      <w:pPr>
        <w:pStyle w:val="aff"/>
        <w:widowControl w:val="0"/>
        <w:ind w:firstLine="709"/>
      </w:pPr>
      <w:r>
        <w:t>БД – база даних;</w:t>
      </w:r>
    </w:p>
    <w:p w:rsidR="002B03C4" w:rsidRDefault="00301091">
      <w:pPr>
        <w:spacing w:line="360" w:lineRule="auto"/>
        <w:ind w:firstLine="720"/>
        <w:jc w:val="both"/>
        <w:rPr>
          <w:sz w:val="28"/>
          <w:szCs w:val="28"/>
        </w:rPr>
      </w:pPr>
      <w:r>
        <w:rPr>
          <w:sz w:val="28"/>
          <w:szCs w:val="28"/>
        </w:rPr>
        <w:t>БСКД – біометрична система контролю доступу;</w:t>
      </w:r>
    </w:p>
    <w:p w:rsidR="002B03C4" w:rsidRDefault="00301091">
      <w:pPr>
        <w:widowControl/>
        <w:spacing w:line="360" w:lineRule="auto"/>
        <w:ind w:firstLine="709"/>
        <w:jc w:val="both"/>
        <w:rPr>
          <w:sz w:val="28"/>
          <w:szCs w:val="28"/>
        </w:rPr>
      </w:pPr>
      <w:r>
        <w:rPr>
          <w:sz w:val="28"/>
          <w:szCs w:val="28"/>
        </w:rPr>
        <w:t>БСКМ – біометрична система клавіатурного моніторингу;</w:t>
      </w:r>
    </w:p>
    <w:p w:rsidR="002B03C4" w:rsidRDefault="00301091">
      <w:pPr>
        <w:pStyle w:val="aff"/>
        <w:widowControl w:val="0"/>
        <w:ind w:firstLine="709"/>
      </w:pPr>
      <w:r>
        <w:t>КМ – клавіатурний моніторинг;</w:t>
      </w:r>
    </w:p>
    <w:p w:rsidR="002B03C4" w:rsidRDefault="00301091">
      <w:pPr>
        <w:pStyle w:val="aff"/>
        <w:widowControl w:val="0"/>
        <w:ind w:firstLine="709"/>
      </w:pPr>
      <w:r>
        <w:t>КП – клавіатурний почерк;</w:t>
      </w:r>
    </w:p>
    <w:p w:rsidR="002B03C4" w:rsidRDefault="00301091">
      <w:pPr>
        <w:pStyle w:val="aff"/>
        <w:widowControl w:val="0"/>
        <w:ind w:firstLine="709"/>
      </w:pPr>
      <w:r>
        <w:t>КС – комп’ютерна система;</w:t>
      </w:r>
    </w:p>
    <w:p w:rsidR="002B03C4" w:rsidRDefault="00301091">
      <w:pPr>
        <w:pStyle w:val="aff"/>
        <w:widowControl w:val="0"/>
        <w:ind w:firstLine="709"/>
      </w:pPr>
      <w:r>
        <w:t>НСД – несанкціонований доступ;</w:t>
      </w:r>
    </w:p>
    <w:p w:rsidR="002B03C4" w:rsidRDefault="00301091">
      <w:pPr>
        <w:spacing w:line="360" w:lineRule="auto"/>
        <w:ind w:firstLine="720"/>
        <w:jc w:val="both"/>
        <w:rPr>
          <w:sz w:val="28"/>
          <w:szCs w:val="28"/>
        </w:rPr>
      </w:pPr>
      <w:r>
        <w:rPr>
          <w:sz w:val="28"/>
          <w:szCs w:val="28"/>
        </w:rPr>
        <w:t>ФГРІ – функція густини розподілу ймовірностей.</w:t>
      </w:r>
    </w:p>
    <w:p w:rsidR="002B03C4" w:rsidRDefault="00301091">
      <w:pPr>
        <w:rPr>
          <w:bCs/>
          <w:sz w:val="28"/>
          <w:szCs w:val="28"/>
        </w:rPr>
      </w:pPr>
      <w:r>
        <w:rPr>
          <w:b/>
        </w:rPr>
        <w:br w:type="page"/>
      </w:r>
    </w:p>
    <w:p w:rsidR="002B03C4" w:rsidRDefault="00301091">
      <w:pPr>
        <w:spacing w:line="360" w:lineRule="auto"/>
        <w:jc w:val="center"/>
        <w:rPr>
          <w:sz w:val="28"/>
          <w:szCs w:val="28"/>
        </w:rPr>
      </w:pPr>
      <w:r>
        <w:rPr>
          <w:sz w:val="28"/>
          <w:szCs w:val="28"/>
        </w:rPr>
        <w:lastRenderedPageBreak/>
        <w:t>ВСТУП</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У сучасному світі дуже важливими є володіння інформаційними ресурсами та контроль доступу до них. Тому, як ніколи, є актуальною проблема інформаційної безпеки, яка повинна забезпечувати конфіденційність інформації, доступність інформації для користувачів, які мають права доступу до неї, захищеність інформації від несанкціонованих модифікацій та руйнування. Для забезпечення захисту інформації та контролю управління доступу до її ресурсів можуть бути використані біометричні технології, які дозволяють однозначно визначити суб’єкт доступу та його повноваження по відношенню до конкретного ресурсу. </w:t>
      </w:r>
    </w:p>
    <w:p w:rsidR="002B03C4" w:rsidRDefault="00301091">
      <w:pPr>
        <w:spacing w:line="360" w:lineRule="auto"/>
        <w:ind w:firstLine="720"/>
        <w:jc w:val="both"/>
        <w:rPr>
          <w:sz w:val="28"/>
          <w:szCs w:val="28"/>
        </w:rPr>
      </w:pPr>
      <w:r>
        <w:rPr>
          <w:sz w:val="28"/>
          <w:szCs w:val="28"/>
        </w:rPr>
        <w:t xml:space="preserve">На відміну від традиційних методів ідентифікації (паролі, картки, різноманітні електронні ключі), біометричні ознаки людині дуже важко підробити та неможливо втратити, вкрасти або передати в користування іншій особі. Біометричні зразки «знімаються» з об'єкта датчиками і відсилаються процесору, який витягує відмінні риси, відкидаючи всі інші компоненти. Оброблений біометричний зразок зберігається в базі даних як «шаблон», або порівнюється з певним шаблоном для визначення відповідності. Сучасні системи біологічного розпізнавання є якісними та надійними засобами ідентифікації особистості. </w:t>
      </w:r>
    </w:p>
    <w:p w:rsidR="002B03C4" w:rsidRDefault="00301091">
      <w:pPr>
        <w:spacing w:line="360" w:lineRule="auto"/>
        <w:ind w:firstLine="720"/>
        <w:jc w:val="both"/>
        <w:rPr>
          <w:sz w:val="28"/>
          <w:szCs w:val="28"/>
        </w:rPr>
      </w:pPr>
      <w:r>
        <w:rPr>
          <w:sz w:val="28"/>
          <w:szCs w:val="28"/>
        </w:rPr>
        <w:t>У математичній постановці біометричні системи вирішують задачу класифікації векторів біометричних ознак на класи: «свій» або «чужий». Побудова вирішальних правил для класифікації заснована на порівнянні векторів осіб, які претендують на доступ, з еталонними векторами всіх зареєстрованих користувачів, що зберігаються в базі даних (БД).</w:t>
      </w:r>
    </w:p>
    <w:p w:rsidR="002B03C4" w:rsidRDefault="00301091">
      <w:pPr>
        <w:spacing w:line="360" w:lineRule="auto"/>
        <w:ind w:firstLine="720"/>
        <w:jc w:val="both"/>
        <w:rPr>
          <w:sz w:val="28"/>
          <w:szCs w:val="28"/>
        </w:rPr>
      </w:pPr>
      <w:r>
        <w:rPr>
          <w:sz w:val="28"/>
          <w:szCs w:val="28"/>
        </w:rPr>
        <w:t>Імовірнісний характер векторів біометричних ознак приводить до необхідності побудови середньостатистичних еталонів на основі серії зразків, пред'явлених системі в режимі навчання.</w:t>
      </w:r>
    </w:p>
    <w:p w:rsidR="002B03C4" w:rsidRDefault="00301091">
      <w:pPr>
        <w:spacing w:line="360" w:lineRule="auto"/>
        <w:ind w:firstLine="720"/>
        <w:jc w:val="both"/>
        <w:rPr>
          <w:sz w:val="28"/>
          <w:szCs w:val="28"/>
        </w:rPr>
      </w:pPr>
      <w:r>
        <w:rPr>
          <w:sz w:val="28"/>
          <w:szCs w:val="28"/>
        </w:rPr>
        <w:t>Побудова вирішальних правил для класифікації біометричних ознак за</w:t>
      </w:r>
      <w:r>
        <w:rPr>
          <w:sz w:val="28"/>
          <w:szCs w:val="28"/>
        </w:rPr>
        <w:lastRenderedPageBreak/>
        <w:t>звичай складна задача по наступних причинах:</w:t>
      </w:r>
    </w:p>
    <w:p w:rsidR="002B03C4" w:rsidRDefault="00301091">
      <w:pPr>
        <w:spacing w:line="360" w:lineRule="auto"/>
        <w:ind w:firstLine="720"/>
        <w:jc w:val="both"/>
        <w:rPr>
          <w:sz w:val="28"/>
          <w:szCs w:val="28"/>
        </w:rPr>
      </w:pPr>
      <w:r>
        <w:rPr>
          <w:sz w:val="28"/>
          <w:szCs w:val="28"/>
        </w:rPr>
        <w:t>– відсутність відомостей про закони й числові характеристики розподілів векторів;</w:t>
      </w:r>
    </w:p>
    <w:p w:rsidR="002B03C4" w:rsidRDefault="00301091">
      <w:pPr>
        <w:spacing w:line="360" w:lineRule="auto"/>
        <w:ind w:firstLine="720"/>
        <w:jc w:val="both"/>
        <w:rPr>
          <w:sz w:val="28"/>
          <w:szCs w:val="28"/>
        </w:rPr>
      </w:pPr>
      <w:r>
        <w:rPr>
          <w:sz w:val="28"/>
          <w:szCs w:val="28"/>
        </w:rPr>
        <w:t>– має місце статистична нестабільність розподілів векторів;</w:t>
      </w:r>
    </w:p>
    <w:p w:rsidR="002B03C4" w:rsidRDefault="00301091">
      <w:pPr>
        <w:spacing w:line="360" w:lineRule="auto"/>
        <w:ind w:firstLine="720"/>
        <w:jc w:val="both"/>
        <w:rPr>
          <w:sz w:val="28"/>
          <w:szCs w:val="28"/>
        </w:rPr>
      </w:pPr>
      <w:r>
        <w:rPr>
          <w:sz w:val="28"/>
          <w:szCs w:val="28"/>
        </w:rPr>
        <w:t>– відсутня представницька вибірка навчальних векторів «чужих» користувачів (що впливає на рівень помилки FAR);</w:t>
      </w:r>
    </w:p>
    <w:p w:rsidR="002B03C4" w:rsidRDefault="00301091">
      <w:pPr>
        <w:spacing w:line="360" w:lineRule="auto"/>
        <w:ind w:firstLine="720"/>
        <w:jc w:val="both"/>
        <w:rPr>
          <w:sz w:val="28"/>
          <w:szCs w:val="28"/>
        </w:rPr>
      </w:pPr>
      <w:r>
        <w:rPr>
          <w:sz w:val="28"/>
          <w:szCs w:val="28"/>
        </w:rPr>
        <w:t>– обмежений розмір представницької вибірки навчальних векторів «своїх» користувачів (що впливає на рівень помилки FRR);</w:t>
      </w:r>
    </w:p>
    <w:p w:rsidR="002B03C4" w:rsidRDefault="00301091">
      <w:pPr>
        <w:spacing w:line="360" w:lineRule="auto"/>
        <w:ind w:firstLine="720"/>
        <w:jc w:val="both"/>
        <w:rPr>
          <w:sz w:val="28"/>
          <w:szCs w:val="28"/>
        </w:rPr>
      </w:pPr>
      <w:r>
        <w:rPr>
          <w:sz w:val="28"/>
          <w:szCs w:val="28"/>
        </w:rPr>
        <w:t>– велика розмірність простору вхідних даних (векторів).</w:t>
      </w:r>
    </w:p>
    <w:p w:rsidR="002B03C4" w:rsidRDefault="00301091">
      <w:pPr>
        <w:spacing w:line="360" w:lineRule="auto"/>
        <w:ind w:firstLine="720"/>
        <w:jc w:val="both"/>
        <w:rPr>
          <w:sz w:val="28"/>
          <w:szCs w:val="28"/>
        </w:rPr>
      </w:pPr>
      <w:r>
        <w:rPr>
          <w:sz w:val="28"/>
          <w:szCs w:val="28"/>
        </w:rPr>
        <w:t xml:space="preserve">Окремо взяті методи біометричної ідентифікації мають певні переваги й недоліки, пов'язані з імовірністю неправильного спрацьовування або відмови: жоден з нині існуючих методів не дозволяє забезпечити 100% імовірність коректної ідентифікації. Застосування комплексного підходу, заснованого на сукупності декількох методів ідентифікації, дозволяє підвищити точність й мінімізувати ймовірність некоректного спрацьовування. </w:t>
      </w:r>
    </w:p>
    <w:p w:rsidR="002B03C4" w:rsidRDefault="00301091">
      <w:pPr>
        <w:spacing w:line="360" w:lineRule="auto"/>
        <w:ind w:firstLine="720"/>
        <w:jc w:val="both"/>
        <w:rPr>
          <w:sz w:val="28"/>
          <w:szCs w:val="28"/>
        </w:rPr>
      </w:pPr>
      <w:r>
        <w:rPr>
          <w:sz w:val="28"/>
          <w:szCs w:val="28"/>
        </w:rPr>
        <w:t>Метою цієї роботи є вивчити можливість застосування двумодальної системи біометричної ідентифікації користувачів комп’ютерних систем.</w:t>
      </w:r>
    </w:p>
    <w:p w:rsidR="002B03C4" w:rsidRDefault="00301091">
      <w:pPr>
        <w:spacing w:line="360" w:lineRule="auto"/>
        <w:ind w:firstLine="720"/>
        <w:jc w:val="both"/>
        <w:rPr>
          <w:sz w:val="28"/>
          <w:szCs w:val="28"/>
          <w:lang w:val="ru-RU"/>
        </w:rPr>
      </w:pPr>
      <w:r>
        <w:rPr>
          <w:sz w:val="28"/>
          <w:szCs w:val="28"/>
        </w:rPr>
        <w:t>Для досягнення поставленої мети необхідно розв’язати наступні задачі:</w:t>
      </w:r>
    </w:p>
    <w:p w:rsidR="002B03C4" w:rsidRDefault="00301091">
      <w:pPr>
        <w:spacing w:line="360" w:lineRule="auto"/>
        <w:ind w:firstLine="720"/>
        <w:jc w:val="both"/>
        <w:rPr>
          <w:spacing w:val="-4"/>
          <w:sz w:val="28"/>
          <w:szCs w:val="28"/>
          <w:lang w:val="ru-RU"/>
        </w:rPr>
      </w:pPr>
      <w:r>
        <w:rPr>
          <w:sz w:val="28"/>
          <w:szCs w:val="28"/>
        </w:rPr>
        <w:t>1) дослідити особливості використання</w:t>
      </w:r>
      <w:r>
        <w:rPr>
          <w:sz w:val="28"/>
          <w:szCs w:val="28"/>
          <w:lang w:val="ru-RU"/>
        </w:rPr>
        <w:t xml:space="preserve"> </w:t>
      </w:r>
      <w:r>
        <w:rPr>
          <w:sz w:val="28"/>
          <w:szCs w:val="28"/>
        </w:rPr>
        <w:t>клавіатурного почерку та динаміки комп’ютерної миші в якості біометричних</w:t>
      </w:r>
      <w:r>
        <w:rPr>
          <w:sz w:val="28"/>
          <w:szCs w:val="28"/>
          <w:lang w:val="ru-RU"/>
        </w:rPr>
        <w:t xml:space="preserve"> </w:t>
      </w:r>
      <w:r>
        <w:rPr>
          <w:spacing w:val="-4"/>
          <w:sz w:val="28"/>
          <w:szCs w:val="28"/>
        </w:rPr>
        <w:t>ознак користувачів комп’ютерних мереж;</w:t>
      </w:r>
    </w:p>
    <w:p w:rsidR="002B03C4" w:rsidRDefault="00301091">
      <w:pPr>
        <w:spacing w:line="360" w:lineRule="auto"/>
        <w:ind w:firstLine="720"/>
        <w:jc w:val="both"/>
        <w:rPr>
          <w:sz w:val="28"/>
          <w:szCs w:val="28"/>
          <w:lang w:val="ru-RU"/>
        </w:rPr>
      </w:pPr>
      <w:r>
        <w:rPr>
          <w:spacing w:val="-4"/>
          <w:sz w:val="28"/>
          <w:szCs w:val="28"/>
        </w:rPr>
        <w:t>2) запропонувати алгоритм двомодальної</w:t>
      </w:r>
      <w:r>
        <w:rPr>
          <w:spacing w:val="-4"/>
          <w:sz w:val="28"/>
          <w:szCs w:val="28"/>
          <w:lang w:val="ru-RU"/>
        </w:rPr>
        <w:t xml:space="preserve"> </w:t>
      </w:r>
      <w:r>
        <w:rPr>
          <w:sz w:val="28"/>
          <w:szCs w:val="28"/>
        </w:rPr>
        <w:t>ідентифікації за інформаційним почерком;</w:t>
      </w:r>
    </w:p>
    <w:p w:rsidR="002B03C4" w:rsidRDefault="00301091">
      <w:pPr>
        <w:spacing w:line="360" w:lineRule="auto"/>
        <w:ind w:firstLine="720"/>
        <w:jc w:val="both"/>
        <w:rPr>
          <w:sz w:val="28"/>
          <w:szCs w:val="28"/>
        </w:rPr>
      </w:pPr>
      <w:r>
        <w:rPr>
          <w:sz w:val="28"/>
          <w:szCs w:val="28"/>
        </w:rPr>
        <w:t>3) експериментально перевірити</w:t>
      </w:r>
      <w:r>
        <w:rPr>
          <w:sz w:val="28"/>
          <w:szCs w:val="28"/>
          <w:lang w:val="ru-RU"/>
        </w:rPr>
        <w:t xml:space="preserve"> </w:t>
      </w:r>
      <w:r>
        <w:rPr>
          <w:sz w:val="28"/>
          <w:szCs w:val="28"/>
        </w:rPr>
        <w:t>розроблений алгоритм двомодальної ідентифікації.</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rPr>
          <w:bCs/>
          <w:sz w:val="28"/>
          <w:szCs w:val="28"/>
        </w:rPr>
      </w:pPr>
      <w:r>
        <w:rPr>
          <w:b/>
        </w:rPr>
        <w:br w:type="page"/>
      </w:r>
    </w:p>
    <w:p w:rsidR="002B03C4" w:rsidRDefault="00301091">
      <w:pPr>
        <w:spacing w:line="360" w:lineRule="auto"/>
        <w:jc w:val="center"/>
        <w:rPr>
          <w:sz w:val="28"/>
          <w:szCs w:val="28"/>
        </w:rPr>
      </w:pPr>
      <w:r>
        <w:rPr>
          <w:sz w:val="28"/>
          <w:szCs w:val="28"/>
        </w:rPr>
        <w:lastRenderedPageBreak/>
        <w:t xml:space="preserve">1 МЕТОДИ ТА ЗАСОБИ ІДЕНТИФІКАЦІЇ </w:t>
      </w:r>
    </w:p>
    <w:p w:rsidR="002B03C4" w:rsidRDefault="00301091">
      <w:pPr>
        <w:spacing w:line="360" w:lineRule="auto"/>
        <w:jc w:val="center"/>
        <w:rPr>
          <w:sz w:val="28"/>
          <w:szCs w:val="28"/>
        </w:rPr>
      </w:pPr>
      <w:r>
        <w:rPr>
          <w:sz w:val="28"/>
          <w:szCs w:val="28"/>
        </w:rPr>
        <w:t>КОРИСТУВАЧІВ КОМП’ЮТЕРНИХ СИСТЕМ</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Комп'ютерна система (КС) – система контролю і управління, функції якої у великій мірі залежать або повністю виконуються з використанням мікропроцесорів, програмованого електронного обладнання або комп'ютерів. Отже, функціонування КС невідривно пов'язане з персоналом організації, який виконує певну діяльність, при цьому одержувані результати можуть мати конфіденційний характер, і доступ персоналу до такої інформації в організації обмежений.</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i/>
          <w:sz w:val="28"/>
          <w:szCs w:val="28"/>
        </w:rPr>
      </w:pPr>
      <w:r>
        <w:rPr>
          <w:i/>
          <w:sz w:val="28"/>
          <w:szCs w:val="28"/>
        </w:rPr>
        <w:t>1.1. Організаційні та технічні аспекти забезпечення ідентифікації користувачів комп’ютерних систем.</w:t>
      </w:r>
    </w:p>
    <w:p w:rsidR="002B03C4" w:rsidRDefault="00301091">
      <w:pPr>
        <w:spacing w:line="360" w:lineRule="auto"/>
        <w:ind w:firstLine="720"/>
        <w:jc w:val="both"/>
        <w:rPr>
          <w:sz w:val="28"/>
          <w:szCs w:val="28"/>
        </w:rPr>
      </w:pPr>
      <w:r>
        <w:rPr>
          <w:sz w:val="28"/>
          <w:szCs w:val="28"/>
        </w:rPr>
        <w:t>Встановлення обмежень доступу до інформації здійснюється в Україні згідно чинного законодавства, де визначені певні умови віднесення інформації до відомостей, що становлять державну, комерційну, службову й іншу таємницю, обов'язки дотримання конфіденційності даної інформації, а також відповідальність, що виникає, у випадку її розголошення.</w:t>
      </w:r>
    </w:p>
    <w:p w:rsidR="002B03C4" w:rsidRDefault="00301091">
      <w:pPr>
        <w:spacing w:line="360" w:lineRule="auto"/>
        <w:ind w:firstLine="720"/>
        <w:jc w:val="both"/>
        <w:rPr>
          <w:sz w:val="28"/>
          <w:szCs w:val="28"/>
        </w:rPr>
      </w:pPr>
      <w:r>
        <w:rPr>
          <w:sz w:val="28"/>
          <w:szCs w:val="28"/>
        </w:rPr>
        <w:t>При цьому власник інформації (фізичне або юридична особа) зобов'язаний вживати заходи щодо забезпечення її захисту та здійснювати обмеження доступу до неї. Це реалізується шляхом побудови системи захисту, яка надає доступ до інформації тільки авторизованим користувачам відповідно до їхніх прав (рис. 1.1).</w:t>
      </w:r>
    </w:p>
    <w:p w:rsidR="002B03C4" w:rsidRDefault="00301091">
      <w:pPr>
        <w:spacing w:line="360" w:lineRule="auto"/>
        <w:ind w:firstLine="720"/>
        <w:jc w:val="both"/>
        <w:rPr>
          <w:sz w:val="28"/>
          <w:szCs w:val="28"/>
        </w:rPr>
      </w:pPr>
      <w:r>
        <w:rPr>
          <w:sz w:val="28"/>
          <w:szCs w:val="28"/>
        </w:rPr>
        <w:t>Даний захист може бути реалізований за допомогою комплексного використання різних технічних, організаційних і правових заходів, представлених на рис. 1.2.</w:t>
      </w:r>
    </w:p>
    <w:p w:rsidR="002B03C4" w:rsidRDefault="00301091">
      <w:pPr>
        <w:spacing w:line="360" w:lineRule="auto"/>
        <w:ind w:firstLine="720"/>
        <w:jc w:val="both"/>
        <w:rPr>
          <w:sz w:val="28"/>
          <w:szCs w:val="28"/>
        </w:rPr>
      </w:pPr>
      <w:r>
        <w:rPr>
          <w:sz w:val="28"/>
          <w:szCs w:val="28"/>
        </w:rPr>
        <w:t>Варто відзначити, що крім знімання конфіденційної інформації за допомогою різних технічних засобів, витік охоронюваних відомостей можли</w:t>
      </w:r>
      <w:r>
        <w:rPr>
          <w:sz w:val="28"/>
          <w:szCs w:val="28"/>
        </w:rPr>
        <w:lastRenderedPageBreak/>
        <w:t>вий також у випадку ненавмисного/навмисного ознайомлення з ними осіб, що не мають відповідного допуску, але, перебуваючих у межах функціонуючих КС. Звичайно така можливість виключається лише шляхом внутрішніх регламентів організації – правил доступу на територію та у приміщення організації, а посадові особи, на яких покладені обов'язки по забезпеченню режимних заходів (безпеки інформації), зобов'язані забезпечувати захист від несанкціонованого доступу (НСД) до інформації в КС.</w:t>
      </w:r>
    </w:p>
    <w:p w:rsidR="002B03C4" w:rsidRDefault="00301091">
      <w:pPr>
        <w:spacing w:line="360" w:lineRule="auto"/>
        <w:ind w:firstLine="720"/>
        <w:jc w:val="both"/>
        <w:rPr>
          <w:sz w:val="28"/>
          <w:szCs w:val="28"/>
        </w:rPr>
      </w:pPr>
      <w:r>
        <w:rPr>
          <w:noProof/>
          <w:sz w:val="28"/>
          <w:szCs w:val="28"/>
          <w:lang w:val="ru-RU" w:eastAsia="ru-RU"/>
        </w:rPr>
        <w:drawing>
          <wp:anchor distT="0" distB="0" distL="114300" distR="114300" simplePos="0" relativeHeight="251676672" behindDoc="0" locked="0" layoutInCell="1" allowOverlap="1">
            <wp:simplePos x="1376795" y="2863273"/>
            <wp:positionH relativeFrom="column">
              <wp:align>center</wp:align>
            </wp:positionH>
            <wp:positionV relativeFrom="paragraph">
              <wp:posOffset>0</wp:posOffset>
            </wp:positionV>
            <wp:extent cx="5943196" cy="3962400"/>
            <wp:effectExtent l="19050" t="0" r="404"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5943196" cy="3962400"/>
                    </a:xfrm>
                    <a:prstGeom prst="rect">
                      <a:avLst/>
                    </a:prstGeom>
                    <a:noFill/>
                    <a:ln w="9525">
                      <a:noFill/>
                      <a:miter lim="800000"/>
                      <a:headEnd/>
                      <a:tailEnd/>
                    </a:ln>
                  </pic:spPr>
                </pic:pic>
              </a:graphicData>
            </a:graphic>
          </wp:anchor>
        </w:drawing>
      </w:r>
    </w:p>
    <w:p w:rsidR="002B03C4" w:rsidRDefault="00301091">
      <w:pPr>
        <w:spacing w:line="360" w:lineRule="auto"/>
        <w:jc w:val="center"/>
        <w:rPr>
          <w:sz w:val="28"/>
          <w:szCs w:val="28"/>
        </w:rPr>
      </w:pPr>
      <w:r>
        <w:rPr>
          <w:sz w:val="28"/>
          <w:szCs w:val="28"/>
        </w:rPr>
        <w:t>Рисунок 1.1 – Організація захисту інформації в КС</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Таким чином, захист інформації в КС реалізується за допомогою виконання цілого комплексу різних заходів щодо запобігання її витоку, навмисного викривлення або знищення, а також по запобіганню ненавмисного потрапляння до осіб, не наділених правом доступу до неї.</w:t>
      </w:r>
    </w:p>
    <w:p w:rsidR="002B03C4" w:rsidRDefault="00301091">
      <w:pPr>
        <w:spacing w:line="360" w:lineRule="auto"/>
        <w:ind w:firstLine="720"/>
        <w:jc w:val="both"/>
        <w:rPr>
          <w:sz w:val="28"/>
          <w:szCs w:val="28"/>
        </w:rPr>
      </w:pPr>
      <w:r>
        <w:rPr>
          <w:sz w:val="28"/>
          <w:szCs w:val="28"/>
        </w:rPr>
        <w:t>При цьому деякими цільовими функціями захисту інформації, спрямованими на забезпечення її безпеки, є:</w:t>
      </w:r>
    </w:p>
    <w:p w:rsidR="002B03C4" w:rsidRDefault="00301091">
      <w:pPr>
        <w:spacing w:line="360" w:lineRule="auto"/>
        <w:ind w:firstLine="720"/>
        <w:jc w:val="both"/>
        <w:rPr>
          <w:sz w:val="28"/>
          <w:szCs w:val="28"/>
        </w:rPr>
      </w:pPr>
      <w:r>
        <w:rPr>
          <w:sz w:val="28"/>
          <w:szCs w:val="28"/>
        </w:rPr>
        <w:t>– забезпечення конфіденційності інформації;</w:t>
      </w:r>
    </w:p>
    <w:p w:rsidR="002B03C4" w:rsidRDefault="00301091">
      <w:pPr>
        <w:spacing w:line="360" w:lineRule="auto"/>
        <w:ind w:firstLine="720"/>
        <w:jc w:val="both"/>
        <w:rPr>
          <w:sz w:val="28"/>
          <w:szCs w:val="28"/>
        </w:rPr>
      </w:pPr>
      <w:r>
        <w:rPr>
          <w:sz w:val="28"/>
          <w:szCs w:val="28"/>
        </w:rPr>
        <w:lastRenderedPageBreak/>
        <w:t>– ідентифікація й аутентифікація користувачів;</w:t>
      </w:r>
    </w:p>
    <w:p w:rsidR="002B03C4" w:rsidRDefault="00301091">
      <w:pPr>
        <w:spacing w:line="360" w:lineRule="auto"/>
        <w:ind w:firstLine="720"/>
        <w:jc w:val="both"/>
        <w:rPr>
          <w:sz w:val="28"/>
          <w:szCs w:val="28"/>
        </w:rPr>
      </w:pPr>
      <w:r>
        <w:rPr>
          <w:sz w:val="28"/>
          <w:szCs w:val="28"/>
        </w:rPr>
        <w:t>– керування доступом до інформаційних ресурсів;</w:t>
      </w:r>
    </w:p>
    <w:p w:rsidR="002B03C4" w:rsidRDefault="00301091">
      <w:pPr>
        <w:spacing w:line="360" w:lineRule="auto"/>
        <w:ind w:firstLine="720"/>
        <w:jc w:val="both"/>
        <w:rPr>
          <w:sz w:val="28"/>
          <w:szCs w:val="28"/>
        </w:rPr>
      </w:pPr>
      <w:r>
        <w:rPr>
          <w:sz w:val="28"/>
          <w:szCs w:val="28"/>
        </w:rPr>
        <w:t>– підтвердження достовірності інформації.</w:t>
      </w:r>
    </w:p>
    <w:p w:rsidR="002B03C4" w:rsidRDefault="00301091">
      <w:pPr>
        <w:spacing w:line="360" w:lineRule="auto"/>
        <w:ind w:firstLine="720"/>
        <w:jc w:val="both"/>
        <w:rPr>
          <w:sz w:val="28"/>
          <w:szCs w:val="28"/>
        </w:rPr>
      </w:pPr>
      <w:r>
        <w:rPr>
          <w:noProof/>
          <w:sz w:val="28"/>
          <w:szCs w:val="28"/>
          <w:lang w:val="ru-RU" w:eastAsia="ru-RU"/>
        </w:rPr>
        <w:drawing>
          <wp:anchor distT="0" distB="0" distL="114300" distR="114300" simplePos="0" relativeHeight="251677696" behindDoc="0" locked="0" layoutInCell="1" allowOverlap="1">
            <wp:simplePos x="1376795" y="1644073"/>
            <wp:positionH relativeFrom="column">
              <wp:align>center</wp:align>
            </wp:positionH>
            <wp:positionV relativeFrom="paragraph">
              <wp:posOffset>3810</wp:posOffset>
            </wp:positionV>
            <wp:extent cx="5943196" cy="4137891"/>
            <wp:effectExtent l="19050" t="0" r="404"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5943196" cy="4137891"/>
                    </a:xfrm>
                    <a:prstGeom prst="rect">
                      <a:avLst/>
                    </a:prstGeom>
                    <a:noFill/>
                    <a:ln w="9525">
                      <a:noFill/>
                      <a:miter lim="800000"/>
                      <a:headEnd/>
                      <a:tailEnd/>
                    </a:ln>
                  </pic:spPr>
                </pic:pic>
              </a:graphicData>
            </a:graphic>
          </wp:anchor>
        </w:drawing>
      </w:r>
    </w:p>
    <w:p w:rsidR="002B03C4" w:rsidRDefault="00301091">
      <w:pPr>
        <w:spacing w:line="360" w:lineRule="auto"/>
        <w:jc w:val="center"/>
        <w:rPr>
          <w:sz w:val="28"/>
          <w:szCs w:val="28"/>
        </w:rPr>
      </w:pPr>
      <w:r>
        <w:rPr>
          <w:sz w:val="28"/>
          <w:szCs w:val="28"/>
        </w:rPr>
        <w:t>Рисунок 1.2 – Комплекс заходів щодо забезпечення інформаційної безпеки</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Задача забезпечення ідентифікації та керування доступом в КС мають особливу актуальність через різноманітність категорій осіб, які мають можливий доступ до КС (табл. 1.1).</w:t>
      </w:r>
    </w:p>
    <w:p w:rsidR="002B03C4" w:rsidRDefault="00301091">
      <w:pPr>
        <w:spacing w:line="360" w:lineRule="auto"/>
        <w:ind w:firstLine="720"/>
        <w:jc w:val="both"/>
        <w:rPr>
          <w:sz w:val="28"/>
          <w:szCs w:val="28"/>
        </w:rPr>
      </w:pPr>
      <w:r>
        <w:rPr>
          <w:sz w:val="28"/>
          <w:szCs w:val="28"/>
        </w:rPr>
        <w:t>Безпосередньо сам процес ідентифікації особи, яка бажає одержати доступ до КС, можливо реалізувати:</w:t>
      </w:r>
    </w:p>
    <w:p w:rsidR="002B03C4" w:rsidRDefault="00301091">
      <w:pPr>
        <w:spacing w:line="360" w:lineRule="auto"/>
        <w:ind w:firstLine="720"/>
        <w:jc w:val="both"/>
        <w:rPr>
          <w:sz w:val="28"/>
          <w:szCs w:val="28"/>
        </w:rPr>
      </w:pPr>
      <w:r>
        <w:rPr>
          <w:sz w:val="28"/>
          <w:szCs w:val="28"/>
        </w:rPr>
        <w:t>– з використанням унікальних фізичних предметів (чипів, смарт-карт тощо);</w:t>
      </w:r>
    </w:p>
    <w:p w:rsidR="002B03C4" w:rsidRDefault="00301091">
      <w:pPr>
        <w:spacing w:line="360" w:lineRule="auto"/>
        <w:ind w:firstLine="720"/>
        <w:jc w:val="both"/>
        <w:rPr>
          <w:sz w:val="28"/>
          <w:szCs w:val="28"/>
        </w:rPr>
      </w:pPr>
      <w:r>
        <w:rPr>
          <w:sz w:val="28"/>
          <w:szCs w:val="28"/>
        </w:rPr>
        <w:t>– на основі інформації, яка повинна зберігатися в секреті (пароль);</w:t>
      </w:r>
    </w:p>
    <w:p w:rsidR="002B03C4" w:rsidRDefault="00301091">
      <w:pPr>
        <w:spacing w:line="360" w:lineRule="auto"/>
        <w:ind w:firstLine="720"/>
        <w:jc w:val="both"/>
        <w:rPr>
          <w:sz w:val="28"/>
          <w:szCs w:val="28"/>
        </w:rPr>
      </w:pPr>
      <w:r>
        <w:rPr>
          <w:sz w:val="28"/>
          <w:szCs w:val="28"/>
        </w:rPr>
        <w:t>– за допомогою унікальних фізіологічних або поведінкових характеристик людини.</w:t>
      </w:r>
    </w:p>
    <w:p w:rsidR="002B03C4" w:rsidRDefault="002B03C4">
      <w:pPr>
        <w:spacing w:line="360" w:lineRule="auto"/>
        <w:ind w:firstLine="720"/>
        <w:jc w:val="both"/>
        <w:rPr>
          <w:sz w:val="28"/>
          <w:szCs w:val="28"/>
        </w:rPr>
      </w:pPr>
    </w:p>
    <w:p w:rsidR="002B03C4" w:rsidRDefault="00301091">
      <w:pPr>
        <w:spacing w:line="360" w:lineRule="auto"/>
        <w:jc w:val="center"/>
        <w:rPr>
          <w:sz w:val="28"/>
          <w:szCs w:val="28"/>
        </w:rPr>
      </w:pPr>
      <w:r>
        <w:rPr>
          <w:sz w:val="28"/>
          <w:szCs w:val="28"/>
        </w:rPr>
        <w:lastRenderedPageBreak/>
        <w:t xml:space="preserve">Таблиця 1.1 − Класифікація осіб, які одержують доступ </w:t>
      </w:r>
    </w:p>
    <w:p w:rsidR="002B03C4" w:rsidRDefault="00301091">
      <w:pPr>
        <w:spacing w:line="360" w:lineRule="auto"/>
        <w:jc w:val="center"/>
        <w:rPr>
          <w:sz w:val="28"/>
          <w:szCs w:val="28"/>
        </w:rPr>
      </w:pPr>
      <w:r>
        <w:rPr>
          <w:sz w:val="28"/>
          <w:szCs w:val="28"/>
        </w:rPr>
        <w:t>до комп’ютерних систем</w:t>
      </w:r>
    </w:p>
    <w:tbl>
      <w:tblPr>
        <w:tblStyle w:val="TableNormal"/>
        <w:tblW w:w="9303" w:type="dxa"/>
        <w:jc w:val="center"/>
        <w:tblLook w:val="01E0" w:firstRow="1" w:lastRow="1" w:firstColumn="1" w:lastColumn="1" w:noHBand="0" w:noVBand="0"/>
      </w:tblPr>
      <w:tblGrid>
        <w:gridCol w:w="1871"/>
        <w:gridCol w:w="7432"/>
      </w:tblGrid>
      <w:tr w:rsidR="002B03C4">
        <w:trPr>
          <w:trHeight w:hRule="exact" w:val="564"/>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Категорія</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Опис</w:t>
            </w:r>
          </w:p>
        </w:tc>
      </w:tr>
      <w:tr w:rsidR="002B03C4">
        <w:trPr>
          <w:trHeight w:hRule="exact" w:val="1952"/>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Користувач</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 xml:space="preserve">Зареєстрований суб'єкт системи, який має певні права </w:t>
            </w:r>
          </w:p>
          <w:p w:rsidR="002B03C4" w:rsidRDefault="00301091">
            <w:pPr>
              <w:ind w:left="113" w:right="113"/>
              <w:jc w:val="center"/>
              <w:rPr>
                <w:sz w:val="28"/>
                <w:szCs w:val="28"/>
              </w:rPr>
            </w:pPr>
            <w:r>
              <w:rPr>
                <w:sz w:val="28"/>
                <w:szCs w:val="28"/>
              </w:rPr>
              <w:t>доступу до технічних, програмних та інформаційних</w:t>
            </w:r>
          </w:p>
          <w:p w:rsidR="002B03C4" w:rsidRDefault="00301091">
            <w:pPr>
              <w:ind w:left="113" w:right="113"/>
              <w:jc w:val="center"/>
              <w:rPr>
                <w:sz w:val="28"/>
                <w:szCs w:val="28"/>
              </w:rPr>
            </w:pPr>
            <w:r>
              <w:rPr>
                <w:sz w:val="28"/>
                <w:szCs w:val="28"/>
              </w:rPr>
              <w:t xml:space="preserve">ресурсів для виконання своїх функціональних задач. </w:t>
            </w:r>
          </w:p>
          <w:p w:rsidR="002B03C4" w:rsidRDefault="00301091">
            <w:pPr>
              <w:ind w:left="113" w:right="113"/>
              <w:jc w:val="center"/>
              <w:rPr>
                <w:sz w:val="28"/>
                <w:szCs w:val="28"/>
              </w:rPr>
            </w:pPr>
            <w:r>
              <w:rPr>
                <w:sz w:val="28"/>
                <w:szCs w:val="28"/>
              </w:rPr>
              <w:t xml:space="preserve">Може мати рівні права доступу до всього обсягу </w:t>
            </w:r>
          </w:p>
          <w:p w:rsidR="002B03C4" w:rsidRDefault="00301091">
            <w:pPr>
              <w:ind w:left="113" w:right="113"/>
              <w:jc w:val="center"/>
              <w:rPr>
                <w:sz w:val="28"/>
                <w:szCs w:val="28"/>
              </w:rPr>
            </w:pPr>
            <w:r>
              <w:rPr>
                <w:sz w:val="28"/>
                <w:szCs w:val="28"/>
              </w:rPr>
              <w:t xml:space="preserve">збереженої та оброблюваної інформації або </w:t>
            </w:r>
          </w:p>
          <w:p w:rsidR="002B03C4" w:rsidRDefault="00301091">
            <w:pPr>
              <w:ind w:left="113" w:right="113"/>
              <w:jc w:val="center"/>
              <w:rPr>
                <w:sz w:val="28"/>
                <w:szCs w:val="28"/>
              </w:rPr>
            </w:pPr>
            <w:r>
              <w:rPr>
                <w:sz w:val="28"/>
                <w:szCs w:val="28"/>
              </w:rPr>
              <w:t>різні права залежно від виконуваних задач</w:t>
            </w:r>
          </w:p>
        </w:tc>
      </w:tr>
      <w:tr w:rsidR="002B03C4">
        <w:trPr>
          <w:trHeight w:hRule="exact" w:val="1393"/>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Оператор</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 xml:space="preserve">Зареєстрований, також як і користувач, суб'єкт системи, </w:t>
            </w:r>
          </w:p>
          <w:p w:rsidR="002B03C4" w:rsidRDefault="00301091">
            <w:pPr>
              <w:ind w:left="113" w:right="113"/>
              <w:jc w:val="center"/>
              <w:rPr>
                <w:sz w:val="28"/>
                <w:szCs w:val="28"/>
              </w:rPr>
            </w:pPr>
            <w:r>
              <w:rPr>
                <w:sz w:val="28"/>
                <w:szCs w:val="28"/>
              </w:rPr>
              <w:t xml:space="preserve">який має додаткові права щодо керування роботою </w:t>
            </w:r>
          </w:p>
          <w:p w:rsidR="002B03C4" w:rsidRDefault="00301091">
            <w:pPr>
              <w:ind w:left="113" w:right="113"/>
              <w:jc w:val="center"/>
              <w:rPr>
                <w:sz w:val="28"/>
                <w:szCs w:val="28"/>
              </w:rPr>
            </w:pPr>
            <w:r>
              <w:rPr>
                <w:sz w:val="28"/>
                <w:szCs w:val="28"/>
              </w:rPr>
              <w:t>системи. Може бути зареєстровано декілька операторів, які володіють різними наборами додаткових прав</w:t>
            </w:r>
          </w:p>
        </w:tc>
      </w:tr>
      <w:tr w:rsidR="002B03C4">
        <w:trPr>
          <w:trHeight w:hRule="exact" w:val="2041"/>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Адміністратор</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 xml:space="preserve">Зареєстрований суб'єкт системи, який володіє всіма </w:t>
            </w:r>
          </w:p>
          <w:p w:rsidR="002B03C4" w:rsidRDefault="00301091">
            <w:pPr>
              <w:ind w:left="113" w:right="113"/>
              <w:jc w:val="center"/>
              <w:rPr>
                <w:sz w:val="28"/>
                <w:szCs w:val="28"/>
              </w:rPr>
            </w:pPr>
            <w:r>
              <w:rPr>
                <w:sz w:val="28"/>
                <w:szCs w:val="28"/>
              </w:rPr>
              <w:t xml:space="preserve">необхідним правами щодо керування системою, </w:t>
            </w:r>
          </w:p>
          <w:p w:rsidR="002B03C4" w:rsidRDefault="00301091">
            <w:pPr>
              <w:ind w:left="113" w:right="113"/>
              <w:jc w:val="center"/>
              <w:rPr>
                <w:sz w:val="28"/>
                <w:szCs w:val="28"/>
              </w:rPr>
            </w:pPr>
            <w:r>
              <w:rPr>
                <w:sz w:val="28"/>
                <w:szCs w:val="28"/>
              </w:rPr>
              <w:t xml:space="preserve">модифікації параметрів та режимів її роботи тощо. </w:t>
            </w:r>
          </w:p>
          <w:p w:rsidR="002B03C4" w:rsidRDefault="00301091">
            <w:pPr>
              <w:ind w:left="113" w:right="113"/>
              <w:jc w:val="center"/>
              <w:rPr>
                <w:sz w:val="28"/>
                <w:szCs w:val="28"/>
              </w:rPr>
            </w:pPr>
            <w:r>
              <w:rPr>
                <w:sz w:val="28"/>
                <w:szCs w:val="28"/>
              </w:rPr>
              <w:t xml:space="preserve">Може бути зареєстровано декілька адміністраторів </w:t>
            </w:r>
          </w:p>
          <w:p w:rsidR="002B03C4" w:rsidRDefault="00301091">
            <w:pPr>
              <w:ind w:left="113" w:right="113"/>
              <w:jc w:val="center"/>
              <w:rPr>
                <w:sz w:val="28"/>
                <w:szCs w:val="28"/>
              </w:rPr>
            </w:pPr>
            <w:r>
              <w:rPr>
                <w:sz w:val="28"/>
                <w:szCs w:val="28"/>
              </w:rPr>
              <w:t xml:space="preserve">для виконання різних адміністративних функцій </w:t>
            </w:r>
          </w:p>
          <w:p w:rsidR="002B03C4" w:rsidRDefault="00301091">
            <w:pPr>
              <w:ind w:left="113" w:right="113"/>
              <w:jc w:val="center"/>
              <w:rPr>
                <w:sz w:val="28"/>
                <w:szCs w:val="28"/>
              </w:rPr>
            </w:pPr>
            <w:r>
              <w:rPr>
                <w:sz w:val="28"/>
                <w:szCs w:val="28"/>
              </w:rPr>
              <w:t>та організована ієрархія керування</w:t>
            </w:r>
          </w:p>
        </w:tc>
      </w:tr>
      <w:tr w:rsidR="002B03C4">
        <w:trPr>
          <w:trHeight w:hRule="exact" w:val="1134"/>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 xml:space="preserve">Технічний </w:t>
            </w:r>
          </w:p>
          <w:p w:rsidR="002B03C4" w:rsidRDefault="00301091">
            <w:pPr>
              <w:jc w:val="center"/>
              <w:rPr>
                <w:sz w:val="28"/>
                <w:szCs w:val="28"/>
              </w:rPr>
            </w:pPr>
            <w:r>
              <w:rPr>
                <w:sz w:val="28"/>
                <w:szCs w:val="28"/>
              </w:rPr>
              <w:t>персонал</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 xml:space="preserve">Суб'єкт, який не є зареєстрованим користувачем системи, але має доступ до її технічних засобів для виконання </w:t>
            </w:r>
          </w:p>
          <w:p w:rsidR="002B03C4" w:rsidRDefault="00301091">
            <w:pPr>
              <w:ind w:left="113" w:right="113"/>
              <w:jc w:val="center"/>
              <w:rPr>
                <w:sz w:val="28"/>
                <w:szCs w:val="28"/>
              </w:rPr>
            </w:pPr>
            <w:r>
              <w:rPr>
                <w:sz w:val="28"/>
                <w:szCs w:val="28"/>
              </w:rPr>
              <w:t>покладених на нього функціональних задач</w:t>
            </w:r>
          </w:p>
        </w:tc>
      </w:tr>
      <w:tr w:rsidR="002B03C4">
        <w:trPr>
          <w:trHeight w:hRule="exact" w:val="1399"/>
          <w:jc w:val="center"/>
        </w:trPr>
        <w:tc>
          <w:tcPr>
            <w:tcW w:w="1871" w:type="dxa"/>
            <w:tcBorders>
              <w:top w:val="single" w:sz="5" w:space="0" w:color="000000"/>
              <w:left w:val="single" w:sz="5" w:space="0" w:color="000000"/>
              <w:bottom w:val="single" w:sz="5" w:space="0" w:color="000000"/>
              <w:right w:val="single" w:sz="5" w:space="0" w:color="000000"/>
            </w:tcBorders>
            <w:vAlign w:val="center"/>
          </w:tcPr>
          <w:p w:rsidR="002B03C4" w:rsidRDefault="00301091">
            <w:pPr>
              <w:jc w:val="center"/>
              <w:rPr>
                <w:sz w:val="28"/>
                <w:szCs w:val="28"/>
              </w:rPr>
            </w:pPr>
            <w:r>
              <w:rPr>
                <w:sz w:val="28"/>
                <w:szCs w:val="28"/>
              </w:rPr>
              <w:t>Сторонній</w:t>
            </w:r>
          </w:p>
        </w:tc>
        <w:tc>
          <w:tcPr>
            <w:tcW w:w="0" w:type="auto"/>
            <w:tcBorders>
              <w:top w:val="single" w:sz="5" w:space="0" w:color="000000"/>
              <w:left w:val="single" w:sz="5" w:space="0" w:color="000000"/>
              <w:bottom w:val="single" w:sz="5" w:space="0" w:color="000000"/>
              <w:right w:val="single" w:sz="5" w:space="0" w:color="000000"/>
            </w:tcBorders>
            <w:vAlign w:val="center"/>
          </w:tcPr>
          <w:p w:rsidR="002B03C4" w:rsidRDefault="00301091">
            <w:pPr>
              <w:ind w:left="113" w:right="113"/>
              <w:jc w:val="center"/>
              <w:rPr>
                <w:sz w:val="28"/>
                <w:szCs w:val="28"/>
              </w:rPr>
            </w:pPr>
            <w:r>
              <w:rPr>
                <w:sz w:val="28"/>
                <w:szCs w:val="28"/>
              </w:rPr>
              <w:t xml:space="preserve">Незареєстрованний суб'єкт системи, для якого виконання покладених на нього функціональних задач не пов'язане з доступом до технічних засобів системи, але може </w:t>
            </w:r>
          </w:p>
          <w:p w:rsidR="002B03C4" w:rsidRDefault="00301091">
            <w:pPr>
              <w:ind w:left="113" w:right="113"/>
              <w:jc w:val="center"/>
              <w:rPr>
                <w:sz w:val="28"/>
                <w:szCs w:val="28"/>
              </w:rPr>
            </w:pPr>
            <w:r>
              <w:rPr>
                <w:sz w:val="28"/>
                <w:szCs w:val="28"/>
              </w:rPr>
              <w:t>одержати зазначений доступ у силу різних обставин</w:t>
            </w:r>
          </w:p>
        </w:tc>
      </w:tr>
    </w:tbl>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Використання паролів знайшло найбільш широке застосування для обмеження доступу й захисту інформації від НСД. Головною перевагою парольної ідентифікації є простота реалізації й звичність використання, однак із цілого ряду засобів ідентифікації саме паролі є самим слабким засобом перевірки дійсності користувачів через цілий ряд недоліків.</w:t>
      </w:r>
    </w:p>
    <w:p w:rsidR="002B03C4" w:rsidRDefault="00301091">
      <w:pPr>
        <w:spacing w:line="360" w:lineRule="auto"/>
        <w:ind w:firstLine="720"/>
        <w:jc w:val="both"/>
        <w:rPr>
          <w:sz w:val="28"/>
          <w:szCs w:val="28"/>
        </w:rPr>
      </w:pPr>
      <w:r>
        <w:rPr>
          <w:sz w:val="28"/>
          <w:szCs w:val="28"/>
        </w:rPr>
        <w:t>По-перше, надійність паролів ґрунтується на здатності людини пам'ятати й зберігати їх у таємниці, у зв’язку з чим паролі часто роблять простими. Однак простий пароль легко вгадати або підібрати, особливо, якщо він будь-яким чином пов'язаний з особистими даними користувача або будь-якою ін</w:t>
      </w:r>
      <w:r>
        <w:rPr>
          <w:sz w:val="28"/>
          <w:szCs w:val="28"/>
        </w:rPr>
        <w:lastRenderedPageBreak/>
        <w:t>формацією про нього.</w:t>
      </w:r>
    </w:p>
    <w:p w:rsidR="002B03C4" w:rsidRDefault="00301091">
      <w:pPr>
        <w:spacing w:line="360" w:lineRule="auto"/>
        <w:ind w:firstLine="720"/>
        <w:jc w:val="both"/>
        <w:rPr>
          <w:sz w:val="28"/>
          <w:szCs w:val="28"/>
        </w:rPr>
      </w:pPr>
      <w:r>
        <w:rPr>
          <w:sz w:val="28"/>
          <w:szCs w:val="28"/>
        </w:rPr>
        <w:t>По-друге, пароль можна одержати з використанням програмних засобів. Для різних операційних систем розроблені спеціалізовані утиліти підбору та прямого «зламу» пароля. При дотриманні встановлених вимог до використання паролів на підбір пароля за допомогою утиліт буде потрібно більше часу, але такі паролі вкрай складні для запам'ятовування, що приводить до необхідності фіксації користувачем пароля на якому-небудь джерелі, тим самим породжуючи непрямі канали витоку інформації.</w:t>
      </w:r>
    </w:p>
    <w:p w:rsidR="002B03C4" w:rsidRDefault="00301091">
      <w:pPr>
        <w:spacing w:line="360" w:lineRule="auto"/>
        <w:ind w:firstLine="720"/>
        <w:jc w:val="both"/>
        <w:rPr>
          <w:sz w:val="28"/>
          <w:szCs w:val="28"/>
        </w:rPr>
      </w:pPr>
      <w:r>
        <w:rPr>
          <w:sz w:val="28"/>
          <w:szCs w:val="28"/>
        </w:rPr>
        <w:t>По-третє, існує об'єктивна загроза розкриття паролів за допомогою спеціалізованих програм-перехоплювачів подій обладнань вводу інформації, які записують інформацію, що вводиться, у тому числі й паролі. Дані програми є резидентними й звичайно діють непомітно для користувача, записуючи або певну кількість натискань, або всі події до моменту завершення роботи користувача із системою.</w:t>
      </w:r>
    </w:p>
    <w:p w:rsidR="002B03C4" w:rsidRDefault="00301091">
      <w:pPr>
        <w:spacing w:line="360" w:lineRule="auto"/>
        <w:ind w:firstLine="720"/>
        <w:jc w:val="both"/>
        <w:rPr>
          <w:sz w:val="28"/>
          <w:szCs w:val="28"/>
        </w:rPr>
      </w:pPr>
      <w:r>
        <w:rPr>
          <w:sz w:val="28"/>
          <w:szCs w:val="28"/>
        </w:rPr>
        <w:t>По-четверте, введення пароля можна просто підглянути, використовуючи за необхідності різні оптичні прилади.</w:t>
      </w:r>
    </w:p>
    <w:p w:rsidR="002B03C4" w:rsidRDefault="00301091">
      <w:pPr>
        <w:spacing w:line="360" w:lineRule="auto"/>
        <w:ind w:firstLine="720"/>
        <w:jc w:val="both"/>
        <w:rPr>
          <w:sz w:val="28"/>
          <w:szCs w:val="28"/>
        </w:rPr>
      </w:pPr>
      <w:r>
        <w:rPr>
          <w:sz w:val="28"/>
          <w:szCs w:val="28"/>
        </w:rPr>
        <w:t>По-п’яте, у повсякденній діяльності співробітники нерідко повідомляють паролі колегам для виконання яких-небудь нестандартних дій якщо буде потреба. Ефективним способом одержання відомостей про пароль є різні методи примусу або підкупу їх власників. Таким чином, застосування паролів може забезпечити невисокий рівень захисту КС за умови строгого виконання комплексу організаційно-технічних заходів щодо захисту інформації, високої дисциплінованості й відповідальності співробітників організації.</w:t>
      </w:r>
    </w:p>
    <w:p w:rsidR="002B03C4" w:rsidRDefault="00301091">
      <w:pPr>
        <w:spacing w:line="360" w:lineRule="auto"/>
        <w:ind w:firstLine="720"/>
        <w:jc w:val="both"/>
        <w:rPr>
          <w:sz w:val="28"/>
          <w:szCs w:val="28"/>
        </w:rPr>
      </w:pPr>
      <w:r>
        <w:rPr>
          <w:sz w:val="28"/>
          <w:szCs w:val="28"/>
        </w:rPr>
        <w:t xml:space="preserve">Біометрична аутентифікація реалізується за допомогою аналізу ряду параметрів (рис. 1.3), які характеризуються загальністю, унікальністю, сталістю, </w:t>
      </w:r>
      <w:bookmarkStart w:id="0" w:name="OLE_LINK1"/>
      <w:bookmarkStart w:id="1" w:name="OLE_LINK2"/>
      <w:r>
        <w:rPr>
          <w:sz w:val="28"/>
          <w:szCs w:val="28"/>
        </w:rPr>
        <w:t xml:space="preserve">вимірювальністю </w:t>
      </w:r>
      <w:bookmarkEnd w:id="0"/>
      <w:bookmarkEnd w:id="1"/>
      <w:r>
        <w:rPr>
          <w:sz w:val="28"/>
          <w:szCs w:val="28"/>
        </w:rPr>
        <w:t>та прийнятністю. Біометричні параметри фізично невіддільні від користувачів, їх неможливо передати іншій людині, деякі з них вкрай важко, а часом і неможливо підробити – усе це обумовлює широкий інтерес до застосування на практиці різних систем біометричної ідентифікації особистості.</w:t>
      </w:r>
    </w:p>
    <w:p w:rsidR="002B03C4" w:rsidRDefault="00301091">
      <w:pPr>
        <w:spacing w:line="360" w:lineRule="auto"/>
        <w:ind w:firstLine="720"/>
        <w:jc w:val="both"/>
        <w:rPr>
          <w:sz w:val="28"/>
          <w:szCs w:val="28"/>
        </w:rPr>
      </w:pPr>
      <w:r>
        <w:rPr>
          <w:noProof/>
          <w:sz w:val="28"/>
          <w:szCs w:val="28"/>
          <w:lang w:val="ru-RU" w:eastAsia="ru-RU"/>
        </w:rPr>
        <w:lastRenderedPageBreak/>
        <w:drawing>
          <wp:anchor distT="0" distB="0" distL="114300" distR="114300" simplePos="0" relativeHeight="251678720" behindDoc="0" locked="0" layoutInCell="1" allowOverlap="1">
            <wp:simplePos x="0" y="0"/>
            <wp:positionH relativeFrom="column">
              <wp:align>center</wp:align>
            </wp:positionH>
            <wp:positionV relativeFrom="paragraph">
              <wp:posOffset>3680460</wp:posOffset>
            </wp:positionV>
            <wp:extent cx="5947410" cy="3246120"/>
            <wp:effectExtent l="1905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5947410" cy="3246120"/>
                    </a:xfrm>
                    <a:prstGeom prst="rect">
                      <a:avLst/>
                    </a:prstGeom>
                    <a:noFill/>
                    <a:ln w="9525">
                      <a:noFill/>
                      <a:miter lim="800000"/>
                      <a:headEnd/>
                      <a:tailEnd/>
                    </a:ln>
                  </pic:spPr>
                </pic:pic>
              </a:graphicData>
            </a:graphic>
          </wp:anchor>
        </w:drawing>
      </w:r>
      <w:r>
        <w:rPr>
          <w:sz w:val="28"/>
          <w:szCs w:val="28"/>
        </w:rPr>
        <w:t>Застосування біометричної ідентифікації в КС дозволяє підвищити рівень захисту інформації, тому що процес встановлення особи користувача, який має доступ до інформації, буде здійснюватися багаторазово й навіть постійно, а не тільки в початковий період роботи (як при використанні індивідуальних ключів чи паролів). Через унікальність поведінкових характеристик людини, їх невіддільності від неї й сталості прояву в часі багаторазова аутентифікація користувача суттєво спрощується завдяки динамічним способам ідентифікації (рис. 1.3). Їх використання дозволяє розв'язати відразу дві проблеми в процесі ідентифікації: «цілісність особистості» (незмінність особистості користувача під час роботи з КС) і «неможливість відмови від авторства» (користувач несе повну відповідальність за оброблювану інформацію).</w:t>
      </w:r>
    </w:p>
    <w:p w:rsidR="002B03C4" w:rsidRDefault="002B03C4">
      <w:pPr>
        <w:spacing w:line="360" w:lineRule="auto"/>
        <w:ind w:firstLine="720"/>
        <w:jc w:val="both"/>
        <w:rPr>
          <w:sz w:val="28"/>
          <w:szCs w:val="28"/>
        </w:rPr>
      </w:pPr>
    </w:p>
    <w:p w:rsidR="002B03C4" w:rsidRDefault="00301091">
      <w:pPr>
        <w:spacing w:line="360" w:lineRule="auto"/>
        <w:jc w:val="center"/>
        <w:rPr>
          <w:sz w:val="28"/>
          <w:szCs w:val="28"/>
        </w:rPr>
      </w:pPr>
      <w:r>
        <w:rPr>
          <w:sz w:val="28"/>
          <w:szCs w:val="28"/>
        </w:rPr>
        <w:t>Рисунок 1.3 – Класифікація способів біометричної</w:t>
      </w:r>
    </w:p>
    <w:p w:rsidR="002B03C4" w:rsidRDefault="00301091">
      <w:pPr>
        <w:spacing w:line="360" w:lineRule="auto"/>
        <w:jc w:val="center"/>
        <w:rPr>
          <w:sz w:val="28"/>
          <w:szCs w:val="28"/>
        </w:rPr>
      </w:pPr>
      <w:r>
        <w:rPr>
          <w:sz w:val="28"/>
          <w:szCs w:val="28"/>
        </w:rPr>
        <w:t>ідентифікації користувачів комп’ютерних систем</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noProof/>
          <w:sz w:val="28"/>
          <w:szCs w:val="28"/>
          <w:lang w:val="ru-RU" w:eastAsia="ru-RU"/>
        </w:rPr>
        <w:lastRenderedPageBreak/>
        <w:drawing>
          <wp:anchor distT="0" distB="0" distL="114300" distR="114300" simplePos="0" relativeHeight="251680768" behindDoc="0" locked="0" layoutInCell="1" allowOverlap="1">
            <wp:simplePos x="0" y="0"/>
            <wp:positionH relativeFrom="column">
              <wp:align>center</wp:align>
            </wp:positionH>
            <wp:positionV relativeFrom="paragraph">
              <wp:posOffset>3383280</wp:posOffset>
            </wp:positionV>
            <wp:extent cx="4319905" cy="2777490"/>
            <wp:effectExtent l="19050" t="0" r="4445" b="0"/>
            <wp:wrapTopAndBottom/>
            <wp:docPr id="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srcRect/>
                    <a:stretch>
                      <a:fillRect/>
                    </a:stretch>
                  </pic:blipFill>
                  <pic:spPr bwMode="auto">
                    <a:xfrm>
                      <a:off x="0" y="0"/>
                      <a:ext cx="4319905" cy="2777490"/>
                    </a:xfrm>
                    <a:prstGeom prst="rect">
                      <a:avLst/>
                    </a:prstGeom>
                    <a:noFill/>
                    <a:ln w="9525">
                      <a:noFill/>
                      <a:miter lim="800000"/>
                      <a:headEnd/>
                      <a:tailEnd/>
                    </a:ln>
                  </pic:spPr>
                </pic:pic>
              </a:graphicData>
            </a:graphic>
          </wp:anchor>
        </w:drawing>
      </w:r>
      <w:r>
        <w:rPr>
          <w:sz w:val="28"/>
          <w:szCs w:val="28"/>
        </w:rPr>
        <w:t>Поряд з наведеними вище перевагами існують і певні обмеження в застосуванні біометричних систем ідентифікації, пов'язані з «неточністю» або «розмитістю» біометричних параметрів людини. Завжди мають місце різні внутрішні (власний стан користувача: утома, стрес тощо) та зовнішні фактори (параметри навколишнього оточення: температура, вологість тощо), що впливають на одержувані значення біометричних параметрів користувача та результат ідентифікації в цілому. Будь-який біометричний параметр безперервно пов'язаний з поточним функціональним (фізіологічним, емоційним, психофізичним) станом людини і впливає на різні фізіологічні процеси, що протікають в організмі. На рис. 1.4. показано зміну біометричних параметрів користувача КС протягом робочого дня.</w:t>
      </w:r>
    </w:p>
    <w:p w:rsidR="002B03C4" w:rsidRDefault="002B03C4">
      <w:pPr>
        <w:spacing w:line="360" w:lineRule="auto"/>
        <w:ind w:firstLine="720"/>
        <w:jc w:val="both"/>
        <w:rPr>
          <w:sz w:val="28"/>
          <w:szCs w:val="28"/>
        </w:rPr>
      </w:pPr>
    </w:p>
    <w:p w:rsidR="002B03C4" w:rsidRDefault="00301091">
      <w:pPr>
        <w:spacing w:line="360" w:lineRule="auto"/>
        <w:jc w:val="center"/>
        <w:rPr>
          <w:sz w:val="28"/>
          <w:szCs w:val="28"/>
        </w:rPr>
      </w:pPr>
      <w:r>
        <w:rPr>
          <w:sz w:val="28"/>
          <w:szCs w:val="28"/>
        </w:rPr>
        <w:t>Рисунок 1.4 – Зміна працездатності людини з плином часу</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На рис. 1.4. можна виділити наступні періоди.</w:t>
      </w:r>
    </w:p>
    <w:p w:rsidR="002B03C4" w:rsidRDefault="00301091">
      <w:pPr>
        <w:spacing w:line="360" w:lineRule="auto"/>
        <w:ind w:firstLine="720"/>
        <w:jc w:val="both"/>
        <w:rPr>
          <w:sz w:val="28"/>
          <w:szCs w:val="28"/>
        </w:rPr>
      </w:pPr>
      <w:r>
        <w:rPr>
          <w:sz w:val="28"/>
          <w:szCs w:val="28"/>
        </w:rPr>
        <w:t>1. Адаптаційний період (сегмент a) – з'являється з моменту початку роботи користувача, з урахуванням вольового зусилля й зосередження людини на роботі вона зростає, відбувається включення механізмів автоматичних дій і т.д.</w:t>
      </w:r>
    </w:p>
    <w:p w:rsidR="002B03C4" w:rsidRDefault="00301091">
      <w:pPr>
        <w:spacing w:line="360" w:lineRule="auto"/>
        <w:ind w:firstLine="720"/>
        <w:jc w:val="both"/>
        <w:rPr>
          <w:sz w:val="28"/>
          <w:szCs w:val="28"/>
        </w:rPr>
      </w:pPr>
      <w:r>
        <w:rPr>
          <w:sz w:val="28"/>
          <w:szCs w:val="28"/>
        </w:rPr>
        <w:t>2. Період оптимальної працездатності (сегмент b) – працездатність користувача має стабільний і високий рівень, який характеризується його дос</w:t>
      </w:r>
      <w:r>
        <w:rPr>
          <w:sz w:val="28"/>
          <w:szCs w:val="28"/>
        </w:rPr>
        <w:lastRenderedPageBreak/>
        <w:t>відом роботи, мотивацією та наявністю різних відволікаючих факторів. На даному періоді, як правило, ознаки стомлення ще відсутні, прикладені вольові зусилля користувача незначні.</w:t>
      </w:r>
    </w:p>
    <w:p w:rsidR="002B03C4" w:rsidRDefault="00301091">
      <w:pPr>
        <w:spacing w:line="360" w:lineRule="auto"/>
        <w:ind w:firstLine="720"/>
        <w:jc w:val="both"/>
        <w:rPr>
          <w:sz w:val="28"/>
          <w:szCs w:val="28"/>
        </w:rPr>
      </w:pPr>
      <w:r>
        <w:rPr>
          <w:sz w:val="28"/>
          <w:szCs w:val="28"/>
        </w:rPr>
        <w:t>3. Період компенсації (сегмент b) – з урахуванням більших, у порівнянні з попереднім етапом вольових зусиль, що прикладаються користувачем, досягається досить високий рівень його працездатності, хоча вже доводиться долати стомлюваність.</w:t>
      </w:r>
    </w:p>
    <w:p w:rsidR="002B03C4" w:rsidRDefault="00301091">
      <w:pPr>
        <w:spacing w:line="360" w:lineRule="auto"/>
        <w:ind w:firstLine="720"/>
        <w:jc w:val="both"/>
        <w:rPr>
          <w:sz w:val="28"/>
          <w:szCs w:val="28"/>
        </w:rPr>
      </w:pPr>
      <w:r>
        <w:rPr>
          <w:sz w:val="28"/>
          <w:szCs w:val="28"/>
        </w:rPr>
        <w:t>4. Період нестійкої компенсації (сегмент b) – мають місце різні коливання працездатності, однак відсутня закономірна тенденція до їхнього зниження, при цьому чітко спостерігаються ознаки стомлення користувача.</w:t>
      </w:r>
    </w:p>
    <w:p w:rsidR="002B03C4" w:rsidRDefault="00301091">
      <w:pPr>
        <w:spacing w:line="360" w:lineRule="auto"/>
        <w:ind w:firstLine="720"/>
        <w:jc w:val="both"/>
        <w:rPr>
          <w:sz w:val="28"/>
          <w:szCs w:val="28"/>
        </w:rPr>
      </w:pPr>
      <w:r>
        <w:rPr>
          <w:sz w:val="28"/>
          <w:szCs w:val="28"/>
        </w:rPr>
        <w:t>5. Період зниження працездатності (сегменти с та d) – відбувається поступове зменшення показників працездатності користувача, чітко проявляються яскраво виражені ознаки утоми. При подальшому виконанні роботи користувачем фіксується ріст помилкових дій і негативних емоцій користувача, пов'язаних з його діяльністю.</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i/>
          <w:sz w:val="28"/>
          <w:szCs w:val="28"/>
        </w:rPr>
      </w:pPr>
      <w:r>
        <w:rPr>
          <w:i/>
          <w:sz w:val="28"/>
          <w:szCs w:val="28"/>
        </w:rPr>
        <w:t>1.2. Основні вимоги до систем ідентифікації користувачів комп’ютерних систем.</w:t>
      </w:r>
    </w:p>
    <w:p w:rsidR="002B03C4" w:rsidRDefault="00301091">
      <w:pPr>
        <w:spacing w:line="360" w:lineRule="auto"/>
        <w:ind w:firstLine="720"/>
        <w:jc w:val="both"/>
        <w:rPr>
          <w:sz w:val="28"/>
          <w:szCs w:val="28"/>
        </w:rPr>
      </w:pPr>
      <w:r>
        <w:rPr>
          <w:sz w:val="28"/>
          <w:szCs w:val="28"/>
        </w:rPr>
        <w:t xml:space="preserve">В системах ідентифікації користувачів КС пред'являються вимоги до достовірності даної процедури, її безперервності, захищеності, оперативності, ресурсоємності та зручності використання (табл. 1.2). </w:t>
      </w:r>
    </w:p>
    <w:p w:rsidR="002B03C4" w:rsidRDefault="00301091">
      <w:pPr>
        <w:spacing w:line="360" w:lineRule="auto"/>
        <w:ind w:firstLine="720"/>
        <w:jc w:val="both"/>
        <w:rPr>
          <w:sz w:val="28"/>
          <w:szCs w:val="28"/>
        </w:rPr>
      </w:pPr>
      <w:r>
        <w:rPr>
          <w:sz w:val="28"/>
          <w:szCs w:val="28"/>
        </w:rPr>
        <w:t>Вимога до достовірності ідентифікації є основною та характеризується ймовірністю помилкового доступу, тому що саме його значення безпосереднє впливає на виконання вимоги до системи захисту інформації від НСД. Вимоги щодо імовірності помилкової відмови (помилки першого роду – FRR– False Rejection Rate) пред'являються, в основному, до біометричних систем ідентифікації користувача, тому що в інших випадках ідентифікації помилкові відмови через особливості алгоритмічних і технічних рішень практично відсутні.</w:t>
      </w:r>
    </w:p>
    <w:p w:rsidR="002B03C4" w:rsidRDefault="00301091">
      <w:pPr>
        <w:pStyle w:val="a3"/>
        <w:spacing w:line="360" w:lineRule="auto"/>
        <w:jc w:val="center"/>
      </w:pPr>
      <w:r>
        <w:lastRenderedPageBreak/>
        <w:t>Таблиця 1.2 – Вимоги до ідентифікації користувачів</w:t>
      </w:r>
    </w:p>
    <w:tbl>
      <w:tblPr>
        <w:tblStyle w:val="af"/>
        <w:tblW w:w="9812" w:type="dxa"/>
        <w:jc w:val="center"/>
        <w:tblLook w:val="04A0" w:firstRow="1" w:lastRow="0" w:firstColumn="1" w:lastColumn="0" w:noHBand="0" w:noVBand="1"/>
      </w:tblPr>
      <w:tblGrid>
        <w:gridCol w:w="1940"/>
        <w:gridCol w:w="1986"/>
        <w:gridCol w:w="3454"/>
        <w:gridCol w:w="2432"/>
      </w:tblGrid>
      <w:tr w:rsidR="002B03C4">
        <w:trPr>
          <w:trHeight w:val="680"/>
          <w:jc w:val="center"/>
        </w:trPr>
        <w:tc>
          <w:tcPr>
            <w:tcW w:w="1941" w:type="dxa"/>
            <w:vAlign w:val="center"/>
          </w:tcPr>
          <w:p w:rsidR="002B03C4" w:rsidRDefault="00301091">
            <w:pPr>
              <w:pStyle w:val="a3"/>
              <w:widowControl w:val="0"/>
              <w:jc w:val="center"/>
              <w:rPr>
                <w:sz w:val="24"/>
                <w:szCs w:val="24"/>
              </w:rPr>
            </w:pPr>
            <w:r>
              <w:rPr>
                <w:sz w:val="24"/>
                <w:szCs w:val="24"/>
              </w:rPr>
              <w:t>Властивості</w:t>
            </w:r>
          </w:p>
        </w:tc>
        <w:tc>
          <w:tcPr>
            <w:tcW w:w="1970" w:type="dxa"/>
            <w:vAlign w:val="center"/>
          </w:tcPr>
          <w:p w:rsidR="002B03C4" w:rsidRDefault="00301091">
            <w:pPr>
              <w:pStyle w:val="a3"/>
              <w:widowControl w:val="0"/>
              <w:jc w:val="center"/>
              <w:rPr>
                <w:sz w:val="24"/>
                <w:szCs w:val="24"/>
              </w:rPr>
            </w:pPr>
            <w:r>
              <w:rPr>
                <w:sz w:val="24"/>
                <w:szCs w:val="24"/>
              </w:rPr>
              <w:t>Визначення</w:t>
            </w:r>
          </w:p>
        </w:tc>
        <w:tc>
          <w:tcPr>
            <w:tcW w:w="3463" w:type="dxa"/>
            <w:vAlign w:val="center"/>
          </w:tcPr>
          <w:p w:rsidR="002B03C4" w:rsidRDefault="00301091">
            <w:pPr>
              <w:pStyle w:val="a3"/>
              <w:widowControl w:val="0"/>
              <w:jc w:val="center"/>
              <w:rPr>
                <w:sz w:val="24"/>
                <w:szCs w:val="24"/>
              </w:rPr>
            </w:pPr>
            <w:r>
              <w:rPr>
                <w:sz w:val="24"/>
                <w:szCs w:val="24"/>
              </w:rPr>
              <w:t>Показники та критерії</w:t>
            </w:r>
          </w:p>
        </w:tc>
        <w:tc>
          <w:tcPr>
            <w:tcW w:w="2438" w:type="dxa"/>
            <w:vAlign w:val="center"/>
          </w:tcPr>
          <w:p w:rsidR="002B03C4" w:rsidRDefault="00301091">
            <w:pPr>
              <w:pStyle w:val="a3"/>
              <w:widowControl w:val="0"/>
              <w:jc w:val="center"/>
              <w:rPr>
                <w:sz w:val="24"/>
                <w:szCs w:val="24"/>
              </w:rPr>
            </w:pPr>
            <w:r>
              <w:rPr>
                <w:sz w:val="24"/>
                <w:szCs w:val="24"/>
              </w:rPr>
              <w:t>Вимоги</w:t>
            </w:r>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 xml:space="preserve">Достовірність </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spacing w:before="1"/>
              <w:jc w:val="center"/>
              <w:rPr>
                <w:sz w:val="24"/>
                <w:szCs w:val="24"/>
              </w:rPr>
            </w:pPr>
            <w:r>
              <w:rPr>
                <w:sz w:val="24"/>
                <w:szCs w:val="24"/>
              </w:rPr>
              <w:t xml:space="preserve">Здатність </w:t>
            </w:r>
          </w:p>
          <w:p w:rsidR="002B03C4" w:rsidRDefault="00301091">
            <w:pPr>
              <w:spacing w:before="1"/>
              <w:jc w:val="center"/>
              <w:rPr>
                <w:sz w:val="24"/>
                <w:szCs w:val="24"/>
              </w:rPr>
            </w:pPr>
            <w:r>
              <w:rPr>
                <w:sz w:val="24"/>
                <w:szCs w:val="24"/>
              </w:rPr>
              <w:t>встановлювати</w:t>
            </w:r>
          </w:p>
          <w:p w:rsidR="002B03C4" w:rsidRDefault="00301091">
            <w:pPr>
              <w:spacing w:before="1"/>
              <w:jc w:val="center"/>
              <w:rPr>
                <w:sz w:val="24"/>
                <w:szCs w:val="24"/>
              </w:rPr>
            </w:pPr>
            <w:r>
              <w:rPr>
                <w:sz w:val="24"/>
                <w:szCs w:val="24"/>
              </w:rPr>
              <w:t>істинність</w:t>
            </w:r>
          </w:p>
          <w:p w:rsidR="002B03C4" w:rsidRDefault="00301091">
            <w:pPr>
              <w:spacing w:before="1"/>
              <w:jc w:val="center"/>
              <w:rPr>
                <w:sz w:val="24"/>
                <w:szCs w:val="24"/>
              </w:rPr>
            </w:pPr>
            <w:r>
              <w:rPr>
                <w:sz w:val="24"/>
                <w:szCs w:val="24"/>
              </w:rPr>
              <w:t>користувача</w:t>
            </w:r>
          </w:p>
          <w:p w:rsidR="002B03C4" w:rsidRDefault="00301091">
            <w:pPr>
              <w:spacing w:before="1"/>
              <w:jc w:val="center"/>
              <w:rPr>
                <w:sz w:val="24"/>
                <w:szCs w:val="24"/>
              </w:rPr>
            </w:pPr>
            <w:r>
              <w:rPr>
                <w:sz w:val="24"/>
                <w:szCs w:val="24"/>
              </w:rPr>
              <w:t>з заданою</w:t>
            </w:r>
          </w:p>
          <w:p w:rsidR="002B03C4" w:rsidRDefault="00301091">
            <w:pPr>
              <w:spacing w:before="1"/>
              <w:jc w:val="center"/>
              <w:rPr>
                <w:sz w:val="24"/>
                <w:szCs w:val="24"/>
              </w:rPr>
            </w:pPr>
            <w:r>
              <w:rPr>
                <w:sz w:val="24"/>
                <w:szCs w:val="24"/>
              </w:rPr>
              <w:t>точністю</w:t>
            </w:r>
          </w:p>
        </w:tc>
        <w:tc>
          <w:tcPr>
            <w:tcW w:w="3463" w:type="dxa"/>
            <w:vAlign w:val="center"/>
          </w:tcPr>
          <w:p w:rsidR="002B03C4" w:rsidRDefault="00301091">
            <w:pPr>
              <w:pStyle w:val="a3"/>
              <w:widowControl w:val="0"/>
              <w:jc w:val="center"/>
              <w:rPr>
                <w:sz w:val="24"/>
                <w:szCs w:val="24"/>
              </w:rPr>
            </w:pPr>
            <w:r>
              <w:rPr>
                <w:sz w:val="24"/>
                <w:szCs w:val="24"/>
              </w:rPr>
              <w:t xml:space="preserve">Помилка другого роду (FAR) – ймовірність надання доступу неавторизованому </w:t>
            </w:r>
          </w:p>
          <w:p w:rsidR="002B03C4" w:rsidRDefault="00301091">
            <w:pPr>
              <w:pStyle w:val="a3"/>
              <w:widowControl w:val="0"/>
              <w:jc w:val="center"/>
              <w:rPr>
                <w:sz w:val="24"/>
                <w:szCs w:val="24"/>
              </w:rPr>
            </w:pPr>
            <w:r>
              <w:rPr>
                <w:sz w:val="24"/>
                <w:szCs w:val="24"/>
              </w:rPr>
              <w:t>користувачеві</w:t>
            </w:r>
          </w:p>
          <w:p w:rsidR="002B03C4" w:rsidRDefault="00B10AF8">
            <w:pPr>
              <w:pStyle w:val="a3"/>
              <w:widowControl w:val="0"/>
              <w:jc w:val="center"/>
              <w:rPr>
                <w:i/>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FAR</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ДОП</m:t>
                  </m:r>
                </m:sub>
                <m:sup>
                  <m:r>
                    <w:rPr>
                      <w:rFonts w:ascii="Cambria Math" w:hAnsi="Cambria Math"/>
                      <w:sz w:val="24"/>
                      <w:szCs w:val="24"/>
                    </w:rPr>
                    <m:t>II</m:t>
                  </m:r>
                </m:sup>
              </m:sSubSup>
            </m:oMath>
            <w:r w:rsidR="00301091">
              <w:rPr>
                <w:i/>
                <w:sz w:val="24"/>
                <w:szCs w:val="24"/>
              </w:rPr>
              <w:t>;</w:t>
            </w:r>
          </w:p>
          <w:p w:rsidR="002B03C4" w:rsidRDefault="00301091">
            <w:pPr>
              <w:pStyle w:val="a3"/>
              <w:widowControl w:val="0"/>
              <w:jc w:val="center"/>
              <w:rPr>
                <w:sz w:val="24"/>
                <w:szCs w:val="24"/>
              </w:rPr>
            </w:pPr>
            <w:r>
              <w:rPr>
                <w:sz w:val="24"/>
                <w:szCs w:val="24"/>
              </w:rPr>
              <w:t xml:space="preserve">помилка першого роду (FRR) – ймовірність заборони доступу зареєстрованому в системі </w:t>
            </w:r>
          </w:p>
          <w:p w:rsidR="002B03C4" w:rsidRDefault="00301091">
            <w:pPr>
              <w:pStyle w:val="a3"/>
              <w:widowControl w:val="0"/>
              <w:jc w:val="center"/>
              <w:rPr>
                <w:sz w:val="24"/>
                <w:szCs w:val="24"/>
              </w:rPr>
            </w:pPr>
            <w:r>
              <w:rPr>
                <w:sz w:val="24"/>
                <w:szCs w:val="24"/>
              </w:rPr>
              <w:t>користувачеві</w:t>
            </w:r>
          </w:p>
          <w:p w:rsidR="002B03C4" w:rsidRDefault="00B10AF8">
            <w:pPr>
              <w:pStyle w:val="a3"/>
              <w:widowControl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FRR</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ДОП</m:t>
                    </m:r>
                  </m:sub>
                  <m:sup>
                    <m:r>
                      <w:rPr>
                        <w:rFonts w:ascii="Cambria Math" w:hAnsi="Cambria Math"/>
                        <w:sz w:val="24"/>
                        <w:szCs w:val="24"/>
                      </w:rPr>
                      <m:t>I</m:t>
                    </m:r>
                  </m:sup>
                </m:sSubSup>
              </m:oMath>
            </m:oMathPara>
          </w:p>
        </w:tc>
        <w:tc>
          <w:tcPr>
            <w:tcW w:w="2438" w:type="dxa"/>
            <w:vAlign w:val="center"/>
          </w:tcPr>
          <w:p w:rsidR="002B03C4" w:rsidRDefault="00301091">
            <w:pPr>
              <w:pStyle w:val="a3"/>
              <w:widowControl w:val="0"/>
              <w:jc w:val="center"/>
              <w:rPr>
                <w:sz w:val="24"/>
                <w:szCs w:val="24"/>
              </w:rPr>
            </w:pPr>
            <w:r>
              <w:rPr>
                <w:sz w:val="24"/>
                <w:szCs w:val="24"/>
              </w:rPr>
              <w:t>ДСТУ ISO/IEC TR 24741:2017 Інформаційні технології. Біометрія. Загальні основи</w:t>
            </w:r>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Неперервність</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pStyle w:val="a3"/>
              <w:widowControl w:val="0"/>
              <w:jc w:val="center"/>
              <w:rPr>
                <w:sz w:val="24"/>
                <w:szCs w:val="24"/>
              </w:rPr>
            </w:pPr>
            <w:r>
              <w:rPr>
                <w:sz w:val="24"/>
                <w:szCs w:val="24"/>
              </w:rPr>
              <w:t xml:space="preserve">Здатність </w:t>
            </w:r>
          </w:p>
          <w:p w:rsidR="002B03C4" w:rsidRDefault="00301091">
            <w:pPr>
              <w:pStyle w:val="a3"/>
              <w:widowControl w:val="0"/>
              <w:jc w:val="center"/>
              <w:rPr>
                <w:sz w:val="24"/>
                <w:szCs w:val="24"/>
              </w:rPr>
            </w:pPr>
            <w:r>
              <w:rPr>
                <w:sz w:val="24"/>
                <w:szCs w:val="24"/>
              </w:rPr>
              <w:t>забезпечувати</w:t>
            </w:r>
          </w:p>
          <w:p w:rsidR="002B03C4" w:rsidRDefault="00301091">
            <w:pPr>
              <w:pStyle w:val="a3"/>
              <w:widowControl w:val="0"/>
              <w:jc w:val="center"/>
              <w:rPr>
                <w:sz w:val="24"/>
                <w:szCs w:val="24"/>
              </w:rPr>
            </w:pPr>
            <w:r>
              <w:rPr>
                <w:sz w:val="24"/>
                <w:szCs w:val="24"/>
              </w:rPr>
              <w:t xml:space="preserve">аутентифікацію </w:t>
            </w:r>
          </w:p>
          <w:p w:rsidR="002B03C4" w:rsidRDefault="00301091">
            <w:pPr>
              <w:pStyle w:val="a3"/>
              <w:widowControl w:val="0"/>
              <w:jc w:val="center"/>
              <w:rPr>
                <w:sz w:val="24"/>
                <w:szCs w:val="24"/>
              </w:rPr>
            </w:pPr>
            <w:r>
              <w:rPr>
                <w:sz w:val="24"/>
                <w:szCs w:val="24"/>
              </w:rPr>
              <w:t xml:space="preserve">протягом </w:t>
            </w:r>
          </w:p>
          <w:p w:rsidR="002B03C4" w:rsidRDefault="00301091">
            <w:pPr>
              <w:pStyle w:val="a3"/>
              <w:widowControl w:val="0"/>
              <w:jc w:val="center"/>
              <w:rPr>
                <w:sz w:val="24"/>
                <w:szCs w:val="24"/>
              </w:rPr>
            </w:pPr>
            <w:r>
              <w:rPr>
                <w:sz w:val="24"/>
                <w:szCs w:val="24"/>
              </w:rPr>
              <w:t xml:space="preserve">усього сеансу роботи </w:t>
            </w:r>
          </w:p>
          <w:p w:rsidR="002B03C4" w:rsidRDefault="00301091">
            <w:pPr>
              <w:pStyle w:val="a3"/>
              <w:widowControl w:val="0"/>
              <w:jc w:val="center"/>
              <w:rPr>
                <w:sz w:val="24"/>
                <w:szCs w:val="24"/>
              </w:rPr>
            </w:pPr>
            <w:r>
              <w:rPr>
                <w:sz w:val="24"/>
                <w:szCs w:val="24"/>
              </w:rPr>
              <w:t>користувача</w:t>
            </w:r>
          </w:p>
        </w:tc>
        <w:tc>
          <w:tcPr>
            <w:tcW w:w="3463" w:type="dxa"/>
            <w:vAlign w:val="center"/>
          </w:tcPr>
          <w:p w:rsidR="002B03C4" w:rsidRDefault="00301091">
            <w:pPr>
              <w:pStyle w:val="a3"/>
              <w:widowControl w:val="0"/>
              <w:jc w:val="center"/>
              <w:rPr>
                <w:sz w:val="24"/>
                <w:szCs w:val="24"/>
              </w:rPr>
            </w:pPr>
            <w:r>
              <w:rPr>
                <w:sz w:val="24"/>
                <w:szCs w:val="24"/>
              </w:rPr>
              <w:t>Коефіцієнт неперервності</w:t>
            </w:r>
          </w:p>
          <w:p w:rsidR="002B03C4" w:rsidRDefault="00B10AF8">
            <w:pPr>
              <w:pStyle w:val="a3"/>
              <w:widowControl w:val="0"/>
              <w:jc w:val="center"/>
              <w:rPr>
                <w:i/>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НЕПР</m:t>
                    </m:r>
                  </m:sub>
                </m:sSub>
                <m:r>
                  <w:rPr>
                    <w:rFonts w:ascii="Cambria Math" w:hAnsi="Cambria Math"/>
                    <w:sz w:val="24"/>
                    <w:szCs w:val="24"/>
                  </w:rPr>
                  <m:t>=</m:t>
                </m:r>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T</m:t>
                        </m:r>
                      </m:e>
                      <m:sub>
                        <m:r>
                          <m:rPr>
                            <m:sty m:val="p"/>
                          </m:rPr>
                          <w:rPr>
                            <w:rFonts w:ascii="Cambria Math" w:hAnsi="Cambria Math"/>
                            <w:sz w:val="24"/>
                            <w:szCs w:val="24"/>
                          </w:rPr>
                          <m:t>AΣ</m:t>
                        </m:r>
                        <m:ctrlPr>
                          <w:rPr>
                            <w:rFonts w:ascii="Cambria Math" w:hAnsi="Cambria Math"/>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РАБ</m:t>
                        </m:r>
                      </m:sub>
                    </m:sSub>
                    <m:ctrlPr>
                      <w:rPr>
                        <w:rFonts w:ascii="Cambria Math" w:hAnsi="Cambria Math"/>
                        <w:i/>
                        <w:sz w:val="24"/>
                        <w:szCs w:val="24"/>
                      </w:rPr>
                    </m:ctrlPr>
                  </m:den>
                </m:f>
                <m:r>
                  <w:rPr>
                    <w:rFonts w:ascii="Cambria Math" w:hAnsi="Cambria Math"/>
                    <w:sz w:val="24"/>
                    <w:szCs w:val="24"/>
                  </w:rPr>
                  <m:t>,</m:t>
                </m:r>
              </m:oMath>
            </m:oMathPara>
          </w:p>
          <w:p w:rsidR="002B03C4" w:rsidRDefault="00B10AF8">
            <w:pPr>
              <w:pStyle w:val="a3"/>
              <w:widowControl w:val="0"/>
              <w:jc w:val="center"/>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AΣ</m:t>
                  </m:r>
                </m:sub>
              </m:sSub>
            </m:oMath>
            <w:r w:rsidR="00301091">
              <w:rPr>
                <w:i/>
                <w:sz w:val="24"/>
                <w:szCs w:val="24"/>
              </w:rPr>
              <w:t xml:space="preserve"> – </w:t>
            </w:r>
            <w:r w:rsidR="00301091">
              <w:rPr>
                <w:sz w:val="24"/>
                <w:szCs w:val="24"/>
              </w:rPr>
              <w:t xml:space="preserve">сумарний час роботи </w:t>
            </w:r>
          </w:p>
          <w:p w:rsidR="002B03C4" w:rsidRDefault="00301091">
            <w:pPr>
              <w:pStyle w:val="a3"/>
              <w:widowControl w:val="0"/>
              <w:jc w:val="center"/>
              <w:rPr>
                <w:sz w:val="24"/>
                <w:szCs w:val="24"/>
              </w:rPr>
            </w:pPr>
            <w:r>
              <w:rPr>
                <w:sz w:val="24"/>
                <w:szCs w:val="24"/>
              </w:rPr>
              <w:t>системи ідентифікації;</w:t>
            </w:r>
          </w:p>
          <w:p w:rsidR="002B03C4" w:rsidRDefault="00B10AF8">
            <w:pPr>
              <w:pStyle w:val="a3"/>
              <w:widowControl w:val="0"/>
              <w:jc w:val="center"/>
              <w:rPr>
                <w:i/>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РАБ</m:t>
                  </m:r>
                </m:sub>
              </m:sSub>
            </m:oMath>
            <w:r w:rsidR="00301091">
              <w:rPr>
                <w:i/>
                <w:sz w:val="24"/>
                <w:szCs w:val="24"/>
              </w:rPr>
              <w:t xml:space="preserve"> </w:t>
            </w:r>
            <w:r w:rsidR="00301091">
              <w:rPr>
                <w:sz w:val="24"/>
                <w:szCs w:val="24"/>
              </w:rPr>
              <w:t>– тривалість сеансу</w:t>
            </w:r>
          </w:p>
        </w:tc>
        <w:tc>
          <w:tcPr>
            <w:tcW w:w="2438" w:type="dxa"/>
            <w:vAlign w:val="center"/>
          </w:tcPr>
          <w:p w:rsidR="002B03C4" w:rsidRDefault="00B10AF8">
            <w:pPr>
              <w:pStyle w:val="a3"/>
              <w:widowControl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НЕПР</m:t>
                    </m:r>
                  </m:sub>
                </m:sSub>
                <m:r>
                  <w:rPr>
                    <w:rFonts w:ascii="Cambria Math" w:hAnsi="Cambria Math"/>
                    <w:sz w:val="24"/>
                    <w:szCs w:val="24"/>
                  </w:rPr>
                  <m:t>=</m:t>
                </m:r>
                <m:r>
                  <m:rPr>
                    <m:sty m:val="p"/>
                  </m:rPr>
                  <w:rPr>
                    <w:rFonts w:ascii="Cambria Math" w:hAnsi="Cambria Math"/>
                    <w:sz w:val="24"/>
                    <w:szCs w:val="24"/>
                  </w:rPr>
                  <m:t>1</m:t>
                </m:r>
              </m:oMath>
            </m:oMathPara>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Захищеність</w:t>
            </w:r>
          </w:p>
          <w:p w:rsidR="002B03C4" w:rsidRDefault="00301091">
            <w:pPr>
              <w:pStyle w:val="a3"/>
              <w:widowControl w:val="0"/>
              <w:jc w:val="center"/>
              <w:rPr>
                <w:sz w:val="24"/>
                <w:szCs w:val="24"/>
              </w:rPr>
            </w:pPr>
            <w:r>
              <w:rPr>
                <w:sz w:val="24"/>
                <w:szCs w:val="24"/>
              </w:rPr>
              <w:t>системи</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pStyle w:val="a3"/>
              <w:widowControl w:val="0"/>
              <w:jc w:val="center"/>
              <w:rPr>
                <w:sz w:val="24"/>
                <w:szCs w:val="24"/>
              </w:rPr>
            </w:pPr>
            <w:r>
              <w:rPr>
                <w:sz w:val="24"/>
                <w:szCs w:val="24"/>
              </w:rPr>
              <w:t>Неможливість використання аутентифікаторів іншими особами</w:t>
            </w:r>
          </w:p>
        </w:tc>
        <w:tc>
          <w:tcPr>
            <w:tcW w:w="3463" w:type="dxa"/>
            <w:vAlign w:val="center"/>
          </w:tcPr>
          <w:p w:rsidR="002B03C4" w:rsidRDefault="00301091">
            <w:pPr>
              <w:pStyle w:val="a3"/>
              <w:jc w:val="center"/>
              <w:rPr>
                <w:sz w:val="24"/>
                <w:szCs w:val="24"/>
              </w:rPr>
            </w:pPr>
            <w:r>
              <w:rPr>
                <w:sz w:val="24"/>
                <w:szCs w:val="24"/>
              </w:rPr>
              <w:t>Ймовірність використання</w:t>
            </w:r>
          </w:p>
          <w:p w:rsidR="002B03C4" w:rsidRDefault="00301091">
            <w:pPr>
              <w:pStyle w:val="a3"/>
              <w:jc w:val="center"/>
              <w:rPr>
                <w:sz w:val="24"/>
                <w:szCs w:val="24"/>
              </w:rPr>
            </w:pPr>
            <w:r>
              <w:rPr>
                <w:sz w:val="24"/>
                <w:szCs w:val="24"/>
              </w:rPr>
              <w:t>аутентифікатора іншими</w:t>
            </w:r>
          </w:p>
          <w:p w:rsidR="002B03C4" w:rsidRDefault="00301091">
            <w:pPr>
              <w:pStyle w:val="a3"/>
              <w:jc w:val="center"/>
              <w:rPr>
                <w:sz w:val="24"/>
                <w:szCs w:val="24"/>
              </w:rPr>
            </w:pPr>
            <w:r>
              <w:rPr>
                <w:sz w:val="24"/>
                <w:szCs w:val="24"/>
              </w:rPr>
              <w:t>особами</w:t>
            </w:r>
          </w:p>
          <w:p w:rsidR="002B03C4" w:rsidRDefault="00B10AF8">
            <w:pPr>
              <w:pStyle w:val="a3"/>
              <w:widowControl w:val="0"/>
              <w:jc w:val="center"/>
              <w:rPr>
                <w:i/>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АУТ</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АУТ ДОП</m:t>
                    </m:r>
                  </m:sub>
                </m:sSub>
              </m:oMath>
            </m:oMathPara>
          </w:p>
        </w:tc>
        <w:tc>
          <w:tcPr>
            <w:tcW w:w="2438" w:type="dxa"/>
            <w:vAlign w:val="center"/>
          </w:tcPr>
          <w:p w:rsidR="002B03C4" w:rsidRDefault="00B10AF8">
            <w:pPr>
              <w:pStyle w:val="a3"/>
              <w:widowControl w:val="0"/>
              <w:jc w:val="center"/>
              <w:rPr>
                <w:i/>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АУТ ДОП</m:t>
                    </m:r>
                  </m:sub>
                </m:sSub>
                <m:r>
                  <w:rPr>
                    <w:rFonts w:asci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sz w:val="24"/>
                        <w:szCs w:val="24"/>
                      </w:rPr>
                      <m:t>-</m:t>
                    </m:r>
                    <m:r>
                      <w:rPr>
                        <w:rFonts w:ascii="Cambria Math"/>
                        <w:sz w:val="24"/>
                        <w:szCs w:val="24"/>
                      </w:rPr>
                      <m:t>6</m:t>
                    </m:r>
                  </m:sup>
                </m:sSup>
              </m:oMath>
            </m:oMathPara>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Оперативність</w:t>
            </w:r>
          </w:p>
          <w:p w:rsidR="002B03C4" w:rsidRDefault="00301091">
            <w:pPr>
              <w:pStyle w:val="a3"/>
              <w:widowControl w:val="0"/>
              <w:jc w:val="center"/>
              <w:rPr>
                <w:sz w:val="24"/>
                <w:szCs w:val="24"/>
              </w:rPr>
            </w:pPr>
            <w:r>
              <w:rPr>
                <w:sz w:val="24"/>
                <w:szCs w:val="24"/>
              </w:rPr>
              <w:t>системи</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pStyle w:val="a3"/>
              <w:widowControl w:val="0"/>
              <w:jc w:val="center"/>
              <w:rPr>
                <w:sz w:val="24"/>
                <w:szCs w:val="24"/>
              </w:rPr>
            </w:pPr>
            <w:r>
              <w:rPr>
                <w:sz w:val="24"/>
                <w:szCs w:val="24"/>
              </w:rPr>
              <w:t xml:space="preserve">Здатність </w:t>
            </w:r>
          </w:p>
          <w:p w:rsidR="002B03C4" w:rsidRDefault="00301091">
            <w:pPr>
              <w:pStyle w:val="a3"/>
              <w:widowControl w:val="0"/>
              <w:jc w:val="center"/>
              <w:rPr>
                <w:sz w:val="24"/>
                <w:szCs w:val="24"/>
              </w:rPr>
            </w:pPr>
            <w:r>
              <w:rPr>
                <w:sz w:val="24"/>
                <w:szCs w:val="24"/>
              </w:rPr>
              <w:t>проведення</w:t>
            </w:r>
          </w:p>
          <w:p w:rsidR="002B03C4" w:rsidRDefault="00301091">
            <w:pPr>
              <w:pStyle w:val="a3"/>
              <w:widowControl w:val="0"/>
              <w:jc w:val="center"/>
              <w:rPr>
                <w:sz w:val="24"/>
                <w:szCs w:val="24"/>
              </w:rPr>
            </w:pPr>
            <w:r>
              <w:rPr>
                <w:sz w:val="24"/>
                <w:szCs w:val="24"/>
              </w:rPr>
              <w:t>однократної</w:t>
            </w:r>
          </w:p>
          <w:p w:rsidR="002B03C4" w:rsidRDefault="00301091">
            <w:pPr>
              <w:pStyle w:val="a3"/>
              <w:widowControl w:val="0"/>
              <w:jc w:val="center"/>
              <w:rPr>
                <w:sz w:val="24"/>
                <w:szCs w:val="24"/>
              </w:rPr>
            </w:pPr>
            <w:r>
              <w:rPr>
                <w:sz w:val="24"/>
                <w:szCs w:val="24"/>
              </w:rPr>
              <w:t>ідентифікації</w:t>
            </w:r>
          </w:p>
          <w:p w:rsidR="002B03C4" w:rsidRDefault="00301091">
            <w:pPr>
              <w:pStyle w:val="a3"/>
              <w:widowControl w:val="0"/>
              <w:jc w:val="center"/>
              <w:rPr>
                <w:sz w:val="24"/>
                <w:szCs w:val="24"/>
              </w:rPr>
            </w:pPr>
            <w:r>
              <w:rPr>
                <w:sz w:val="24"/>
                <w:szCs w:val="24"/>
              </w:rPr>
              <w:t>за встановлений</w:t>
            </w:r>
          </w:p>
          <w:p w:rsidR="002B03C4" w:rsidRDefault="00301091">
            <w:pPr>
              <w:pStyle w:val="a3"/>
              <w:widowControl w:val="0"/>
              <w:jc w:val="center"/>
              <w:rPr>
                <w:sz w:val="24"/>
                <w:szCs w:val="24"/>
              </w:rPr>
            </w:pPr>
            <w:r>
              <w:rPr>
                <w:sz w:val="24"/>
                <w:szCs w:val="24"/>
              </w:rPr>
              <w:t>час</w:t>
            </w:r>
          </w:p>
        </w:tc>
        <w:tc>
          <w:tcPr>
            <w:tcW w:w="3463" w:type="dxa"/>
            <w:vAlign w:val="center"/>
          </w:tcPr>
          <w:p w:rsidR="002B03C4" w:rsidRDefault="00301091">
            <w:pPr>
              <w:pStyle w:val="a3"/>
              <w:widowControl w:val="0"/>
              <w:jc w:val="center"/>
              <w:rPr>
                <w:sz w:val="24"/>
                <w:szCs w:val="24"/>
              </w:rPr>
            </w:pPr>
            <w:r>
              <w:rPr>
                <w:sz w:val="24"/>
                <w:szCs w:val="24"/>
              </w:rPr>
              <w:t>Час ідентифікації</w:t>
            </w:r>
          </w:p>
          <w:p w:rsidR="002B03C4" w:rsidRDefault="00B10AF8">
            <w:pPr>
              <w:pStyle w:val="a3"/>
              <w:widowControl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АУТ</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АУТ ДОП</m:t>
                    </m:r>
                  </m:sub>
                </m:sSub>
              </m:oMath>
            </m:oMathPara>
          </w:p>
        </w:tc>
        <w:tc>
          <w:tcPr>
            <w:tcW w:w="2438" w:type="dxa"/>
            <w:vAlign w:val="center"/>
          </w:tcPr>
          <w:p w:rsidR="002B03C4" w:rsidRDefault="00B10AF8">
            <w:pPr>
              <w:pStyle w:val="a3"/>
              <w:widowControl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АУТ ДОП</m:t>
                    </m:r>
                  </m:sub>
                </m:sSub>
                <m:r>
                  <w:rPr>
                    <w:rFonts w:ascii="Cambria Math" w:hAnsi="Cambria Math"/>
                    <w:sz w:val="24"/>
                    <w:szCs w:val="24"/>
                  </w:rPr>
                  <m:t>≤</m:t>
                </m:r>
                <m:r>
                  <w:rPr>
                    <w:rFonts w:ascii="Cambria Math"/>
                    <w:sz w:val="24"/>
                    <w:szCs w:val="24"/>
                  </w:rPr>
                  <m:t xml:space="preserve">60 </m:t>
                </m:r>
                <m:r>
                  <m:rPr>
                    <m:sty m:val="p"/>
                  </m:rPr>
                  <w:rPr>
                    <w:rFonts w:ascii="Cambria Math"/>
                    <w:sz w:val="24"/>
                    <w:szCs w:val="24"/>
                  </w:rPr>
                  <m:t>c</m:t>
                </m:r>
              </m:oMath>
            </m:oMathPara>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Ресурсоємність</w:t>
            </w:r>
          </w:p>
          <w:p w:rsidR="002B03C4" w:rsidRDefault="00301091">
            <w:pPr>
              <w:pStyle w:val="a3"/>
              <w:widowControl w:val="0"/>
              <w:jc w:val="center"/>
              <w:rPr>
                <w:sz w:val="24"/>
                <w:szCs w:val="24"/>
              </w:rPr>
            </w:pPr>
            <w:r>
              <w:rPr>
                <w:sz w:val="24"/>
                <w:szCs w:val="24"/>
              </w:rPr>
              <w:t>системи</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pStyle w:val="a3"/>
              <w:jc w:val="center"/>
              <w:rPr>
                <w:sz w:val="24"/>
                <w:szCs w:val="24"/>
              </w:rPr>
            </w:pPr>
            <w:r>
              <w:rPr>
                <w:sz w:val="24"/>
                <w:szCs w:val="24"/>
              </w:rPr>
              <w:t>Обсяг ресурсів</w:t>
            </w:r>
          </w:p>
          <w:p w:rsidR="002B03C4" w:rsidRDefault="00301091">
            <w:pPr>
              <w:pStyle w:val="a3"/>
              <w:jc w:val="center"/>
              <w:rPr>
                <w:sz w:val="24"/>
                <w:szCs w:val="24"/>
              </w:rPr>
            </w:pPr>
            <w:r>
              <w:rPr>
                <w:sz w:val="24"/>
                <w:szCs w:val="24"/>
              </w:rPr>
              <w:t>системи захисту</w:t>
            </w:r>
          </w:p>
          <w:p w:rsidR="002B03C4" w:rsidRDefault="00301091">
            <w:pPr>
              <w:pStyle w:val="a3"/>
              <w:jc w:val="center"/>
              <w:rPr>
                <w:sz w:val="24"/>
                <w:szCs w:val="24"/>
              </w:rPr>
            </w:pPr>
            <w:r>
              <w:rPr>
                <w:sz w:val="24"/>
                <w:szCs w:val="24"/>
              </w:rPr>
              <w:t>інформації від НСД, що</w:t>
            </w:r>
          </w:p>
          <w:p w:rsidR="002B03C4" w:rsidRDefault="00301091">
            <w:pPr>
              <w:pStyle w:val="a3"/>
              <w:widowControl w:val="0"/>
              <w:jc w:val="center"/>
              <w:rPr>
                <w:sz w:val="24"/>
                <w:szCs w:val="24"/>
              </w:rPr>
            </w:pPr>
            <w:r>
              <w:rPr>
                <w:sz w:val="24"/>
                <w:szCs w:val="24"/>
              </w:rPr>
              <w:t>використовує КС</w:t>
            </w:r>
          </w:p>
        </w:tc>
        <w:tc>
          <w:tcPr>
            <w:tcW w:w="3463" w:type="dxa"/>
            <w:vAlign w:val="center"/>
          </w:tcPr>
          <w:p w:rsidR="002B03C4" w:rsidRDefault="00301091">
            <w:pPr>
              <w:pStyle w:val="a3"/>
              <w:widowControl w:val="0"/>
              <w:jc w:val="center"/>
              <w:rPr>
                <w:sz w:val="24"/>
                <w:szCs w:val="24"/>
              </w:rPr>
            </w:pPr>
            <w:r>
              <w:rPr>
                <w:sz w:val="24"/>
                <w:szCs w:val="24"/>
              </w:rPr>
              <w:t xml:space="preserve">Об’єм використовуваних </w:t>
            </w:r>
          </w:p>
          <w:p w:rsidR="002B03C4" w:rsidRDefault="00301091">
            <w:pPr>
              <w:pStyle w:val="a3"/>
              <w:widowControl w:val="0"/>
              <w:jc w:val="center"/>
              <w:rPr>
                <w:sz w:val="24"/>
                <w:szCs w:val="24"/>
              </w:rPr>
            </w:pPr>
            <w:r>
              <w:rPr>
                <w:sz w:val="24"/>
                <w:szCs w:val="24"/>
              </w:rPr>
              <w:t>Ресурсів</w:t>
            </w:r>
          </w:p>
          <w:p w:rsidR="002B03C4" w:rsidRDefault="00B10AF8">
            <w:pPr>
              <w:pStyle w:val="a3"/>
              <w:widowControl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АУТ</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АУТ ДОП</m:t>
                    </m:r>
                  </m:sub>
                </m:sSub>
              </m:oMath>
            </m:oMathPara>
          </w:p>
        </w:tc>
        <w:tc>
          <w:tcPr>
            <w:tcW w:w="2438" w:type="dxa"/>
            <w:vAlign w:val="center"/>
          </w:tcPr>
          <w:p w:rsidR="002B03C4" w:rsidRDefault="00B10AF8">
            <w:pPr>
              <w:pStyle w:val="a3"/>
              <w:widowControl w:val="0"/>
              <w:jc w:val="center"/>
              <w:rPr>
                <w:i/>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АУТ ДОП</m:t>
                    </m:r>
                  </m:sub>
                </m:sSub>
                <m:r>
                  <w:rPr>
                    <w:rFonts w:ascii="Cambria Math" w:hAnsi="Cambria Math"/>
                    <w:sz w:val="24"/>
                    <w:szCs w:val="24"/>
                  </w:rPr>
                  <m:t>≤0.2</m:t>
                </m:r>
                <m:sSub>
                  <m:sSubPr>
                    <m:ctrlPr>
                      <w:rPr>
                        <w:rFonts w:ascii="Cambria Math" w:hAnsi="Cambria Math"/>
                        <w:i/>
                        <w:sz w:val="24"/>
                        <w:szCs w:val="24"/>
                      </w:rPr>
                    </m:ctrlPr>
                  </m:sSubPr>
                  <m:e>
                    <m:r>
                      <w:rPr>
                        <w:rFonts w:ascii="Cambria Math"/>
                        <w:sz w:val="24"/>
                        <w:szCs w:val="24"/>
                      </w:rPr>
                      <m:t>V</m:t>
                    </m:r>
                  </m:e>
                  <m:sub>
                    <m:r>
                      <w:rPr>
                        <w:rFonts w:ascii="Cambria Math"/>
                        <w:sz w:val="24"/>
                        <w:szCs w:val="24"/>
                      </w:rPr>
                      <m:t>ЗЗІ</m:t>
                    </m:r>
                    <m:r>
                      <w:rPr>
                        <w:rFonts w:ascii="Cambria Math"/>
                        <w:sz w:val="24"/>
                        <w:szCs w:val="24"/>
                      </w:rPr>
                      <m:t xml:space="preserve"> </m:t>
                    </m:r>
                    <m:r>
                      <w:rPr>
                        <w:rFonts w:ascii="Cambria Math"/>
                        <w:sz w:val="24"/>
                        <w:szCs w:val="24"/>
                      </w:rPr>
                      <m:t>НСД</m:t>
                    </m:r>
                  </m:sub>
                </m:sSub>
              </m:oMath>
            </m:oMathPara>
          </w:p>
        </w:tc>
      </w:tr>
      <w:tr w:rsidR="002B03C4">
        <w:trPr>
          <w:jc w:val="center"/>
        </w:trPr>
        <w:tc>
          <w:tcPr>
            <w:tcW w:w="1941" w:type="dxa"/>
            <w:vAlign w:val="center"/>
          </w:tcPr>
          <w:p w:rsidR="002B03C4" w:rsidRDefault="00301091">
            <w:pPr>
              <w:pStyle w:val="a3"/>
              <w:widowControl w:val="0"/>
              <w:jc w:val="center"/>
              <w:rPr>
                <w:sz w:val="24"/>
                <w:szCs w:val="24"/>
              </w:rPr>
            </w:pPr>
            <w:r>
              <w:rPr>
                <w:sz w:val="24"/>
                <w:szCs w:val="24"/>
              </w:rPr>
              <w:t>Зручність</w:t>
            </w:r>
          </w:p>
          <w:p w:rsidR="002B03C4" w:rsidRDefault="00301091">
            <w:pPr>
              <w:pStyle w:val="a3"/>
              <w:widowControl w:val="0"/>
              <w:jc w:val="center"/>
              <w:rPr>
                <w:sz w:val="24"/>
                <w:szCs w:val="24"/>
              </w:rPr>
            </w:pPr>
            <w:r>
              <w:rPr>
                <w:sz w:val="24"/>
                <w:szCs w:val="24"/>
              </w:rPr>
              <w:t>використання</w:t>
            </w:r>
          </w:p>
          <w:p w:rsidR="002B03C4" w:rsidRDefault="00301091">
            <w:pPr>
              <w:pStyle w:val="a3"/>
              <w:widowControl w:val="0"/>
              <w:jc w:val="center"/>
              <w:rPr>
                <w:sz w:val="24"/>
                <w:szCs w:val="24"/>
              </w:rPr>
            </w:pPr>
            <w:r>
              <w:rPr>
                <w:sz w:val="24"/>
                <w:szCs w:val="24"/>
              </w:rPr>
              <w:t>системи</w:t>
            </w:r>
          </w:p>
          <w:p w:rsidR="002B03C4" w:rsidRDefault="00301091">
            <w:pPr>
              <w:pStyle w:val="a3"/>
              <w:widowControl w:val="0"/>
              <w:jc w:val="center"/>
              <w:rPr>
                <w:sz w:val="24"/>
                <w:szCs w:val="24"/>
              </w:rPr>
            </w:pPr>
            <w:r>
              <w:rPr>
                <w:sz w:val="24"/>
                <w:szCs w:val="24"/>
              </w:rPr>
              <w:t>ідентифікації</w:t>
            </w:r>
          </w:p>
        </w:tc>
        <w:tc>
          <w:tcPr>
            <w:tcW w:w="1970" w:type="dxa"/>
            <w:vAlign w:val="center"/>
          </w:tcPr>
          <w:p w:rsidR="002B03C4" w:rsidRDefault="00301091">
            <w:pPr>
              <w:pStyle w:val="a3"/>
              <w:widowControl w:val="0"/>
              <w:jc w:val="center"/>
              <w:rPr>
                <w:sz w:val="24"/>
                <w:szCs w:val="24"/>
              </w:rPr>
            </w:pPr>
            <w:r>
              <w:rPr>
                <w:sz w:val="24"/>
                <w:szCs w:val="24"/>
              </w:rPr>
              <w:t xml:space="preserve">Здатність </w:t>
            </w:r>
          </w:p>
          <w:p w:rsidR="002B03C4" w:rsidRDefault="00301091">
            <w:pPr>
              <w:pStyle w:val="a3"/>
              <w:widowControl w:val="0"/>
              <w:jc w:val="center"/>
              <w:rPr>
                <w:sz w:val="24"/>
                <w:szCs w:val="24"/>
              </w:rPr>
            </w:pPr>
            <w:r>
              <w:rPr>
                <w:sz w:val="24"/>
                <w:szCs w:val="24"/>
              </w:rPr>
              <w:t xml:space="preserve">забезпечити </w:t>
            </w:r>
          </w:p>
          <w:p w:rsidR="002B03C4" w:rsidRDefault="00301091">
            <w:pPr>
              <w:pStyle w:val="a3"/>
              <w:widowControl w:val="0"/>
              <w:jc w:val="center"/>
              <w:rPr>
                <w:sz w:val="24"/>
                <w:szCs w:val="24"/>
              </w:rPr>
            </w:pPr>
            <w:r>
              <w:rPr>
                <w:sz w:val="24"/>
                <w:szCs w:val="24"/>
              </w:rPr>
              <w:t xml:space="preserve">зручність </w:t>
            </w:r>
          </w:p>
          <w:p w:rsidR="002B03C4" w:rsidRDefault="00301091">
            <w:pPr>
              <w:pStyle w:val="a3"/>
              <w:widowControl w:val="0"/>
              <w:jc w:val="center"/>
              <w:rPr>
                <w:sz w:val="24"/>
                <w:szCs w:val="24"/>
              </w:rPr>
            </w:pPr>
            <w:r>
              <w:rPr>
                <w:sz w:val="24"/>
                <w:szCs w:val="24"/>
              </w:rPr>
              <w:t>використання</w:t>
            </w:r>
          </w:p>
        </w:tc>
        <w:tc>
          <w:tcPr>
            <w:tcW w:w="3463" w:type="dxa"/>
            <w:vAlign w:val="center"/>
          </w:tcPr>
          <w:p w:rsidR="002B03C4" w:rsidRDefault="00301091">
            <w:pPr>
              <w:pStyle w:val="a3"/>
              <w:widowControl w:val="0"/>
              <w:jc w:val="center"/>
              <w:rPr>
                <w:sz w:val="24"/>
                <w:szCs w:val="24"/>
              </w:rPr>
            </w:pPr>
            <w:r>
              <w:rPr>
                <w:sz w:val="24"/>
                <w:szCs w:val="24"/>
              </w:rPr>
              <w:t xml:space="preserve">ступінь зручності </w:t>
            </w:r>
          </w:p>
          <w:p w:rsidR="002B03C4" w:rsidRDefault="00301091">
            <w:pPr>
              <w:pStyle w:val="a3"/>
              <w:widowControl w:val="0"/>
              <w:jc w:val="center"/>
              <w:rPr>
                <w:sz w:val="24"/>
                <w:szCs w:val="24"/>
              </w:rPr>
            </w:pPr>
            <w:r>
              <w:rPr>
                <w:sz w:val="24"/>
                <w:szCs w:val="24"/>
              </w:rPr>
              <w:t>використання</w:t>
            </w:r>
          </w:p>
        </w:tc>
        <w:tc>
          <w:tcPr>
            <w:tcW w:w="2438" w:type="dxa"/>
            <w:vAlign w:val="center"/>
          </w:tcPr>
          <w:p w:rsidR="002B03C4" w:rsidRDefault="00301091">
            <w:pPr>
              <w:pStyle w:val="a3"/>
              <w:widowControl w:val="0"/>
              <w:jc w:val="center"/>
              <w:rPr>
                <w:sz w:val="24"/>
                <w:szCs w:val="24"/>
              </w:rPr>
            </w:pPr>
            <w:r>
              <w:rPr>
                <w:sz w:val="24"/>
                <w:szCs w:val="24"/>
              </w:rPr>
              <w:t>відсутність впливу на роботу персоналу</w:t>
            </w:r>
          </w:p>
        </w:tc>
      </w:tr>
    </w:tbl>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Властивість безперервності ідентифікації характеризує здатність контролювати істинність користувача протягом усього часу його роботи. Необхідність пред'явлення вимог до цієї властивості обумовлена наявністю прямих способів обходу засобів розмежування доступу. Вимога до безперервності ідентифікації користувача може забезпечити тільки система, що працює в </w:t>
      </w:r>
      <w:r>
        <w:rPr>
          <w:sz w:val="28"/>
          <w:szCs w:val="28"/>
        </w:rPr>
        <w:lastRenderedPageBreak/>
        <w:t>безперервному (динамічному) режимі.</w:t>
      </w:r>
    </w:p>
    <w:p w:rsidR="002B03C4" w:rsidRDefault="00301091">
      <w:pPr>
        <w:spacing w:line="360" w:lineRule="auto"/>
        <w:ind w:firstLine="720"/>
        <w:jc w:val="both"/>
        <w:rPr>
          <w:sz w:val="28"/>
          <w:szCs w:val="28"/>
        </w:rPr>
      </w:pPr>
      <w:r>
        <w:rPr>
          <w:sz w:val="28"/>
          <w:szCs w:val="28"/>
        </w:rPr>
        <w:t>Виконання вимог щодо зручності застосування й використання полягають у мінімізації негативних факторів для користувача (при здійсненні ідентифікації), а також для обслуговуючого персоналу. Аутентифікація користувача не повинна виявляти негативного впливу на виконання посадовими особами прямих службових обов'язків, бути максимально комфортною. Наприклад, для деяких користувачів є психологічно важкою операція перевірки відбитків пальців або сканування сітківки ока (острах небезпеки збоку здоров'я), дискомфорт у зв’язку з необхідністю постійного носіння карток, жетонів (острах втрати), необхідність запам'ятовування пароля (запис його на папір приводить до додаткового каналу витоку). Ступінь зручності використання є якісною характеристикою ідентифікації та може визначатися експертними методами.</w:t>
      </w:r>
    </w:p>
    <w:p w:rsidR="002B03C4" w:rsidRDefault="00301091">
      <w:pPr>
        <w:spacing w:line="360" w:lineRule="auto"/>
        <w:ind w:firstLine="720"/>
        <w:jc w:val="both"/>
        <w:rPr>
          <w:sz w:val="28"/>
          <w:szCs w:val="28"/>
        </w:rPr>
      </w:pPr>
      <w:r>
        <w:rPr>
          <w:sz w:val="28"/>
          <w:szCs w:val="28"/>
        </w:rPr>
        <w:t xml:space="preserve">Аутентифікація користувача, як правило, реалізується на основі одного або декількох (багатофакторна) способів ідентифікації – сукупності прийомів та операцій визначення істинності користувача. </w:t>
      </w:r>
    </w:p>
    <w:p w:rsidR="002B03C4" w:rsidRDefault="00301091">
      <w:pPr>
        <w:spacing w:line="360" w:lineRule="auto"/>
        <w:ind w:firstLine="720"/>
        <w:jc w:val="both"/>
        <w:rPr>
          <w:sz w:val="28"/>
          <w:szCs w:val="28"/>
        </w:rPr>
      </w:pPr>
      <w:r>
        <w:rPr>
          <w:sz w:val="28"/>
          <w:szCs w:val="28"/>
        </w:rPr>
        <w:t>Основною вразливістю ідентифікації за індивідуальними ключами є можливість втрати ключ (жетон, картку) або його підробка. З метою захисту від підробки ключа застосовуються різні методи його ускладнення (механічний і криптографічний захист), а останнім часом – і біометричні ознаки людини, що суттєво підвищує точність ідентифікації. Однак системи, що реалізують такий підхід, дуже дорогі та не задовольняють вимогам по ресурсоємності.</w:t>
      </w:r>
    </w:p>
    <w:p w:rsidR="002B03C4" w:rsidRDefault="00301091">
      <w:pPr>
        <w:spacing w:line="360" w:lineRule="auto"/>
        <w:ind w:firstLine="720"/>
        <w:jc w:val="both"/>
        <w:rPr>
          <w:sz w:val="28"/>
          <w:szCs w:val="28"/>
        </w:rPr>
      </w:pPr>
      <w:r>
        <w:rPr>
          <w:sz w:val="28"/>
          <w:szCs w:val="28"/>
        </w:rPr>
        <w:t>Біометричні методи ідентифікації користувача встановлюють його особистість на основі розпізнавання унікальних біометричних ознак (характеристик). Основною перевагою біометричної ідентифікації є неможливість використання унікальних індивідуальних ознак користувача іншою особою. Сучасні біометричні системи здатні розрізняти підроблені елементи (штучне око або неживий палець), або ж виготовлення підробки пов'язане з більшими витратами. Саме завдяки невіддільності біометричних параметрів ідентифі</w:t>
      </w:r>
      <w:r>
        <w:rPr>
          <w:sz w:val="28"/>
          <w:szCs w:val="28"/>
        </w:rPr>
        <w:lastRenderedPageBreak/>
        <w:t>кації такі системи мають високу захищеність.</w:t>
      </w:r>
    </w:p>
    <w:p w:rsidR="002B03C4" w:rsidRDefault="00301091">
      <w:pPr>
        <w:spacing w:line="360" w:lineRule="auto"/>
        <w:ind w:firstLine="720"/>
        <w:jc w:val="both"/>
        <w:rPr>
          <w:sz w:val="28"/>
          <w:szCs w:val="28"/>
        </w:rPr>
      </w:pPr>
      <w:r>
        <w:rPr>
          <w:sz w:val="28"/>
          <w:szCs w:val="28"/>
        </w:rPr>
        <w:t>Отже, за сукупністю характеристик паролі є найменш стійким засобом підтвердження особистості користувача, а широке використання інтелектуальних апаратних засобів вимагає значних фінансових витрат на їх поширення та адміністрування. При цьому відбувається постійне нарощування технологічних можливостей потенційного порушника, що приводить до росту можливих атак на компоненти КС. Відомо, що до 85 % негативного впливу здійснюється саме аутентифікованими користувачами, при цьому з вини внутрішніх порушників − до 62 % (навмисні випадки або необережність). Таким чином, для користувачів КС є актуальним мати постійний і надійний аутентифікатор, зручний для використання й недоступний для зловмисника. З урахуванням інтенсивного розвитку біометричних технологій і вдосконалювання алгоритмів ідентифікації, заснованих на аналізі індивідуальних особливостей особистості користувача, дана задача є актуальною як із практичної, так і з теоретичної точки зору.</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b/>
          <w:bCs/>
          <w:i/>
          <w:sz w:val="28"/>
          <w:szCs w:val="28"/>
        </w:rPr>
      </w:pPr>
      <w:r>
        <w:rPr>
          <w:i/>
          <w:sz w:val="28"/>
          <w:szCs w:val="28"/>
        </w:rPr>
        <w:t>1.3. Аналіз існуючих методів біометричної ідентифікації користувачів комп’ютерних систем.</w:t>
      </w:r>
    </w:p>
    <w:p w:rsidR="002B03C4" w:rsidRDefault="00301091">
      <w:pPr>
        <w:pStyle w:val="a3"/>
        <w:spacing w:line="360" w:lineRule="auto"/>
        <w:ind w:firstLine="720"/>
        <w:jc w:val="both"/>
      </w:pPr>
      <w:r>
        <w:rPr>
          <w:noProof/>
          <w:lang w:val="ru-RU" w:eastAsia="ru-RU"/>
        </w:rPr>
        <w:drawing>
          <wp:anchor distT="0" distB="0" distL="114300" distR="114300" simplePos="0" relativeHeight="251685888" behindDoc="0" locked="0" layoutInCell="1" allowOverlap="1">
            <wp:simplePos x="0" y="0"/>
            <wp:positionH relativeFrom="column">
              <wp:align>center</wp:align>
            </wp:positionH>
            <wp:positionV relativeFrom="paragraph">
              <wp:posOffset>1539875</wp:posOffset>
            </wp:positionV>
            <wp:extent cx="5945505" cy="1007110"/>
            <wp:effectExtent l="19050" t="0" r="0" b="0"/>
            <wp:wrapTopAndBottom/>
            <wp:docPr id="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srcRect/>
                    <a:stretch>
                      <a:fillRect/>
                    </a:stretch>
                  </pic:blipFill>
                  <pic:spPr bwMode="auto">
                    <a:xfrm>
                      <a:off x="0" y="0"/>
                      <a:ext cx="5945505" cy="1007110"/>
                    </a:xfrm>
                    <a:prstGeom prst="rect">
                      <a:avLst/>
                    </a:prstGeom>
                    <a:noFill/>
                    <a:ln w="9525">
                      <a:noFill/>
                      <a:miter lim="800000"/>
                      <a:headEnd/>
                      <a:tailEnd/>
                    </a:ln>
                  </pic:spPr>
                </pic:pic>
              </a:graphicData>
            </a:graphic>
          </wp:anchor>
        </w:drawing>
      </w:r>
      <w:r>
        <w:t>Незалежно від типу біометричного ідентифікатора, який застосовується системою, загальний алгоритм функціонування системи біометричної ідентифікації може бути наданий у вигляді, показаному на рис. 1.5, а узагальнений алгоритм роботи системи біометричної ідентифікації наведений на рис. 1.6.</w:t>
      </w:r>
    </w:p>
    <w:p w:rsidR="002B03C4" w:rsidRDefault="002B03C4">
      <w:pPr>
        <w:pStyle w:val="a3"/>
        <w:spacing w:line="360" w:lineRule="auto"/>
        <w:ind w:firstLine="720"/>
        <w:jc w:val="both"/>
      </w:pPr>
    </w:p>
    <w:p w:rsidR="002B03C4" w:rsidRDefault="00301091">
      <w:pPr>
        <w:pStyle w:val="a3"/>
        <w:spacing w:line="360" w:lineRule="auto"/>
        <w:jc w:val="center"/>
      </w:pPr>
      <w:r>
        <w:t>Рисунок 1.5 – Загальний алгоритм функціонування</w:t>
      </w:r>
    </w:p>
    <w:p w:rsidR="002B03C4" w:rsidRDefault="00301091">
      <w:pPr>
        <w:pStyle w:val="a3"/>
        <w:spacing w:line="360" w:lineRule="auto"/>
        <w:jc w:val="center"/>
      </w:pPr>
      <w:r>
        <w:t>систем біометричної ідентифікації</w:t>
      </w:r>
    </w:p>
    <w:p w:rsidR="002B03C4" w:rsidRDefault="00301091">
      <w:pPr>
        <w:spacing w:line="360" w:lineRule="auto"/>
        <w:ind w:firstLine="709"/>
        <w:jc w:val="both"/>
        <w:rPr>
          <w:sz w:val="28"/>
          <w:szCs w:val="28"/>
        </w:rPr>
      </w:pPr>
      <w:r>
        <w:rPr>
          <w:noProof/>
          <w:sz w:val="28"/>
          <w:szCs w:val="28"/>
          <w:lang w:val="ru-RU" w:eastAsia="ru-RU"/>
        </w:rPr>
        <w:lastRenderedPageBreak/>
        <w:drawing>
          <wp:anchor distT="0" distB="0" distL="114300" distR="114300" simplePos="0" relativeHeight="251686912" behindDoc="0" locked="0" layoutInCell="1" allowOverlap="1">
            <wp:simplePos x="1369219" y="721519"/>
            <wp:positionH relativeFrom="column">
              <wp:align>center</wp:align>
            </wp:positionH>
            <wp:positionV relativeFrom="paragraph">
              <wp:posOffset>3810</wp:posOffset>
            </wp:positionV>
            <wp:extent cx="5941536" cy="6057900"/>
            <wp:effectExtent l="19050" t="0" r="2064"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5941536" cy="6057900"/>
                    </a:xfrm>
                    <a:prstGeom prst="rect">
                      <a:avLst/>
                    </a:prstGeom>
                    <a:noFill/>
                    <a:ln w="9525">
                      <a:noFill/>
                      <a:miter lim="800000"/>
                      <a:headEnd/>
                      <a:tailEnd/>
                    </a:ln>
                  </pic:spPr>
                </pic:pic>
              </a:graphicData>
            </a:graphic>
          </wp:anchor>
        </w:drawing>
      </w:r>
    </w:p>
    <w:p w:rsidR="002B03C4" w:rsidRDefault="00301091">
      <w:pPr>
        <w:spacing w:line="360" w:lineRule="auto"/>
        <w:ind w:firstLine="709"/>
        <w:jc w:val="center"/>
        <w:rPr>
          <w:sz w:val="28"/>
          <w:szCs w:val="28"/>
        </w:rPr>
      </w:pPr>
      <w:r>
        <w:rPr>
          <w:sz w:val="28"/>
          <w:szCs w:val="28"/>
        </w:rPr>
        <w:t xml:space="preserve">Рисунок 1.6 – Узагальнений алгоритм роботи </w:t>
      </w:r>
    </w:p>
    <w:p w:rsidR="002B03C4" w:rsidRDefault="00301091">
      <w:pPr>
        <w:spacing w:line="360" w:lineRule="auto"/>
        <w:ind w:firstLine="709"/>
        <w:jc w:val="center"/>
        <w:rPr>
          <w:sz w:val="28"/>
          <w:szCs w:val="28"/>
        </w:rPr>
      </w:pPr>
      <w:r>
        <w:rPr>
          <w:sz w:val="28"/>
          <w:szCs w:val="28"/>
        </w:rPr>
        <w:t>системи біометричної ідентифікації</w:t>
      </w:r>
    </w:p>
    <w:p w:rsidR="002B03C4" w:rsidRDefault="002B03C4">
      <w:pPr>
        <w:spacing w:line="360" w:lineRule="auto"/>
        <w:ind w:firstLine="709"/>
        <w:jc w:val="both"/>
        <w:rPr>
          <w:sz w:val="28"/>
          <w:szCs w:val="28"/>
        </w:rPr>
      </w:pPr>
    </w:p>
    <w:p w:rsidR="002B03C4" w:rsidRDefault="00301091">
      <w:pPr>
        <w:spacing w:line="360" w:lineRule="auto"/>
        <w:ind w:firstLine="709"/>
        <w:jc w:val="both"/>
        <w:rPr>
          <w:sz w:val="28"/>
          <w:szCs w:val="28"/>
        </w:rPr>
      </w:pPr>
      <w:r>
        <w:rPr>
          <w:sz w:val="28"/>
          <w:szCs w:val="28"/>
        </w:rPr>
        <w:t>Як видно з рис. 1.6, процес ідентифікації у біометричних системах в цілому поділяється на два види – ідентифікацію та верифікацію. Ідентифікація – це порівняння типу «один-до-багатьох», тобто здійснюється порівняння наданого біометричного ідентифікатора з усіма шаблонами біометричних ідентифікаторів, які є у базі. У результаті цього порівняння виявляється декілька найбільш схожих шаблонів (ті, які мають найбільшу ймовірність відповідно</w:t>
      </w:r>
      <w:r>
        <w:rPr>
          <w:sz w:val="28"/>
          <w:szCs w:val="28"/>
        </w:rPr>
        <w:lastRenderedPageBreak/>
        <w:t>сті), а потім за допомогою деякого математичного критерію приймається рішення про найбільш ідентичний шаблон. У даному режимі система може працювати повністю автоматично, або у контакті з людиною на етапі вибору найбільш ідентичного шаблона. Верифікація – це порівняння типу «один-до-одного», тобто здійснюється порівняння наданого біометричного вектора з відповідним шаблоном з бази. Також в даному випадку необхідно надати додатковий ідентифікатор, який дозволить обрати з бази відповідний шаблон. Наприклад спочатку вводиться логін користувача, а потім надається відповідний біометричний вектор. У цьому режимі система працює набагато швидше та в повністю автоматичному режимі.</w:t>
      </w:r>
    </w:p>
    <w:p w:rsidR="002B03C4" w:rsidRDefault="00301091">
      <w:pPr>
        <w:pStyle w:val="a3"/>
        <w:spacing w:line="360" w:lineRule="auto"/>
        <w:ind w:firstLine="720"/>
        <w:jc w:val="both"/>
      </w:pPr>
      <w:r>
        <w:t>Виділяють два класи біометричної ідентифікації по типу характерних ознак особистості (рис. 1.3):</w:t>
      </w:r>
    </w:p>
    <w:p w:rsidR="002B03C4" w:rsidRDefault="00301091">
      <w:pPr>
        <w:pStyle w:val="a3"/>
        <w:spacing w:line="360" w:lineRule="auto"/>
        <w:ind w:firstLine="720"/>
        <w:jc w:val="both"/>
      </w:pPr>
      <w:r>
        <w:t>– фізіологічні (статичні) – засновані на фізіологічній (статичній) характеристиці людини, тобто унікальних властивостях, які властиві їй від народження і є невід'ємними від неї;</w:t>
      </w:r>
    </w:p>
    <w:p w:rsidR="002B03C4" w:rsidRDefault="00301091">
      <w:pPr>
        <w:pStyle w:val="a3"/>
        <w:spacing w:line="360" w:lineRule="auto"/>
        <w:ind w:firstLine="720"/>
        <w:jc w:val="both"/>
      </w:pPr>
      <w:r>
        <w:t>– поведінкові (динамічні) – засновані на поведінковій (динамічній) характеристиці людини, особливостях, характерних для підсвідомих рухів у процесі відтворення будь-якої дії.</w:t>
      </w:r>
    </w:p>
    <w:p w:rsidR="002B03C4" w:rsidRDefault="00301091">
      <w:pPr>
        <w:pStyle w:val="a3"/>
        <w:spacing w:line="360" w:lineRule="auto"/>
        <w:ind w:firstLine="720"/>
        <w:jc w:val="both"/>
      </w:pPr>
      <w:r>
        <w:t>До статичних методів біометричної ідентифікації відносять.</w:t>
      </w:r>
    </w:p>
    <w:p w:rsidR="002B03C4" w:rsidRDefault="00301091">
      <w:pPr>
        <w:pStyle w:val="a3"/>
        <w:spacing w:line="360" w:lineRule="auto"/>
        <w:ind w:firstLine="720"/>
        <w:jc w:val="both"/>
      </w:pPr>
      <w:r>
        <w:t>1. За відбитком пальця. Найпоширеніший метод біометричної ідентифікації, в основі цього методу лежить унікальність для кожної людини малюнка папілярних візерунків на пальцях. Зображення відбитка пальця, отримане за допомогою спеціального сканера, перетвориться в цифровий код (згортку) і порівнюється з раніше введеним шаблоном (еталоном) або набором шаблонів (у випадку ідентифікації).</w:t>
      </w:r>
    </w:p>
    <w:p w:rsidR="002B03C4" w:rsidRDefault="00301091">
      <w:pPr>
        <w:pStyle w:val="a3"/>
        <w:spacing w:line="360" w:lineRule="auto"/>
        <w:ind w:firstLine="720"/>
        <w:jc w:val="both"/>
      </w:pPr>
      <w:r>
        <w:t>Переваги: висока достовірність, низька вартість пристроїв, які сканують зображення відбитка пальця, досить проста процедура сканування відбитку.</w:t>
      </w:r>
    </w:p>
    <w:p w:rsidR="002B03C4" w:rsidRDefault="00301091">
      <w:pPr>
        <w:pStyle w:val="a3"/>
        <w:spacing w:line="360" w:lineRule="auto"/>
        <w:ind w:firstLine="720"/>
        <w:jc w:val="both"/>
      </w:pPr>
      <w:r>
        <w:t>Недоліки: папілярний візерунок відбитку пальця дуже легко пошкоджується дрібними подряпинами, порізами. Високий ступінь відмови скану</w:t>
      </w:r>
      <w:r>
        <w:lastRenderedPageBreak/>
        <w:t>вання при значній (близько декількох сотень) кількості персоналу. Присутня недостатня захищеність від підробки зображення відбитку, частково викликана широким поширенням методу. Ймовірність відмови в доступі може досягати 100% для людей з «невідповідними» пальцями (особливої температури тіла, вологості). Кількість таких людей варіюється від декількох відсотків (для дорогих сканерів), до десяти відсотків (для недорогих).</w:t>
      </w:r>
    </w:p>
    <w:p w:rsidR="002B03C4" w:rsidRDefault="00301091">
      <w:pPr>
        <w:pStyle w:val="a3"/>
        <w:spacing w:line="360" w:lineRule="auto"/>
        <w:ind w:firstLine="720"/>
        <w:jc w:val="both"/>
      </w:pPr>
      <w:r>
        <w:t>2. За формою долоні. Спосіб ідентифікації людини за геометрією кисті руки за своєю технологічною структурою і рівнем надійності схожий із способом ідентифікації обличчя за відбитком пальця. Складнішими є системи, які додатково вимірюють профіль руки – об’єм пальців, об’єм кисті руки, нерівності долоні, розміщення складок шкіри на суглобах та ін. Дані про тримірну геометрію руки отримують шляхом використання однієї телевізійної камери та інфрачервоного підсвічування руки під різними кутами. Послідовне вмикання декількох світлодіодів для підсвічування дає тіньові варіанти проекцій тримірної геометрії кисті руки, яка несе інформацію про її об’єм та відповідні індивідуальні властивості. Ці пристрої досить громіздкі, оскільки потребують винесення джерел підсвічування на відстань до 10–15 см та відносно дорогі – коштують від 600$ до 3000$.</w:t>
      </w:r>
    </w:p>
    <w:p w:rsidR="002B03C4" w:rsidRDefault="00301091">
      <w:pPr>
        <w:pStyle w:val="a3"/>
        <w:spacing w:line="360" w:lineRule="auto"/>
        <w:ind w:firstLine="720"/>
        <w:jc w:val="both"/>
      </w:pPr>
      <w:r>
        <w:t>3. За розташуванням вен на тильній стороні долоні. Це нова технологія в сфері біометрії, широке застосування її почалося лише декілька років тому. У даному випадку як біометричний об’єкт використовується термографія кровоносних судин зовнішнього боку долоні руки, які характеризуються неповторністю і сталістю протягом усього життя, що і дозволяє використовувати їх для ідентифікації особи.</w:t>
      </w:r>
    </w:p>
    <w:p w:rsidR="002B03C4" w:rsidRDefault="00301091">
      <w:pPr>
        <w:spacing w:line="360" w:lineRule="auto"/>
        <w:ind w:firstLine="720"/>
        <w:jc w:val="both"/>
        <w:rPr>
          <w:sz w:val="28"/>
          <w:szCs w:val="28"/>
        </w:rPr>
      </w:pPr>
      <w:r>
        <w:rPr>
          <w:sz w:val="28"/>
          <w:szCs w:val="28"/>
        </w:rPr>
        <w:t>Формування судинної системи починається ще до народження людини і відрізняється навіть у близнюків. Процес сканування судин зовнішнього боку долоні відбувається в інфрачервоному діапазоні світлових хвиль, що дозволяє отримати досить чітке зображення кровоносних судин. При цьому відносно невеликі порізи чи забруднення на поверхні шкіри не будуть перешкоджати успішній реєстрації, а швидкість обробки отриманих даних, порів</w:t>
      </w:r>
      <w:r>
        <w:rPr>
          <w:sz w:val="28"/>
          <w:szCs w:val="28"/>
        </w:rPr>
        <w:lastRenderedPageBreak/>
        <w:t>няно з іншими біометричними системами, дуже висока.</w:t>
      </w:r>
    </w:p>
    <w:p w:rsidR="002B03C4" w:rsidRDefault="00301091">
      <w:pPr>
        <w:spacing w:line="360" w:lineRule="auto"/>
        <w:ind w:firstLine="720"/>
        <w:jc w:val="both"/>
        <w:rPr>
          <w:sz w:val="28"/>
          <w:szCs w:val="28"/>
        </w:rPr>
      </w:pPr>
      <w:r>
        <w:rPr>
          <w:sz w:val="28"/>
          <w:szCs w:val="28"/>
        </w:rPr>
        <w:t>Переваги: відсутність необхідності контакту зі скануючим пристроєм, висока достовірність – статистичні показники методу можна порівняти з показаннями райдужної оболонки. Цю характеристику дуже важко отримати від людини «з вулиці», наприклад сфотографувавши її фотоапаратом.</w:t>
      </w:r>
    </w:p>
    <w:p w:rsidR="002B03C4" w:rsidRDefault="00301091">
      <w:pPr>
        <w:spacing w:line="360" w:lineRule="auto"/>
        <w:ind w:firstLine="720"/>
        <w:jc w:val="both"/>
        <w:rPr>
          <w:sz w:val="28"/>
          <w:szCs w:val="28"/>
        </w:rPr>
      </w:pPr>
      <w:r>
        <w:rPr>
          <w:sz w:val="28"/>
          <w:szCs w:val="28"/>
        </w:rPr>
        <w:t>Недоліки: неприпустиме засвічення сканера сонячними променями і променями галогенних ламп. Метод менш вивчений в порівнянні з іншими статичними методами біометрії.</w:t>
      </w:r>
    </w:p>
    <w:p w:rsidR="002B03C4" w:rsidRDefault="00301091">
      <w:pPr>
        <w:pStyle w:val="a3"/>
        <w:spacing w:line="360" w:lineRule="auto"/>
        <w:ind w:firstLine="720"/>
        <w:jc w:val="both"/>
      </w:pPr>
      <w:r>
        <w:t>4. За райдужною оболонкою ока. Малюнок радужної оболонки ока також є унікальною характеристикою людини. Причому для її сканування досить портативної камери із спеціалізованим програмним забезпеченням, що дозволяє захоплювати зображення частини лиця, з якого виділяється зображення ока, з якого, у свою чергу, виділяється малюнок райдужної оболонки.</w:t>
      </w:r>
    </w:p>
    <w:p w:rsidR="002B03C4" w:rsidRDefault="00301091">
      <w:pPr>
        <w:pStyle w:val="a3"/>
        <w:spacing w:line="360" w:lineRule="auto"/>
        <w:ind w:firstLine="720"/>
        <w:jc w:val="both"/>
      </w:pPr>
      <w:r>
        <w:t>Методи ідентифікації людини за райдужною оболонкою побудовані за одним і тим же принципом – виділення частотної чи якоїсь іншої інформації про текстуру райдужки з зображення і збереження цієї інформації у вигляді вектора параметрів.</w:t>
      </w:r>
    </w:p>
    <w:p w:rsidR="002B03C4" w:rsidRDefault="00301091">
      <w:pPr>
        <w:pStyle w:val="a3"/>
        <w:spacing w:line="360" w:lineRule="auto"/>
        <w:ind w:firstLine="720"/>
        <w:jc w:val="both"/>
      </w:pPr>
      <w:r>
        <w:t xml:space="preserve">Переваги: статистична надійність алгоритму. Захоплення зображення райдужної оболонки можна проводити на відстані від декількох сантиметрів до декількох метрів, при цьому фізичний контакт людини з пристроєм не відбувається. Райдужна оболонка захищена від пошкоджень, а значить не буде змінюватися у часі. Так само, малюнок райдужної оболонки досить стійкий до підробки. </w:t>
      </w:r>
    </w:p>
    <w:p w:rsidR="002B03C4" w:rsidRDefault="00301091">
      <w:pPr>
        <w:pStyle w:val="a3"/>
        <w:spacing w:line="360" w:lineRule="auto"/>
        <w:ind w:firstLine="720"/>
        <w:jc w:val="both"/>
      </w:pPr>
      <w:r>
        <w:t xml:space="preserve">Недоліки: ціна; низька доступність готових рішень. </w:t>
      </w:r>
    </w:p>
    <w:p w:rsidR="002B03C4" w:rsidRDefault="00301091">
      <w:pPr>
        <w:pStyle w:val="a3"/>
        <w:spacing w:line="360" w:lineRule="auto"/>
        <w:ind w:firstLine="720"/>
        <w:jc w:val="both"/>
      </w:pPr>
      <w:r>
        <w:t>5. За малюнком кровоносних судин очного дна. Система ідентифікації за сітківкою ока має низьку пропускну здатність і досить дорога в використанні, проте ступінь її надійності перевищує інші в рази. Вона поєднує в собі кращі риси ідентифікації за венозним рисунком кисті людини та ключовими точками райдужної оболонки ока.</w:t>
      </w:r>
    </w:p>
    <w:p w:rsidR="002B03C4" w:rsidRDefault="00301091">
      <w:pPr>
        <w:pStyle w:val="a3"/>
        <w:spacing w:line="360" w:lineRule="auto"/>
        <w:ind w:firstLine="720"/>
        <w:jc w:val="both"/>
      </w:pPr>
      <w:r>
        <w:t>Переваги: високий рівень статистичної надійності; через низьку поши</w:t>
      </w:r>
      <w:r>
        <w:lastRenderedPageBreak/>
        <w:t xml:space="preserve">реність систем мала ймовірність розробки способу їх «обману». </w:t>
      </w:r>
    </w:p>
    <w:p w:rsidR="002B03C4" w:rsidRDefault="00301091">
      <w:pPr>
        <w:pStyle w:val="a3"/>
        <w:spacing w:line="360" w:lineRule="auto"/>
        <w:ind w:firstLine="720"/>
        <w:jc w:val="both"/>
      </w:pPr>
      <w:r>
        <w:t>Недоліки: складна при використанні система з високим часом обробки; висока вартість; відсутність широкого ринку попиту і, як наслідок, недостатня інтенсивність розвитку методу.</w:t>
      </w:r>
    </w:p>
    <w:p w:rsidR="002B03C4" w:rsidRDefault="00301091">
      <w:pPr>
        <w:pStyle w:val="a3"/>
        <w:spacing w:line="360" w:lineRule="auto"/>
        <w:ind w:firstLine="720"/>
        <w:jc w:val="both"/>
        <w:rPr>
          <w:szCs w:val="24"/>
        </w:rPr>
      </w:pPr>
      <w:r>
        <w:t xml:space="preserve">6. За формою обличчя. </w:t>
      </w:r>
      <w:r>
        <w:rPr>
          <w:szCs w:val="24"/>
        </w:rPr>
        <w:t xml:space="preserve">Методи розпізнавання обличчя ділиться на два напрямки: 2-D розпізнавання і 3-D розпізнавання. </w:t>
      </w:r>
    </w:p>
    <w:p w:rsidR="002B03C4" w:rsidRDefault="00301091">
      <w:pPr>
        <w:spacing w:line="360" w:lineRule="auto"/>
        <w:ind w:firstLine="720"/>
        <w:jc w:val="both"/>
        <w:rPr>
          <w:sz w:val="28"/>
          <w:szCs w:val="24"/>
        </w:rPr>
      </w:pPr>
      <w:r>
        <w:rPr>
          <w:sz w:val="28"/>
          <w:szCs w:val="24"/>
        </w:rPr>
        <w:t xml:space="preserve">Метод 2-D розпізнавання обличчя з’явився досить давно і застосовувався, в основному, в криміналістиці, що і сприяло його розвитку. В основі метода лежить </w:t>
      </w:r>
      <w:r>
        <w:rPr>
          <w:sz w:val="28"/>
        </w:rPr>
        <w:t>процес виділення контурів очей, брів, носа, губ і т.д. та обчислення відстань між ними. За цими даними будується образ, що перетворюється в цифрову форму для порівняння.</w:t>
      </w:r>
    </w:p>
    <w:p w:rsidR="002B03C4" w:rsidRDefault="00301091">
      <w:pPr>
        <w:pStyle w:val="a3"/>
        <w:spacing w:line="360" w:lineRule="auto"/>
        <w:ind w:firstLine="720"/>
        <w:jc w:val="both"/>
      </w:pPr>
      <w:r>
        <w:t xml:space="preserve">Переваги: на відміну від більшості біометричних методів не потрібне дороге обладнання; при відповідному обладнанні можливість розпізнавання на значних відстанях від камери. </w:t>
      </w:r>
    </w:p>
    <w:p w:rsidR="002B03C4" w:rsidRDefault="00301091">
      <w:pPr>
        <w:pStyle w:val="a3"/>
        <w:spacing w:line="360" w:lineRule="auto"/>
        <w:ind w:firstLine="720"/>
        <w:jc w:val="both"/>
      </w:pPr>
      <w:r>
        <w:t>Недоліки: дуже низька статистична достовірність; висока залежність якості розпізнання від рівня освітлення; для більшості алгоритмів розпізнання недопустимі будь-які зовнішні аксесуари, наприклад, окуляри, борода, деякі елементи зачіски; обов’язкове фронтальне зображення обличчя; більшість алгоритмів не враховують можливі зміни міміки обличчя, тобто вираз обличчя має бути нейтральним.</w:t>
      </w:r>
    </w:p>
    <w:p w:rsidR="002B03C4" w:rsidRDefault="00301091">
      <w:pPr>
        <w:pStyle w:val="a3"/>
        <w:spacing w:line="360" w:lineRule="auto"/>
        <w:ind w:firstLine="720"/>
        <w:jc w:val="both"/>
      </w:pPr>
      <w:r>
        <w:t>Системи розпізнавання по 3D зображенню обличчя дуже специфічні. Вони можуть знадобитися у випадках, коли розпізнавання вимагає відсутності фізичного контакту, але поставити систему контролю по райдужній оболонці неможливо.</w:t>
      </w:r>
    </w:p>
    <w:p w:rsidR="002B03C4" w:rsidRDefault="00301091">
      <w:pPr>
        <w:pStyle w:val="a3"/>
        <w:spacing w:line="360" w:lineRule="auto"/>
        <w:ind w:firstLine="720"/>
        <w:jc w:val="both"/>
      </w:pPr>
      <w:r>
        <w:t>Переваги: висока достовірність розпізнавання; стійкість розпізнавання до відхилення ракурсу обличчя від фронтального; стійкість розпізнавання до неоднорідності освітлення; відсутність необхідності контактувати з пристроєм; низька чутливість до зовнішніх факторів.</w:t>
      </w:r>
    </w:p>
    <w:p w:rsidR="002B03C4" w:rsidRDefault="00301091">
      <w:pPr>
        <w:pStyle w:val="a3"/>
        <w:spacing w:line="360" w:lineRule="auto"/>
        <w:ind w:firstLine="720"/>
        <w:jc w:val="both"/>
      </w:pPr>
      <w:r>
        <w:t xml:space="preserve">Недоліки: чутливість до рівня освітлення (освітлення не є проблемою на етапі 3D розпізнавання, але воно може негативно вплинути на результат </w:t>
      </w:r>
      <w:r>
        <w:lastRenderedPageBreak/>
        <w:t>3D реконструкції форми обличчя –  залежно від алгоритму реконструкції деякі частини обличчя, наприклад, засвічені ділянки, або області з дуже низьким контрастом, можуть внести артефакти в реконструкцію; висока вартість обладнання; 3D розпізнавання вимагає великих обчислювальних ресурсів ніж 2D.</w:t>
      </w:r>
    </w:p>
    <w:p w:rsidR="002B03C4" w:rsidRDefault="00301091">
      <w:pPr>
        <w:pStyle w:val="a3"/>
        <w:spacing w:line="360" w:lineRule="auto"/>
        <w:ind w:firstLine="720"/>
        <w:jc w:val="both"/>
      </w:pPr>
      <w:r>
        <w:t xml:space="preserve">7. За термограмою обличчя. Метод базується на неповторності розподілу на обличчі кровоносних судин, які виділяють тепло. Для сканування необхідна термочутлива камера інфрачервоного діапазону. </w:t>
      </w:r>
    </w:p>
    <w:p w:rsidR="002B03C4" w:rsidRDefault="00301091">
      <w:pPr>
        <w:pStyle w:val="a3"/>
        <w:spacing w:line="360" w:lineRule="auto"/>
        <w:ind w:firstLine="720"/>
        <w:jc w:val="both"/>
      </w:pPr>
      <w:r>
        <w:t xml:space="preserve">Переваги: відсутність необхідності контакту зі скануючим пристроєм, висока достовірність – статистичні показники методу можна порівняти з показаннями райдужної оболонки; Система може працювати в цілковитій темряві, на результати розпізнання не впливають переохолодження обличчя або його перегрів, природне старіння шкіри, пластичні операції, грим, накладні елементи. </w:t>
      </w:r>
    </w:p>
    <w:p w:rsidR="002B03C4" w:rsidRDefault="00301091">
      <w:pPr>
        <w:pStyle w:val="a3"/>
        <w:spacing w:line="360" w:lineRule="auto"/>
        <w:ind w:firstLine="720"/>
        <w:jc w:val="both"/>
      </w:pPr>
      <w:r>
        <w:t>Недоліки: дороге обладнання, метод менш вивчений в порівнянні з іншими статичними методами біометрії.</w:t>
      </w:r>
    </w:p>
    <w:p w:rsidR="002B03C4" w:rsidRDefault="00301091">
      <w:pPr>
        <w:pStyle w:val="a3"/>
        <w:spacing w:line="360" w:lineRule="auto"/>
        <w:ind w:firstLine="720"/>
        <w:jc w:val="both"/>
      </w:pPr>
      <w:r>
        <w:t>8. У стадії розробки знаходяться нові біометричні технології, пов'язані з іншими фізіологічними характеристиками.</w:t>
      </w:r>
    </w:p>
    <w:p w:rsidR="002B03C4" w:rsidRDefault="00301091">
      <w:pPr>
        <w:pStyle w:val="a3"/>
        <w:spacing w:line="360" w:lineRule="auto"/>
        <w:ind w:firstLine="720"/>
        <w:jc w:val="both"/>
      </w:pPr>
      <w:r>
        <w:t>Порівняння ДНК – це найдосконаліша на сьогодні біометрична технологія, що дає прямий доказ ідентичності особи, – окрім однояйцевих близнят, в яких однаковий генотип. Цей метод інколи називається дактилоскопією ДНК, що збиває з пантелику і вводить в оману, оскільки відбитки пальців не «проникають до рівня генома». Біометричні системи, засновані на порівнянні ДНК, можуть бути введені в дію лише згодом.</w:t>
      </w:r>
    </w:p>
    <w:p w:rsidR="002B03C4" w:rsidRDefault="00301091">
      <w:pPr>
        <w:pStyle w:val="a3"/>
        <w:spacing w:line="360" w:lineRule="auto"/>
        <w:ind w:firstLine="720"/>
        <w:jc w:val="both"/>
      </w:pPr>
      <w:r>
        <w:t>Відбиток долоні – в цій системі використовується розташування ліній на долоні людини, повністю аналогічно біометричній технології, що використовує відбитки пальців.</w:t>
      </w:r>
    </w:p>
    <w:p w:rsidR="002B03C4" w:rsidRDefault="00301091">
      <w:pPr>
        <w:pStyle w:val="a3"/>
        <w:spacing w:line="360" w:lineRule="auto"/>
        <w:ind w:firstLine="720"/>
        <w:jc w:val="both"/>
      </w:pPr>
      <w:r>
        <w:t>Сигнали, що виробляються серцем (мозком, легенями), – в цій системі користувач торкається датчика «біодинамічного підпису» («Biodynamic signature» sensor) і залишається з ним в контакті деякий час (залежно від точ</w:t>
      </w:r>
      <w:r>
        <w:lastRenderedPageBreak/>
        <w:t>ності вимірів – до 8 секунд). За цей час датчик ідентифікує індивідуальні параметри людини.</w:t>
      </w:r>
    </w:p>
    <w:p w:rsidR="002B03C4" w:rsidRDefault="00301091">
      <w:pPr>
        <w:pStyle w:val="a3"/>
        <w:spacing w:line="360" w:lineRule="auto"/>
        <w:ind w:firstLine="720"/>
        <w:jc w:val="both"/>
      </w:pPr>
      <w:r>
        <w:t>Динамічні методи ґрунтуються на особливостях поведінки людини - підсвідомих рухах в процесі виконання якої-небудь дії. Основні динамічні біометричні характеристики, а також види їх реалізації наведено в табл. 1.3.</w:t>
      </w:r>
    </w:p>
    <w:p w:rsidR="002B03C4" w:rsidRDefault="002B03C4">
      <w:pPr>
        <w:pStyle w:val="a3"/>
        <w:spacing w:line="360" w:lineRule="auto"/>
        <w:ind w:firstLine="720"/>
        <w:jc w:val="both"/>
      </w:pPr>
    </w:p>
    <w:p w:rsidR="002B03C4" w:rsidRDefault="00301091">
      <w:pPr>
        <w:pStyle w:val="a3"/>
        <w:spacing w:line="360" w:lineRule="auto"/>
        <w:jc w:val="center"/>
      </w:pPr>
      <w:r>
        <w:t>Таблиця 1.3 – Реалізація динамічних біометричних характеристик</w:t>
      </w:r>
    </w:p>
    <w:tbl>
      <w:tblPr>
        <w:tblW w:w="0" w:type="auto"/>
        <w:tblInd w:w="109" w:type="dxa"/>
        <w:tblLayout w:type="fixed"/>
        <w:tblLook w:val="01E0" w:firstRow="1" w:lastRow="1" w:firstColumn="1" w:lastColumn="1" w:noHBand="0" w:noVBand="0"/>
      </w:tblPr>
      <w:tblGrid>
        <w:gridCol w:w="1984"/>
        <w:gridCol w:w="1984"/>
        <w:gridCol w:w="2268"/>
        <w:gridCol w:w="3153"/>
      </w:tblGrid>
      <w:tr w:rsidR="002B03C4">
        <w:trPr>
          <w:trHeight w:val="20"/>
        </w:trPr>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Біометрична </w:t>
            </w:r>
          </w:p>
          <w:p w:rsidR="002B03C4" w:rsidRDefault="00301091">
            <w:pPr>
              <w:pStyle w:val="a3"/>
              <w:jc w:val="center"/>
              <w:rPr>
                <w:sz w:val="24"/>
                <w:szCs w:val="24"/>
              </w:rPr>
            </w:pPr>
            <w:r>
              <w:rPr>
                <w:sz w:val="24"/>
                <w:szCs w:val="24"/>
              </w:rPr>
              <w:t>характеристика</w:t>
            </w:r>
          </w:p>
        </w:tc>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Реєструючий </w:t>
            </w:r>
          </w:p>
          <w:p w:rsidR="002B03C4" w:rsidRDefault="00301091">
            <w:pPr>
              <w:pStyle w:val="a3"/>
              <w:jc w:val="center"/>
              <w:rPr>
                <w:sz w:val="24"/>
                <w:szCs w:val="24"/>
              </w:rPr>
            </w:pPr>
            <w:r>
              <w:rPr>
                <w:sz w:val="24"/>
                <w:szCs w:val="24"/>
              </w:rPr>
              <w:t>пристрій</w:t>
            </w:r>
          </w:p>
        </w:tc>
        <w:tc>
          <w:tcPr>
            <w:tcW w:w="2268"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Зразок</w:t>
            </w:r>
          </w:p>
        </w:tc>
        <w:tc>
          <w:tcPr>
            <w:tcW w:w="3153"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Досліджувані </w:t>
            </w:r>
          </w:p>
          <w:p w:rsidR="002B03C4" w:rsidRDefault="00301091">
            <w:pPr>
              <w:pStyle w:val="a3"/>
              <w:jc w:val="center"/>
              <w:rPr>
                <w:sz w:val="24"/>
                <w:szCs w:val="24"/>
              </w:rPr>
            </w:pPr>
            <w:r>
              <w:rPr>
                <w:sz w:val="24"/>
                <w:szCs w:val="24"/>
              </w:rPr>
              <w:t>риси</w:t>
            </w:r>
          </w:p>
        </w:tc>
      </w:tr>
      <w:tr w:rsidR="002B03C4">
        <w:trPr>
          <w:trHeight w:val="20"/>
        </w:trPr>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Голос</w:t>
            </w:r>
          </w:p>
        </w:tc>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Мікрофон, </w:t>
            </w:r>
          </w:p>
          <w:p w:rsidR="002B03C4" w:rsidRDefault="00301091">
            <w:pPr>
              <w:pStyle w:val="a3"/>
              <w:jc w:val="center"/>
              <w:rPr>
                <w:sz w:val="24"/>
                <w:szCs w:val="24"/>
              </w:rPr>
            </w:pPr>
            <w:r>
              <w:rPr>
                <w:sz w:val="24"/>
                <w:szCs w:val="24"/>
              </w:rPr>
              <w:t>телефон</w:t>
            </w:r>
          </w:p>
        </w:tc>
        <w:tc>
          <w:tcPr>
            <w:tcW w:w="2268"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Запис голосу</w:t>
            </w:r>
          </w:p>
        </w:tc>
        <w:tc>
          <w:tcPr>
            <w:tcW w:w="3153"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Частота, модуляція</w:t>
            </w:r>
          </w:p>
          <w:p w:rsidR="002B03C4" w:rsidRDefault="00301091">
            <w:pPr>
              <w:pStyle w:val="a3"/>
              <w:jc w:val="center"/>
              <w:rPr>
                <w:sz w:val="24"/>
                <w:szCs w:val="24"/>
              </w:rPr>
            </w:pPr>
            <w:r>
              <w:rPr>
                <w:sz w:val="24"/>
                <w:szCs w:val="24"/>
              </w:rPr>
              <w:t xml:space="preserve"> і тривалість </w:t>
            </w:r>
          </w:p>
          <w:p w:rsidR="002B03C4" w:rsidRDefault="00301091">
            <w:pPr>
              <w:pStyle w:val="a3"/>
              <w:jc w:val="center"/>
              <w:rPr>
                <w:sz w:val="24"/>
                <w:szCs w:val="24"/>
              </w:rPr>
            </w:pPr>
            <w:r>
              <w:rPr>
                <w:sz w:val="24"/>
                <w:szCs w:val="24"/>
              </w:rPr>
              <w:t>голосового образу</w:t>
            </w:r>
          </w:p>
        </w:tc>
      </w:tr>
      <w:tr w:rsidR="002B03C4">
        <w:trPr>
          <w:trHeight w:val="20"/>
        </w:trPr>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Підпис</w:t>
            </w:r>
          </w:p>
        </w:tc>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Планшет для </w:t>
            </w:r>
          </w:p>
          <w:p w:rsidR="002B03C4" w:rsidRDefault="00301091">
            <w:pPr>
              <w:pStyle w:val="a3"/>
              <w:jc w:val="center"/>
              <w:rPr>
                <w:sz w:val="24"/>
                <w:szCs w:val="24"/>
              </w:rPr>
            </w:pPr>
            <w:r>
              <w:rPr>
                <w:sz w:val="24"/>
                <w:szCs w:val="24"/>
              </w:rPr>
              <w:t xml:space="preserve">підпису, перо для введення </w:t>
            </w:r>
          </w:p>
          <w:p w:rsidR="002B03C4" w:rsidRDefault="00301091">
            <w:pPr>
              <w:pStyle w:val="a3"/>
              <w:jc w:val="center"/>
              <w:rPr>
                <w:sz w:val="24"/>
                <w:szCs w:val="24"/>
              </w:rPr>
            </w:pPr>
            <w:r>
              <w:rPr>
                <w:sz w:val="24"/>
                <w:szCs w:val="24"/>
              </w:rPr>
              <w:t>даних</w:t>
            </w:r>
          </w:p>
        </w:tc>
        <w:tc>
          <w:tcPr>
            <w:tcW w:w="2268"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Зображення </w:t>
            </w:r>
          </w:p>
          <w:p w:rsidR="002B03C4" w:rsidRDefault="00301091">
            <w:pPr>
              <w:pStyle w:val="a3"/>
              <w:jc w:val="center"/>
              <w:rPr>
                <w:sz w:val="24"/>
                <w:szCs w:val="24"/>
              </w:rPr>
            </w:pPr>
            <w:r>
              <w:rPr>
                <w:sz w:val="24"/>
                <w:szCs w:val="24"/>
              </w:rPr>
              <w:t xml:space="preserve">підпису і значення </w:t>
            </w:r>
          </w:p>
          <w:p w:rsidR="002B03C4" w:rsidRDefault="00301091">
            <w:pPr>
              <w:pStyle w:val="a3"/>
              <w:jc w:val="center"/>
              <w:rPr>
                <w:sz w:val="24"/>
                <w:szCs w:val="24"/>
              </w:rPr>
            </w:pPr>
            <w:r>
              <w:rPr>
                <w:sz w:val="24"/>
                <w:szCs w:val="24"/>
              </w:rPr>
              <w:t xml:space="preserve">відповідних </w:t>
            </w:r>
          </w:p>
          <w:p w:rsidR="002B03C4" w:rsidRDefault="00301091">
            <w:pPr>
              <w:pStyle w:val="a3"/>
              <w:jc w:val="center"/>
              <w:rPr>
                <w:sz w:val="24"/>
                <w:szCs w:val="24"/>
              </w:rPr>
            </w:pPr>
            <w:r>
              <w:rPr>
                <w:sz w:val="24"/>
                <w:szCs w:val="24"/>
              </w:rPr>
              <w:t>динамічних вимірів</w:t>
            </w:r>
          </w:p>
        </w:tc>
        <w:tc>
          <w:tcPr>
            <w:tcW w:w="3153"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Швидкість, порядок ліній, тиск і зовнішній </w:t>
            </w:r>
          </w:p>
          <w:p w:rsidR="002B03C4" w:rsidRDefault="00301091">
            <w:pPr>
              <w:pStyle w:val="a3"/>
              <w:jc w:val="center"/>
              <w:rPr>
                <w:sz w:val="24"/>
                <w:szCs w:val="24"/>
              </w:rPr>
            </w:pPr>
            <w:r>
              <w:rPr>
                <w:sz w:val="24"/>
                <w:szCs w:val="24"/>
              </w:rPr>
              <w:t>вигляд підпису</w:t>
            </w:r>
          </w:p>
        </w:tc>
      </w:tr>
      <w:tr w:rsidR="002B03C4">
        <w:trPr>
          <w:trHeight w:val="20"/>
        </w:trPr>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Динаміка </w:t>
            </w:r>
          </w:p>
          <w:p w:rsidR="002B03C4" w:rsidRDefault="00301091">
            <w:pPr>
              <w:pStyle w:val="a3"/>
              <w:jc w:val="center"/>
              <w:rPr>
                <w:sz w:val="24"/>
                <w:szCs w:val="24"/>
              </w:rPr>
            </w:pPr>
            <w:r>
              <w:rPr>
                <w:sz w:val="24"/>
                <w:szCs w:val="24"/>
              </w:rPr>
              <w:t xml:space="preserve">натискання </w:t>
            </w:r>
          </w:p>
          <w:p w:rsidR="002B03C4" w:rsidRDefault="00301091">
            <w:pPr>
              <w:pStyle w:val="a3"/>
              <w:jc w:val="center"/>
              <w:rPr>
                <w:sz w:val="24"/>
                <w:szCs w:val="24"/>
              </w:rPr>
            </w:pPr>
            <w:r>
              <w:rPr>
                <w:sz w:val="24"/>
                <w:szCs w:val="24"/>
              </w:rPr>
              <w:t>клавіш</w:t>
            </w:r>
          </w:p>
        </w:tc>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Клавіатура</w:t>
            </w:r>
          </w:p>
        </w:tc>
        <w:tc>
          <w:tcPr>
            <w:tcW w:w="2268"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Ритм машинопису</w:t>
            </w:r>
          </w:p>
        </w:tc>
        <w:tc>
          <w:tcPr>
            <w:tcW w:w="3153"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Час затримки (проміжок </w:t>
            </w:r>
          </w:p>
          <w:p w:rsidR="002B03C4" w:rsidRDefault="00301091">
            <w:pPr>
              <w:pStyle w:val="a3"/>
              <w:jc w:val="center"/>
              <w:rPr>
                <w:sz w:val="24"/>
                <w:szCs w:val="24"/>
              </w:rPr>
            </w:pPr>
            <w:r>
              <w:rPr>
                <w:sz w:val="24"/>
                <w:szCs w:val="24"/>
              </w:rPr>
              <w:t xml:space="preserve">часу, протягом якого </w:t>
            </w:r>
          </w:p>
          <w:p w:rsidR="002B03C4" w:rsidRDefault="00301091">
            <w:pPr>
              <w:pStyle w:val="a3"/>
              <w:jc w:val="center"/>
              <w:rPr>
                <w:sz w:val="24"/>
                <w:szCs w:val="24"/>
              </w:rPr>
            </w:pPr>
            <w:r>
              <w:rPr>
                <w:sz w:val="24"/>
                <w:szCs w:val="24"/>
              </w:rPr>
              <w:t xml:space="preserve">користувач утримує </w:t>
            </w:r>
          </w:p>
          <w:p w:rsidR="002B03C4" w:rsidRDefault="00301091">
            <w:pPr>
              <w:pStyle w:val="a3"/>
              <w:jc w:val="center"/>
              <w:rPr>
                <w:sz w:val="24"/>
                <w:szCs w:val="24"/>
              </w:rPr>
            </w:pPr>
            <w:r>
              <w:rPr>
                <w:sz w:val="24"/>
                <w:szCs w:val="24"/>
              </w:rPr>
              <w:t>конкретну клавішу),</w:t>
            </w:r>
          </w:p>
          <w:p w:rsidR="002B03C4" w:rsidRDefault="00301091">
            <w:pPr>
              <w:pStyle w:val="a3"/>
              <w:jc w:val="center"/>
              <w:rPr>
                <w:sz w:val="24"/>
                <w:szCs w:val="24"/>
              </w:rPr>
            </w:pPr>
            <w:r>
              <w:rPr>
                <w:sz w:val="24"/>
                <w:szCs w:val="24"/>
              </w:rPr>
              <w:t xml:space="preserve">час «польоту» (проміжок часу, який потрібний </w:t>
            </w:r>
          </w:p>
          <w:p w:rsidR="002B03C4" w:rsidRDefault="00301091">
            <w:pPr>
              <w:pStyle w:val="a3"/>
              <w:jc w:val="center"/>
              <w:rPr>
                <w:sz w:val="24"/>
                <w:szCs w:val="24"/>
              </w:rPr>
            </w:pPr>
            <w:r>
              <w:rPr>
                <w:sz w:val="24"/>
                <w:szCs w:val="24"/>
              </w:rPr>
              <w:t>користувачеві для переходу з однієї клавіші на іншу)</w:t>
            </w:r>
          </w:p>
        </w:tc>
      </w:tr>
      <w:tr w:rsidR="002B03C4">
        <w:trPr>
          <w:trHeight w:val="20"/>
        </w:trPr>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Динаміка роботи</w:t>
            </w:r>
          </w:p>
          <w:p w:rsidR="002B03C4" w:rsidRDefault="00301091">
            <w:pPr>
              <w:pStyle w:val="a3"/>
              <w:jc w:val="center"/>
              <w:rPr>
                <w:sz w:val="24"/>
                <w:szCs w:val="24"/>
              </w:rPr>
            </w:pPr>
            <w:r>
              <w:rPr>
                <w:sz w:val="24"/>
                <w:szCs w:val="24"/>
              </w:rPr>
              <w:t>з маніпулятором</w:t>
            </w:r>
          </w:p>
          <w:p w:rsidR="002B03C4" w:rsidRDefault="00301091">
            <w:pPr>
              <w:pStyle w:val="a3"/>
              <w:jc w:val="center"/>
              <w:rPr>
                <w:sz w:val="24"/>
                <w:szCs w:val="24"/>
              </w:rPr>
            </w:pPr>
            <w:r>
              <w:rPr>
                <w:sz w:val="24"/>
                <w:szCs w:val="24"/>
              </w:rPr>
              <w:t>«миша»</w:t>
            </w:r>
          </w:p>
        </w:tc>
        <w:tc>
          <w:tcPr>
            <w:tcW w:w="1984"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Маніпулятор «миша»</w:t>
            </w:r>
          </w:p>
        </w:tc>
        <w:tc>
          <w:tcPr>
            <w:tcW w:w="2268"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Образ характерної траєкторії</w:t>
            </w:r>
          </w:p>
        </w:tc>
        <w:tc>
          <w:tcPr>
            <w:tcW w:w="3153" w:type="dxa"/>
            <w:tcBorders>
              <w:top w:val="single" w:sz="5" w:space="0" w:color="000000"/>
              <w:left w:val="single" w:sz="5" w:space="0" w:color="000000"/>
              <w:bottom w:val="single" w:sz="5" w:space="0" w:color="000000"/>
              <w:right w:val="single" w:sz="5" w:space="0" w:color="000000"/>
            </w:tcBorders>
            <w:vAlign w:val="center"/>
          </w:tcPr>
          <w:p w:rsidR="002B03C4" w:rsidRDefault="00301091">
            <w:pPr>
              <w:pStyle w:val="a3"/>
              <w:jc w:val="center"/>
              <w:rPr>
                <w:sz w:val="24"/>
                <w:szCs w:val="24"/>
              </w:rPr>
            </w:pPr>
            <w:r>
              <w:rPr>
                <w:sz w:val="24"/>
                <w:szCs w:val="24"/>
              </w:rPr>
              <w:t xml:space="preserve">Характерні точки траєкторії та інші параметри </w:t>
            </w:r>
          </w:p>
          <w:p w:rsidR="002B03C4" w:rsidRDefault="00301091">
            <w:pPr>
              <w:pStyle w:val="a3"/>
              <w:jc w:val="center"/>
              <w:rPr>
                <w:sz w:val="24"/>
                <w:szCs w:val="24"/>
              </w:rPr>
            </w:pPr>
            <w:r>
              <w:rPr>
                <w:sz w:val="24"/>
                <w:szCs w:val="24"/>
              </w:rPr>
              <w:t>траєкторії</w:t>
            </w:r>
          </w:p>
        </w:tc>
      </w:tr>
    </w:tbl>
    <w:p w:rsidR="002B03C4" w:rsidRDefault="002B03C4">
      <w:pPr>
        <w:pStyle w:val="a3"/>
        <w:spacing w:line="360" w:lineRule="auto"/>
        <w:ind w:firstLine="720"/>
        <w:jc w:val="both"/>
      </w:pPr>
    </w:p>
    <w:p w:rsidR="002B03C4" w:rsidRDefault="00301091">
      <w:pPr>
        <w:pStyle w:val="a3"/>
        <w:spacing w:line="360" w:lineRule="auto"/>
        <w:ind w:firstLine="720"/>
        <w:jc w:val="both"/>
      </w:pPr>
      <w:r>
        <w:rPr>
          <w:spacing w:val="-2"/>
        </w:rPr>
        <w:t xml:space="preserve">Аутентифікація </w:t>
      </w:r>
      <w:r>
        <w:t>за</w:t>
      </w:r>
      <w:r>
        <w:rPr>
          <w:spacing w:val="29"/>
        </w:rPr>
        <w:t xml:space="preserve"> </w:t>
      </w:r>
      <w:r>
        <w:rPr>
          <w:spacing w:val="-2"/>
        </w:rPr>
        <w:t>особливостями</w:t>
      </w:r>
      <w:r>
        <w:rPr>
          <w:spacing w:val="25"/>
        </w:rPr>
        <w:t xml:space="preserve"> </w:t>
      </w:r>
      <w:r>
        <w:rPr>
          <w:spacing w:val="-1"/>
        </w:rPr>
        <w:t>голосу</w:t>
      </w:r>
      <w:r>
        <w:rPr>
          <w:spacing w:val="22"/>
        </w:rPr>
        <w:t xml:space="preserve"> </w:t>
      </w:r>
      <w:r>
        <w:t>має</w:t>
      </w:r>
      <w:r>
        <w:rPr>
          <w:spacing w:val="22"/>
        </w:rPr>
        <w:t xml:space="preserve"> </w:t>
      </w:r>
      <w:r>
        <w:rPr>
          <w:spacing w:val="-1"/>
        </w:rPr>
        <w:t>ряд</w:t>
      </w:r>
      <w:r>
        <w:rPr>
          <w:spacing w:val="25"/>
        </w:rPr>
        <w:t xml:space="preserve"> </w:t>
      </w:r>
      <w:r>
        <w:rPr>
          <w:spacing w:val="-2"/>
        </w:rPr>
        <w:t>привабливих</w:t>
      </w:r>
      <w:r>
        <w:rPr>
          <w:spacing w:val="27"/>
        </w:rPr>
        <w:t xml:space="preserve"> </w:t>
      </w:r>
      <w:r>
        <w:rPr>
          <w:spacing w:val="-2"/>
        </w:rPr>
        <w:t>сторін.</w:t>
      </w:r>
      <w:r>
        <w:rPr>
          <w:spacing w:val="29"/>
        </w:rPr>
        <w:t xml:space="preserve"> </w:t>
      </w:r>
      <w:r>
        <w:rPr>
          <w:spacing w:val="-2"/>
        </w:rPr>
        <w:t>По-перше,</w:t>
      </w:r>
      <w:r>
        <w:rPr>
          <w:spacing w:val="29"/>
        </w:rPr>
        <w:t xml:space="preserve"> </w:t>
      </w:r>
      <w:r>
        <w:rPr>
          <w:spacing w:val="-1"/>
        </w:rPr>
        <w:t>існує</w:t>
      </w:r>
      <w:r>
        <w:rPr>
          <w:spacing w:val="107"/>
        </w:rPr>
        <w:t xml:space="preserve"> </w:t>
      </w:r>
      <w:r>
        <w:rPr>
          <w:spacing w:val="-2"/>
        </w:rPr>
        <w:t>високорозвинена</w:t>
      </w:r>
      <w:r>
        <w:rPr>
          <w:spacing w:val="47"/>
        </w:rPr>
        <w:t xml:space="preserve"> </w:t>
      </w:r>
      <w:r>
        <w:rPr>
          <w:spacing w:val="-2"/>
        </w:rPr>
        <w:t>телефонна</w:t>
      </w:r>
      <w:r>
        <w:rPr>
          <w:spacing w:val="47"/>
        </w:rPr>
        <w:t xml:space="preserve"> </w:t>
      </w:r>
      <w:r>
        <w:rPr>
          <w:spacing w:val="-1"/>
        </w:rPr>
        <w:t>мережа;</w:t>
      </w:r>
      <w:r>
        <w:rPr>
          <w:spacing w:val="47"/>
        </w:rPr>
        <w:t xml:space="preserve"> </w:t>
      </w:r>
      <w:r>
        <w:rPr>
          <w:spacing w:val="-2"/>
        </w:rPr>
        <w:t>по-друге,</w:t>
      </w:r>
      <w:r>
        <w:rPr>
          <w:spacing w:val="48"/>
        </w:rPr>
        <w:t xml:space="preserve"> </w:t>
      </w:r>
      <w:r>
        <w:rPr>
          <w:spacing w:val="-1"/>
        </w:rPr>
        <w:t>звукові</w:t>
      </w:r>
      <w:r>
        <w:rPr>
          <w:spacing w:val="47"/>
        </w:rPr>
        <w:t xml:space="preserve"> </w:t>
      </w:r>
      <w:r>
        <w:rPr>
          <w:spacing w:val="-1"/>
        </w:rPr>
        <w:t>карти</w:t>
      </w:r>
      <w:r>
        <w:rPr>
          <w:spacing w:val="43"/>
        </w:rPr>
        <w:t xml:space="preserve"> </w:t>
      </w:r>
      <w:r>
        <w:rPr>
          <w:spacing w:val="-1"/>
        </w:rPr>
        <w:t>стали</w:t>
      </w:r>
      <w:r>
        <w:rPr>
          <w:spacing w:val="43"/>
        </w:rPr>
        <w:t xml:space="preserve"> </w:t>
      </w:r>
      <w:r>
        <w:rPr>
          <w:spacing w:val="-2"/>
        </w:rPr>
        <w:t>стандартним</w:t>
      </w:r>
      <w:r>
        <w:rPr>
          <w:spacing w:val="2"/>
        </w:rPr>
        <w:t xml:space="preserve"> </w:t>
      </w:r>
      <w:r>
        <w:rPr>
          <w:spacing w:val="-2"/>
        </w:rPr>
        <w:t>устаткуванням</w:t>
      </w:r>
      <w:r>
        <w:rPr>
          <w:spacing w:val="47"/>
        </w:rPr>
        <w:t xml:space="preserve"> </w:t>
      </w:r>
      <w:r>
        <w:rPr>
          <w:spacing w:val="-2"/>
        </w:rPr>
        <w:t>сучасних</w:t>
      </w:r>
      <w:r>
        <w:rPr>
          <w:spacing w:val="49"/>
        </w:rPr>
        <w:t xml:space="preserve"> </w:t>
      </w:r>
      <w:r>
        <w:rPr>
          <w:spacing w:val="-2"/>
        </w:rPr>
        <w:t>персональних</w:t>
      </w:r>
      <w:r>
        <w:rPr>
          <w:spacing w:val="15"/>
        </w:rPr>
        <w:t xml:space="preserve"> </w:t>
      </w:r>
      <w:r>
        <w:rPr>
          <w:spacing w:val="-2"/>
        </w:rPr>
        <w:t>комп'ютерів.</w:t>
      </w:r>
      <w:r>
        <w:rPr>
          <w:spacing w:val="12"/>
        </w:rPr>
        <w:t xml:space="preserve"> </w:t>
      </w:r>
      <w:r>
        <w:t>Як</w:t>
      </w:r>
      <w:r>
        <w:rPr>
          <w:spacing w:val="8"/>
        </w:rPr>
        <w:t xml:space="preserve"> </w:t>
      </w:r>
      <w:r>
        <w:rPr>
          <w:spacing w:val="-1"/>
        </w:rPr>
        <w:t>недолік</w:t>
      </w:r>
      <w:r>
        <w:rPr>
          <w:spacing w:val="8"/>
        </w:rPr>
        <w:t xml:space="preserve"> </w:t>
      </w:r>
      <w:r>
        <w:rPr>
          <w:spacing w:val="-2"/>
        </w:rPr>
        <w:t>біометричних</w:t>
      </w:r>
      <w:r>
        <w:rPr>
          <w:spacing w:val="15"/>
        </w:rPr>
        <w:t xml:space="preserve"> </w:t>
      </w:r>
      <w:r>
        <w:rPr>
          <w:spacing w:val="-2"/>
        </w:rPr>
        <w:t>систем</w:t>
      </w:r>
      <w:r>
        <w:rPr>
          <w:spacing w:val="12"/>
        </w:rPr>
        <w:t xml:space="preserve"> </w:t>
      </w:r>
      <w:r>
        <w:rPr>
          <w:spacing w:val="-1"/>
        </w:rPr>
        <w:t>ідентифікації</w:t>
      </w:r>
      <w:r>
        <w:rPr>
          <w:spacing w:val="11"/>
        </w:rPr>
        <w:t xml:space="preserve"> </w:t>
      </w:r>
      <w:r>
        <w:rPr>
          <w:spacing w:val="-2"/>
        </w:rPr>
        <w:t>особи</w:t>
      </w:r>
      <w:r>
        <w:rPr>
          <w:spacing w:val="8"/>
        </w:rPr>
        <w:t xml:space="preserve"> </w:t>
      </w:r>
      <w:r>
        <w:t>за</w:t>
      </w:r>
      <w:r>
        <w:rPr>
          <w:spacing w:val="11"/>
        </w:rPr>
        <w:t xml:space="preserve"> </w:t>
      </w:r>
      <w:r>
        <w:rPr>
          <w:spacing w:val="-2"/>
        </w:rPr>
        <w:t>голосом</w:t>
      </w:r>
      <w:r>
        <w:rPr>
          <w:spacing w:val="12"/>
        </w:rPr>
        <w:t xml:space="preserve"> </w:t>
      </w:r>
      <w:r>
        <w:rPr>
          <w:spacing w:val="-1"/>
        </w:rPr>
        <w:t>необхідно</w:t>
      </w:r>
      <w:r>
        <w:rPr>
          <w:spacing w:val="81"/>
        </w:rPr>
        <w:t xml:space="preserve"> </w:t>
      </w:r>
      <w:r>
        <w:rPr>
          <w:spacing w:val="-2"/>
        </w:rPr>
        <w:t>відзначати,</w:t>
      </w:r>
      <w:r>
        <w:t xml:space="preserve"> </w:t>
      </w:r>
      <w:r>
        <w:rPr>
          <w:spacing w:val="-2"/>
        </w:rPr>
        <w:t>перш</w:t>
      </w:r>
      <w:r>
        <w:rPr>
          <w:spacing w:val="1"/>
        </w:rPr>
        <w:t xml:space="preserve"> </w:t>
      </w:r>
      <w:r>
        <w:t>за</w:t>
      </w:r>
      <w:r>
        <w:rPr>
          <w:spacing w:val="-1"/>
        </w:rPr>
        <w:t xml:space="preserve"> </w:t>
      </w:r>
      <w:r>
        <w:rPr>
          <w:spacing w:val="-2"/>
        </w:rPr>
        <w:t>все,</w:t>
      </w:r>
      <w:r>
        <w:t xml:space="preserve"> </w:t>
      </w:r>
      <w:r>
        <w:rPr>
          <w:spacing w:val="-2"/>
        </w:rPr>
        <w:t>те,</w:t>
      </w:r>
      <w:r>
        <w:rPr>
          <w:spacing w:val="4"/>
        </w:rPr>
        <w:t xml:space="preserve"> </w:t>
      </w:r>
      <w:r>
        <w:rPr>
          <w:spacing w:val="-1"/>
        </w:rPr>
        <w:t>що</w:t>
      </w:r>
      <w:r>
        <w:rPr>
          <w:spacing w:val="-3"/>
        </w:rPr>
        <w:t xml:space="preserve"> </w:t>
      </w:r>
      <w:r>
        <w:rPr>
          <w:spacing w:val="-1"/>
        </w:rPr>
        <w:t>парольну</w:t>
      </w:r>
      <w:r>
        <w:rPr>
          <w:spacing w:val="-7"/>
        </w:rPr>
        <w:t xml:space="preserve"> </w:t>
      </w:r>
      <w:r>
        <w:t>фразу</w:t>
      </w:r>
      <w:r>
        <w:rPr>
          <w:spacing w:val="-7"/>
        </w:rPr>
        <w:t xml:space="preserve"> </w:t>
      </w:r>
      <w:r>
        <w:rPr>
          <w:spacing w:val="-1"/>
        </w:rPr>
        <w:t>важко</w:t>
      </w:r>
      <w:r>
        <w:rPr>
          <w:spacing w:val="-3"/>
        </w:rPr>
        <w:t xml:space="preserve"> </w:t>
      </w:r>
      <w:r>
        <w:rPr>
          <w:spacing w:val="-2"/>
        </w:rPr>
        <w:t>зберегти</w:t>
      </w:r>
      <w:r>
        <w:t xml:space="preserve"> в</w:t>
      </w:r>
      <w:r>
        <w:rPr>
          <w:spacing w:val="3"/>
        </w:rPr>
        <w:t xml:space="preserve"> </w:t>
      </w:r>
      <w:r>
        <w:rPr>
          <w:spacing w:val="-2"/>
        </w:rPr>
        <w:t>таємниці.</w:t>
      </w:r>
    </w:p>
    <w:p w:rsidR="002B03C4" w:rsidRDefault="00301091">
      <w:pPr>
        <w:pStyle w:val="a3"/>
        <w:spacing w:line="360" w:lineRule="auto"/>
        <w:ind w:firstLine="720"/>
        <w:jc w:val="both"/>
      </w:pPr>
      <w:r>
        <w:rPr>
          <w:spacing w:val="-2"/>
        </w:rPr>
        <w:t>Сучасні</w:t>
      </w:r>
      <w:r>
        <w:rPr>
          <w:spacing w:val="37"/>
        </w:rPr>
        <w:t xml:space="preserve"> </w:t>
      </w:r>
      <w:r>
        <w:rPr>
          <w:spacing w:val="-2"/>
        </w:rPr>
        <w:t>засоби</w:t>
      </w:r>
      <w:r>
        <w:rPr>
          <w:spacing w:val="34"/>
        </w:rPr>
        <w:t xml:space="preserve"> </w:t>
      </w:r>
      <w:r>
        <w:rPr>
          <w:spacing w:val="-2"/>
        </w:rPr>
        <w:t>акустичного</w:t>
      </w:r>
      <w:r>
        <w:rPr>
          <w:spacing w:val="31"/>
        </w:rPr>
        <w:t xml:space="preserve"> </w:t>
      </w:r>
      <w:r>
        <w:rPr>
          <w:spacing w:val="-2"/>
        </w:rPr>
        <w:t>прослуховування</w:t>
      </w:r>
      <w:r>
        <w:rPr>
          <w:spacing w:val="34"/>
        </w:rPr>
        <w:t xml:space="preserve"> </w:t>
      </w:r>
      <w:r>
        <w:rPr>
          <w:spacing w:val="-2"/>
        </w:rPr>
        <w:t>дозволяють</w:t>
      </w:r>
      <w:r>
        <w:rPr>
          <w:spacing w:val="35"/>
        </w:rPr>
        <w:t xml:space="preserve"> </w:t>
      </w:r>
      <w:r>
        <w:rPr>
          <w:spacing w:val="-2"/>
        </w:rPr>
        <w:t>досить</w:t>
      </w:r>
      <w:r>
        <w:rPr>
          <w:spacing w:val="40"/>
        </w:rPr>
        <w:t xml:space="preserve"> </w:t>
      </w:r>
      <w:r>
        <w:rPr>
          <w:spacing w:val="-2"/>
        </w:rPr>
        <w:t>успішно</w:t>
      </w:r>
      <w:r>
        <w:rPr>
          <w:spacing w:val="31"/>
        </w:rPr>
        <w:t xml:space="preserve"> </w:t>
      </w:r>
      <w:r>
        <w:rPr>
          <w:spacing w:val="-2"/>
        </w:rPr>
        <w:t>здійснювати</w:t>
      </w:r>
      <w:r>
        <w:rPr>
          <w:spacing w:val="34"/>
        </w:rPr>
        <w:t xml:space="preserve"> </w:t>
      </w:r>
      <w:r>
        <w:rPr>
          <w:spacing w:val="-2"/>
        </w:rPr>
        <w:t>несанкційоване</w:t>
      </w:r>
      <w:r>
        <w:rPr>
          <w:spacing w:val="113"/>
        </w:rPr>
        <w:t xml:space="preserve"> </w:t>
      </w:r>
      <w:r>
        <w:rPr>
          <w:spacing w:val="-2"/>
        </w:rPr>
        <w:t>копіювання</w:t>
      </w:r>
      <w:r>
        <w:rPr>
          <w:spacing w:val="4"/>
        </w:rPr>
        <w:t xml:space="preserve"> </w:t>
      </w:r>
      <w:r>
        <w:rPr>
          <w:spacing w:val="-2"/>
        </w:rPr>
        <w:t>парольної</w:t>
      </w:r>
      <w:r>
        <w:rPr>
          <w:spacing w:val="7"/>
        </w:rPr>
        <w:t xml:space="preserve"> </w:t>
      </w:r>
      <w:r>
        <w:rPr>
          <w:spacing w:val="-1"/>
        </w:rPr>
        <w:t>фрази.</w:t>
      </w:r>
      <w:r>
        <w:rPr>
          <w:spacing w:val="8"/>
        </w:rPr>
        <w:t xml:space="preserve"> </w:t>
      </w:r>
      <w:r>
        <w:rPr>
          <w:spacing w:val="-2"/>
        </w:rPr>
        <w:t>Очікується,</w:t>
      </w:r>
      <w:r>
        <w:rPr>
          <w:spacing w:val="8"/>
        </w:rPr>
        <w:t xml:space="preserve"> </w:t>
      </w:r>
      <w:r>
        <w:rPr>
          <w:spacing w:val="-1"/>
        </w:rPr>
        <w:t>що</w:t>
      </w:r>
      <w:r>
        <w:rPr>
          <w:spacing w:val="1"/>
        </w:rPr>
        <w:t xml:space="preserve"> </w:t>
      </w:r>
      <w:r>
        <w:rPr>
          <w:spacing w:val="-2"/>
        </w:rPr>
        <w:t>виключення</w:t>
      </w:r>
      <w:r>
        <w:rPr>
          <w:spacing w:val="9"/>
        </w:rPr>
        <w:t xml:space="preserve"> </w:t>
      </w:r>
      <w:r>
        <w:rPr>
          <w:spacing w:val="-2"/>
        </w:rPr>
        <w:t>небезпеки</w:t>
      </w:r>
      <w:r>
        <w:rPr>
          <w:spacing w:val="3"/>
        </w:rPr>
        <w:t xml:space="preserve"> </w:t>
      </w:r>
      <w:r>
        <w:rPr>
          <w:spacing w:val="-2"/>
        </w:rPr>
        <w:t>використання</w:t>
      </w:r>
      <w:r>
        <w:rPr>
          <w:spacing w:val="4"/>
        </w:rPr>
        <w:t xml:space="preserve"> </w:t>
      </w:r>
      <w:r>
        <w:rPr>
          <w:spacing w:val="-1"/>
        </w:rPr>
        <w:t>злочинцями</w:t>
      </w:r>
      <w:r>
        <w:rPr>
          <w:spacing w:val="81"/>
        </w:rPr>
        <w:t xml:space="preserve"> </w:t>
      </w:r>
      <w:r>
        <w:rPr>
          <w:spacing w:val="-2"/>
        </w:rPr>
        <w:t>прослуховування</w:t>
      </w:r>
      <w:r>
        <w:rPr>
          <w:spacing w:val="34"/>
        </w:rPr>
        <w:t xml:space="preserve"> </w:t>
      </w:r>
      <w:r>
        <w:rPr>
          <w:spacing w:val="-2"/>
        </w:rPr>
        <w:t>відбудеться</w:t>
      </w:r>
      <w:r>
        <w:rPr>
          <w:spacing w:val="30"/>
        </w:rPr>
        <w:t xml:space="preserve"> </w:t>
      </w:r>
      <w:r>
        <w:t>при</w:t>
      </w:r>
      <w:r>
        <w:rPr>
          <w:spacing w:val="29"/>
        </w:rPr>
        <w:t xml:space="preserve"> </w:t>
      </w:r>
      <w:r>
        <w:rPr>
          <w:spacing w:val="-2"/>
        </w:rPr>
        <w:t>переході</w:t>
      </w:r>
      <w:r>
        <w:rPr>
          <w:spacing w:val="32"/>
        </w:rPr>
        <w:t xml:space="preserve"> </w:t>
      </w:r>
      <w:r>
        <w:rPr>
          <w:spacing w:val="1"/>
        </w:rPr>
        <w:t>до</w:t>
      </w:r>
      <w:r>
        <w:rPr>
          <w:spacing w:val="31"/>
        </w:rPr>
        <w:t xml:space="preserve"> </w:t>
      </w:r>
      <w:r>
        <w:rPr>
          <w:spacing w:val="-1"/>
        </w:rPr>
        <w:t>ідентифікації</w:t>
      </w:r>
      <w:r>
        <w:rPr>
          <w:spacing w:val="32"/>
        </w:rPr>
        <w:t xml:space="preserve"> </w:t>
      </w:r>
      <w:r>
        <w:rPr>
          <w:spacing w:val="-3"/>
        </w:rPr>
        <w:t>особи</w:t>
      </w:r>
      <w:r>
        <w:rPr>
          <w:spacing w:val="33"/>
        </w:rPr>
        <w:t xml:space="preserve"> </w:t>
      </w:r>
      <w:r>
        <w:t>за</w:t>
      </w:r>
      <w:r>
        <w:rPr>
          <w:spacing w:val="33"/>
        </w:rPr>
        <w:t xml:space="preserve"> </w:t>
      </w:r>
      <w:r>
        <w:rPr>
          <w:spacing w:val="-2"/>
        </w:rPr>
        <w:t>довільними</w:t>
      </w:r>
      <w:r>
        <w:rPr>
          <w:spacing w:val="29"/>
        </w:rPr>
        <w:t xml:space="preserve"> </w:t>
      </w:r>
      <w:r>
        <w:rPr>
          <w:spacing w:val="-1"/>
        </w:rPr>
        <w:t>фразами.</w:t>
      </w:r>
      <w:r>
        <w:rPr>
          <w:spacing w:val="33"/>
        </w:rPr>
        <w:t xml:space="preserve"> </w:t>
      </w:r>
      <w:r>
        <w:t>Як</w:t>
      </w:r>
      <w:r>
        <w:rPr>
          <w:spacing w:val="29"/>
        </w:rPr>
        <w:t xml:space="preserve"> </w:t>
      </w:r>
      <w:r>
        <w:rPr>
          <w:spacing w:val="-2"/>
        </w:rPr>
        <w:t>потенційна</w:t>
      </w:r>
      <w:r>
        <w:rPr>
          <w:spacing w:val="95"/>
        </w:rPr>
        <w:t xml:space="preserve"> </w:t>
      </w:r>
      <w:r>
        <w:rPr>
          <w:spacing w:val="-2"/>
        </w:rPr>
        <w:t>протидія</w:t>
      </w:r>
      <w:r>
        <w:t xml:space="preserve"> </w:t>
      </w:r>
      <w:r>
        <w:rPr>
          <w:spacing w:val="-2"/>
        </w:rPr>
        <w:t>прослуховуванню</w:t>
      </w:r>
      <w:r>
        <w:t xml:space="preserve"> </w:t>
      </w:r>
      <w:r>
        <w:rPr>
          <w:spacing w:val="-2"/>
        </w:rPr>
        <w:t>використовується</w:t>
      </w:r>
      <w:r>
        <w:t xml:space="preserve"> </w:t>
      </w:r>
      <w:r>
        <w:rPr>
          <w:spacing w:val="-2"/>
        </w:rPr>
        <w:t>комбінування</w:t>
      </w:r>
      <w:r>
        <w:t xml:space="preserve"> з </w:t>
      </w:r>
      <w:r>
        <w:rPr>
          <w:spacing w:val="-1"/>
        </w:rPr>
        <w:t>ін</w:t>
      </w:r>
      <w:r>
        <w:rPr>
          <w:spacing w:val="-1"/>
        </w:rPr>
        <w:lastRenderedPageBreak/>
        <w:t>шими</w:t>
      </w:r>
      <w:r>
        <w:t xml:space="preserve"> </w:t>
      </w:r>
      <w:r>
        <w:rPr>
          <w:spacing w:val="-1"/>
        </w:rPr>
        <w:t>методами</w:t>
      </w:r>
      <w:r>
        <w:t xml:space="preserve"> </w:t>
      </w:r>
      <w:r>
        <w:rPr>
          <w:spacing w:val="-2"/>
        </w:rPr>
        <w:t>біометричної</w:t>
      </w:r>
      <w:r>
        <w:t xml:space="preserve"> </w:t>
      </w:r>
      <w:r>
        <w:rPr>
          <w:spacing w:val="-1"/>
        </w:rPr>
        <w:t>ідентифікації.</w:t>
      </w:r>
      <w:r>
        <w:t xml:space="preserve"> </w:t>
      </w:r>
      <w:r>
        <w:rPr>
          <w:spacing w:val="-2"/>
        </w:rPr>
        <w:t>Ймовірність</w:t>
      </w:r>
      <w:r>
        <w:rPr>
          <w:spacing w:val="2"/>
        </w:rPr>
        <w:t xml:space="preserve"> </w:t>
      </w:r>
      <w:r>
        <w:rPr>
          <w:spacing w:val="-2"/>
        </w:rPr>
        <w:t>помилки</w:t>
      </w:r>
      <w:r>
        <w:t xml:space="preserve"> </w:t>
      </w:r>
      <w:r>
        <w:rPr>
          <w:spacing w:val="-1"/>
        </w:rPr>
        <w:t>для</w:t>
      </w:r>
      <w:r>
        <w:rPr>
          <w:spacing w:val="1"/>
        </w:rPr>
        <w:t xml:space="preserve"> </w:t>
      </w:r>
      <w:r>
        <w:rPr>
          <w:spacing w:val="-2"/>
        </w:rPr>
        <w:t>голосових</w:t>
      </w:r>
      <w:r>
        <w:rPr>
          <w:spacing w:val="2"/>
        </w:rPr>
        <w:t xml:space="preserve"> </w:t>
      </w:r>
      <w:r>
        <w:rPr>
          <w:spacing w:val="-2"/>
        </w:rPr>
        <w:t>систем</w:t>
      </w:r>
      <w:r>
        <w:rPr>
          <w:spacing w:val="4"/>
        </w:rPr>
        <w:t xml:space="preserve"> </w:t>
      </w:r>
      <w:r>
        <w:rPr>
          <w:spacing w:val="-1"/>
        </w:rPr>
        <w:t>складає</w:t>
      </w:r>
      <w:r>
        <w:rPr>
          <w:spacing w:val="-3"/>
        </w:rPr>
        <w:t xml:space="preserve"> </w:t>
      </w:r>
      <w:r>
        <w:t>від</w:t>
      </w:r>
      <w:r>
        <w:rPr>
          <w:spacing w:val="-4"/>
        </w:rPr>
        <w:t xml:space="preserve"> </w:t>
      </w:r>
      <w:r>
        <w:t>1%</w:t>
      </w:r>
      <w:r>
        <w:rPr>
          <w:spacing w:val="-3"/>
        </w:rPr>
        <w:t xml:space="preserve"> </w:t>
      </w:r>
      <w:r>
        <w:rPr>
          <w:spacing w:val="-1"/>
        </w:rPr>
        <w:t>до</w:t>
      </w:r>
      <w:r>
        <w:rPr>
          <w:spacing w:val="-3"/>
        </w:rPr>
        <w:t xml:space="preserve"> </w:t>
      </w:r>
      <w:r>
        <w:rPr>
          <w:spacing w:val="-2"/>
        </w:rPr>
        <w:t>2%.</w:t>
      </w:r>
    </w:p>
    <w:p w:rsidR="002B03C4" w:rsidRDefault="00301091">
      <w:pPr>
        <w:pStyle w:val="a3"/>
        <w:spacing w:line="360" w:lineRule="auto"/>
        <w:ind w:firstLine="720"/>
        <w:jc w:val="both"/>
      </w:pPr>
      <w:r>
        <w:t>Для</w:t>
      </w:r>
      <w:r>
        <w:rPr>
          <w:spacing w:val="6"/>
        </w:rPr>
        <w:t xml:space="preserve"> </w:t>
      </w:r>
      <w:r>
        <w:rPr>
          <w:spacing w:val="-2"/>
        </w:rPr>
        <w:t>того,</w:t>
      </w:r>
      <w:r>
        <w:rPr>
          <w:spacing w:val="10"/>
        </w:rPr>
        <w:t xml:space="preserve"> </w:t>
      </w:r>
      <w:r>
        <w:rPr>
          <w:spacing w:val="-3"/>
        </w:rPr>
        <w:t>щоб</w:t>
      </w:r>
      <w:r>
        <w:rPr>
          <w:spacing w:val="11"/>
        </w:rPr>
        <w:t xml:space="preserve"> </w:t>
      </w:r>
      <w:r>
        <w:rPr>
          <w:spacing w:val="-2"/>
        </w:rPr>
        <w:t>ідентифікувати</w:t>
      </w:r>
      <w:r>
        <w:rPr>
          <w:spacing w:val="6"/>
        </w:rPr>
        <w:t xml:space="preserve"> </w:t>
      </w:r>
      <w:r>
        <w:rPr>
          <w:spacing w:val="-2"/>
        </w:rPr>
        <w:t>абонента</w:t>
      </w:r>
      <w:r>
        <w:rPr>
          <w:spacing w:val="9"/>
        </w:rPr>
        <w:t xml:space="preserve"> </w:t>
      </w:r>
      <w:r>
        <w:t>за</w:t>
      </w:r>
      <w:r>
        <w:rPr>
          <w:spacing w:val="9"/>
        </w:rPr>
        <w:t xml:space="preserve"> </w:t>
      </w:r>
      <w:r>
        <w:rPr>
          <w:spacing w:val="-1"/>
        </w:rPr>
        <w:t>голосом,</w:t>
      </w:r>
      <w:r>
        <w:rPr>
          <w:spacing w:val="10"/>
        </w:rPr>
        <w:t xml:space="preserve"> </w:t>
      </w:r>
      <w:r>
        <w:rPr>
          <w:spacing w:val="-2"/>
        </w:rPr>
        <w:t>необхідно</w:t>
      </w:r>
      <w:r>
        <w:rPr>
          <w:spacing w:val="3"/>
        </w:rPr>
        <w:t xml:space="preserve"> </w:t>
      </w:r>
      <w:r>
        <w:t>мати</w:t>
      </w:r>
      <w:r>
        <w:rPr>
          <w:spacing w:val="6"/>
        </w:rPr>
        <w:t xml:space="preserve"> </w:t>
      </w:r>
      <w:r>
        <w:rPr>
          <w:spacing w:val="-2"/>
        </w:rPr>
        <w:t>мовний</w:t>
      </w:r>
      <w:r>
        <w:rPr>
          <w:spacing w:val="10"/>
        </w:rPr>
        <w:t xml:space="preserve"> </w:t>
      </w:r>
      <w:r>
        <w:rPr>
          <w:spacing w:val="-2"/>
        </w:rPr>
        <w:t>шаблон,</w:t>
      </w:r>
      <w:r>
        <w:rPr>
          <w:spacing w:val="10"/>
        </w:rPr>
        <w:t xml:space="preserve"> </w:t>
      </w:r>
      <w:r>
        <w:t>з</w:t>
      </w:r>
      <w:r>
        <w:rPr>
          <w:spacing w:val="10"/>
        </w:rPr>
        <w:t xml:space="preserve"> </w:t>
      </w:r>
      <w:r>
        <w:rPr>
          <w:spacing w:val="-2"/>
        </w:rPr>
        <w:t>яким</w:t>
      </w:r>
      <w:r>
        <w:rPr>
          <w:spacing w:val="75"/>
        </w:rPr>
        <w:t xml:space="preserve"> </w:t>
      </w:r>
      <w:r>
        <w:rPr>
          <w:spacing w:val="-2"/>
        </w:rPr>
        <w:t>порівнюватиметься</w:t>
      </w:r>
      <w:r>
        <w:rPr>
          <w:spacing w:val="47"/>
        </w:rPr>
        <w:t xml:space="preserve"> </w:t>
      </w:r>
      <w:r>
        <w:rPr>
          <w:spacing w:val="-1"/>
        </w:rPr>
        <w:t>голосовий</w:t>
      </w:r>
      <w:r>
        <w:rPr>
          <w:spacing w:val="46"/>
        </w:rPr>
        <w:t xml:space="preserve"> </w:t>
      </w:r>
      <w:r>
        <w:rPr>
          <w:spacing w:val="-1"/>
        </w:rPr>
        <w:t>ключ,</w:t>
      </w:r>
      <w:r>
        <w:t xml:space="preserve"> </w:t>
      </w:r>
      <w:r>
        <w:rPr>
          <w:spacing w:val="-1"/>
        </w:rPr>
        <w:t>що</w:t>
      </w:r>
      <w:r>
        <w:rPr>
          <w:spacing w:val="44"/>
        </w:rPr>
        <w:t xml:space="preserve"> </w:t>
      </w:r>
      <w:r>
        <w:rPr>
          <w:spacing w:val="-1"/>
        </w:rPr>
        <w:t>вводиться</w:t>
      </w:r>
      <w:r>
        <w:rPr>
          <w:spacing w:val="2"/>
        </w:rPr>
        <w:t xml:space="preserve"> </w:t>
      </w:r>
      <w:r>
        <w:t>в</w:t>
      </w:r>
      <w:r>
        <w:rPr>
          <w:spacing w:val="49"/>
        </w:rPr>
        <w:t xml:space="preserve"> </w:t>
      </w:r>
      <w:r>
        <w:rPr>
          <w:spacing w:val="-2"/>
        </w:rPr>
        <w:t>систему.</w:t>
      </w:r>
      <w:r>
        <w:t xml:space="preserve"> </w:t>
      </w:r>
      <w:r>
        <w:rPr>
          <w:spacing w:val="-2"/>
        </w:rPr>
        <w:t>Порівняння</w:t>
      </w:r>
      <w:r>
        <w:rPr>
          <w:spacing w:val="47"/>
        </w:rPr>
        <w:t xml:space="preserve"> </w:t>
      </w:r>
      <w:r>
        <w:rPr>
          <w:spacing w:val="-1"/>
        </w:rPr>
        <w:t>ключа</w:t>
      </w:r>
      <w:r>
        <w:t xml:space="preserve"> і </w:t>
      </w:r>
      <w:r>
        <w:rPr>
          <w:spacing w:val="-1"/>
        </w:rPr>
        <w:t>шаблону</w:t>
      </w:r>
      <w:r>
        <w:rPr>
          <w:spacing w:val="44"/>
        </w:rPr>
        <w:t xml:space="preserve"> </w:t>
      </w:r>
      <w:r>
        <w:rPr>
          <w:spacing w:val="-1"/>
        </w:rPr>
        <w:t>може</w:t>
      </w:r>
      <w:r>
        <w:rPr>
          <w:spacing w:val="27"/>
        </w:rPr>
        <w:t xml:space="preserve"> </w:t>
      </w:r>
      <w:r>
        <w:rPr>
          <w:spacing w:val="-2"/>
        </w:rPr>
        <w:t>проводитися</w:t>
      </w:r>
      <w:r>
        <w:rPr>
          <w:spacing w:val="1"/>
        </w:rPr>
        <w:t xml:space="preserve"> </w:t>
      </w:r>
      <w:r>
        <w:t>в</w:t>
      </w:r>
      <w:r>
        <w:rPr>
          <w:spacing w:val="3"/>
        </w:rPr>
        <w:t xml:space="preserve"> </w:t>
      </w:r>
      <w:r>
        <w:t>цілому</w:t>
      </w:r>
      <w:r>
        <w:rPr>
          <w:spacing w:val="-7"/>
        </w:rPr>
        <w:t xml:space="preserve"> </w:t>
      </w:r>
      <w:r>
        <w:rPr>
          <w:spacing w:val="1"/>
        </w:rPr>
        <w:t>або</w:t>
      </w:r>
      <w:r>
        <w:rPr>
          <w:spacing w:val="-3"/>
        </w:rPr>
        <w:t xml:space="preserve"> </w:t>
      </w:r>
      <w:r>
        <w:t>за</w:t>
      </w:r>
      <w:r>
        <w:rPr>
          <w:spacing w:val="4"/>
        </w:rPr>
        <w:t xml:space="preserve"> </w:t>
      </w:r>
      <w:r>
        <w:rPr>
          <w:spacing w:val="-2"/>
        </w:rPr>
        <w:t>декількома</w:t>
      </w:r>
      <w:r>
        <w:rPr>
          <w:spacing w:val="4"/>
        </w:rPr>
        <w:t xml:space="preserve"> </w:t>
      </w:r>
      <w:r>
        <w:rPr>
          <w:spacing w:val="-1"/>
        </w:rPr>
        <w:t>характеристиками</w:t>
      </w:r>
      <w:r>
        <w:t xml:space="preserve"> </w:t>
      </w:r>
      <w:r>
        <w:rPr>
          <w:spacing w:val="-2"/>
        </w:rPr>
        <w:t>мовного</w:t>
      </w:r>
      <w:r>
        <w:rPr>
          <w:spacing w:val="-3"/>
        </w:rPr>
        <w:t xml:space="preserve"> </w:t>
      </w:r>
      <w:r>
        <w:rPr>
          <w:spacing w:val="-1"/>
        </w:rPr>
        <w:t>сигналу</w:t>
      </w:r>
      <w:r>
        <w:rPr>
          <w:spacing w:val="-7"/>
        </w:rPr>
        <w:t xml:space="preserve"> </w:t>
      </w:r>
      <w:r>
        <w:t>(тут,</w:t>
      </w:r>
      <w:r>
        <w:rPr>
          <w:spacing w:val="4"/>
        </w:rPr>
        <w:t xml:space="preserve"> </w:t>
      </w:r>
      <w:r>
        <w:t xml:space="preserve">ми </w:t>
      </w:r>
      <w:r>
        <w:rPr>
          <w:spacing w:val="-1"/>
        </w:rPr>
        <w:t>говоримо</w:t>
      </w:r>
      <w:r>
        <w:rPr>
          <w:spacing w:val="-3"/>
        </w:rPr>
        <w:t xml:space="preserve"> </w:t>
      </w:r>
      <w:r>
        <w:t>про</w:t>
      </w:r>
      <w:r>
        <w:rPr>
          <w:spacing w:val="-3"/>
        </w:rPr>
        <w:t xml:space="preserve"> </w:t>
      </w:r>
      <w:r>
        <w:rPr>
          <w:spacing w:val="-1"/>
        </w:rPr>
        <w:t>цифровий</w:t>
      </w:r>
      <w:r>
        <w:rPr>
          <w:spacing w:val="75"/>
        </w:rPr>
        <w:t xml:space="preserve"> </w:t>
      </w:r>
      <w:r>
        <w:rPr>
          <w:spacing w:val="-2"/>
        </w:rPr>
        <w:t>мовний</w:t>
      </w:r>
      <w:r>
        <w:rPr>
          <w:spacing w:val="48"/>
        </w:rPr>
        <w:t xml:space="preserve"> </w:t>
      </w:r>
      <w:r>
        <w:rPr>
          <w:spacing w:val="-1"/>
        </w:rPr>
        <w:t>сигнал,</w:t>
      </w:r>
      <w:r>
        <w:rPr>
          <w:spacing w:val="3"/>
        </w:rPr>
        <w:t xml:space="preserve"> </w:t>
      </w:r>
      <w:r>
        <w:rPr>
          <w:spacing w:val="-1"/>
        </w:rPr>
        <w:t>що</w:t>
      </w:r>
      <w:r>
        <w:rPr>
          <w:spacing w:val="46"/>
        </w:rPr>
        <w:t xml:space="preserve"> </w:t>
      </w:r>
      <w:r>
        <w:rPr>
          <w:spacing w:val="-2"/>
        </w:rPr>
        <w:t>пройшов</w:t>
      </w:r>
      <w:r>
        <w:rPr>
          <w:spacing w:val="1"/>
        </w:rPr>
        <w:t xml:space="preserve"> </w:t>
      </w:r>
      <w:r>
        <w:rPr>
          <w:spacing w:val="-2"/>
        </w:rPr>
        <w:t>обробку</w:t>
      </w:r>
      <w:r>
        <w:rPr>
          <w:spacing w:val="46"/>
        </w:rPr>
        <w:t xml:space="preserve"> </w:t>
      </w:r>
      <w:r>
        <w:t>і</w:t>
      </w:r>
      <w:r>
        <w:rPr>
          <w:spacing w:val="2"/>
        </w:rPr>
        <w:t xml:space="preserve"> </w:t>
      </w:r>
      <w:r>
        <w:rPr>
          <w:spacing w:val="-2"/>
        </w:rPr>
        <w:t>адаптований</w:t>
      </w:r>
      <w:r>
        <w:rPr>
          <w:spacing w:val="3"/>
        </w:rPr>
        <w:t xml:space="preserve"> </w:t>
      </w:r>
      <w:r>
        <w:rPr>
          <w:spacing w:val="-1"/>
        </w:rPr>
        <w:t>до</w:t>
      </w:r>
      <w:r>
        <w:rPr>
          <w:spacing w:val="46"/>
        </w:rPr>
        <w:t xml:space="preserve"> </w:t>
      </w:r>
      <w:r>
        <w:rPr>
          <w:spacing w:val="-1"/>
        </w:rPr>
        <w:t>поставленого</w:t>
      </w:r>
      <w:r>
        <w:rPr>
          <w:spacing w:val="46"/>
        </w:rPr>
        <w:t xml:space="preserve"> </w:t>
      </w:r>
      <w:r>
        <w:rPr>
          <w:spacing w:val="-1"/>
        </w:rPr>
        <w:t>завдання):</w:t>
      </w:r>
      <w:r>
        <w:rPr>
          <w:spacing w:val="2"/>
        </w:rPr>
        <w:t xml:space="preserve"> </w:t>
      </w:r>
      <w:r>
        <w:rPr>
          <w:spacing w:val="-3"/>
        </w:rPr>
        <w:t>амплітуда</w:t>
      </w:r>
      <w:r>
        <w:rPr>
          <w:spacing w:val="2"/>
        </w:rPr>
        <w:t xml:space="preserve"> </w:t>
      </w:r>
      <w:r>
        <w:t>і</w:t>
      </w:r>
      <w:r>
        <w:rPr>
          <w:spacing w:val="2"/>
        </w:rPr>
        <w:t xml:space="preserve"> </w:t>
      </w:r>
      <w:r>
        <w:rPr>
          <w:spacing w:val="-2"/>
        </w:rPr>
        <w:t>потужність</w:t>
      </w:r>
      <w:r>
        <w:rPr>
          <w:spacing w:val="59"/>
        </w:rPr>
        <w:t xml:space="preserve"> </w:t>
      </w:r>
      <w:r>
        <w:rPr>
          <w:spacing w:val="-2"/>
        </w:rPr>
        <w:t>(гучність),</w:t>
      </w:r>
      <w:r>
        <w:rPr>
          <w:spacing w:val="4"/>
        </w:rPr>
        <w:t xml:space="preserve"> </w:t>
      </w:r>
      <w:r>
        <w:rPr>
          <w:spacing w:val="-2"/>
        </w:rPr>
        <w:t>часові,</w:t>
      </w:r>
      <w:r>
        <w:rPr>
          <w:spacing w:val="4"/>
        </w:rPr>
        <w:t xml:space="preserve"> </w:t>
      </w:r>
      <w:r>
        <w:rPr>
          <w:spacing w:val="-3"/>
        </w:rPr>
        <w:t>частотні</w:t>
      </w:r>
      <w:r>
        <w:rPr>
          <w:spacing w:val="4"/>
        </w:rPr>
        <w:t xml:space="preserve"> </w:t>
      </w:r>
      <w:r>
        <w:rPr>
          <w:spacing w:val="-1"/>
        </w:rPr>
        <w:t>(тембр),</w:t>
      </w:r>
      <w:r>
        <w:rPr>
          <w:spacing w:val="4"/>
        </w:rPr>
        <w:t xml:space="preserve"> </w:t>
      </w:r>
      <w:r>
        <w:rPr>
          <w:spacing w:val="-2"/>
        </w:rPr>
        <w:t>енергетичні,</w:t>
      </w:r>
      <w:r>
        <w:rPr>
          <w:spacing w:val="4"/>
        </w:rPr>
        <w:t xml:space="preserve"> </w:t>
      </w:r>
      <w:r>
        <w:rPr>
          <w:spacing w:val="-1"/>
        </w:rPr>
        <w:t xml:space="preserve">фазові </w:t>
      </w:r>
      <w:r>
        <w:rPr>
          <w:spacing w:val="-2"/>
        </w:rPr>
        <w:t>характеристики</w:t>
      </w:r>
      <w:r>
        <w:t>.</w:t>
      </w:r>
    </w:p>
    <w:p w:rsidR="002B03C4" w:rsidRDefault="00301091">
      <w:pPr>
        <w:pStyle w:val="a3"/>
        <w:spacing w:line="360" w:lineRule="auto"/>
        <w:ind w:firstLine="720"/>
        <w:jc w:val="both"/>
      </w:pPr>
      <w:r>
        <w:t xml:space="preserve">Переваги: звичний для людини спосіб ідентифікації; низька вартість (найнижча серед усіх біометричних методів); не потребує контакту зі сканером. </w:t>
      </w:r>
    </w:p>
    <w:p w:rsidR="002B03C4" w:rsidRDefault="00301091">
      <w:pPr>
        <w:pStyle w:val="a3"/>
        <w:spacing w:line="360" w:lineRule="auto"/>
        <w:ind w:firstLine="720"/>
        <w:jc w:val="both"/>
      </w:pPr>
      <w:r>
        <w:t>Недоліки: можливість перехоплення фрази диктофоном (звідси вимога до використання алгоритмів ідентифікації за довільним тестом); якість розпізнавання залежить від багатьох факторів (інтонація, швидкість проголошення, психологічний стан, хвороби горла).</w:t>
      </w:r>
    </w:p>
    <w:p w:rsidR="002B03C4" w:rsidRDefault="00301091">
      <w:pPr>
        <w:pStyle w:val="31"/>
        <w:spacing w:before="0" w:line="360" w:lineRule="auto"/>
        <w:ind w:left="0" w:firstLine="720"/>
        <w:outlineLvl w:val="9"/>
        <w:rPr>
          <w:b w:val="0"/>
          <w:sz w:val="28"/>
          <w:szCs w:val="28"/>
        </w:rPr>
      </w:pPr>
      <w:r>
        <w:rPr>
          <w:b w:val="0"/>
          <w:spacing w:val="-1"/>
          <w:sz w:val="28"/>
          <w:szCs w:val="28"/>
        </w:rPr>
        <w:t xml:space="preserve">Ідентифікація </w:t>
      </w:r>
      <w:r>
        <w:rPr>
          <w:b w:val="0"/>
          <w:sz w:val="28"/>
          <w:szCs w:val="28"/>
        </w:rPr>
        <w:t>за</w:t>
      </w:r>
      <w:r>
        <w:rPr>
          <w:b w:val="0"/>
          <w:spacing w:val="-3"/>
          <w:sz w:val="28"/>
          <w:szCs w:val="28"/>
        </w:rPr>
        <w:t xml:space="preserve"> </w:t>
      </w:r>
      <w:r>
        <w:rPr>
          <w:b w:val="0"/>
          <w:spacing w:val="-2"/>
          <w:sz w:val="28"/>
          <w:szCs w:val="28"/>
        </w:rPr>
        <w:t>динамікою</w:t>
      </w:r>
      <w:r>
        <w:rPr>
          <w:b w:val="0"/>
          <w:spacing w:val="2"/>
          <w:sz w:val="28"/>
          <w:szCs w:val="28"/>
        </w:rPr>
        <w:t xml:space="preserve"> </w:t>
      </w:r>
      <w:r>
        <w:rPr>
          <w:b w:val="0"/>
          <w:spacing w:val="-2"/>
          <w:sz w:val="28"/>
          <w:szCs w:val="28"/>
        </w:rPr>
        <w:t>рукописного</w:t>
      </w:r>
      <w:r>
        <w:rPr>
          <w:b w:val="0"/>
          <w:spacing w:val="-3"/>
          <w:sz w:val="28"/>
          <w:szCs w:val="28"/>
        </w:rPr>
        <w:t xml:space="preserve"> </w:t>
      </w:r>
      <w:r>
        <w:rPr>
          <w:b w:val="0"/>
          <w:spacing w:val="-1"/>
          <w:sz w:val="28"/>
          <w:szCs w:val="28"/>
        </w:rPr>
        <w:t>підпису. Проблему</w:t>
      </w:r>
      <w:r>
        <w:rPr>
          <w:b w:val="0"/>
          <w:spacing w:val="21"/>
          <w:sz w:val="28"/>
          <w:szCs w:val="28"/>
        </w:rPr>
        <w:t xml:space="preserve"> </w:t>
      </w:r>
      <w:r>
        <w:rPr>
          <w:b w:val="0"/>
          <w:spacing w:val="-1"/>
          <w:sz w:val="28"/>
          <w:szCs w:val="28"/>
        </w:rPr>
        <w:t>ідентифікації</w:t>
      </w:r>
      <w:r>
        <w:rPr>
          <w:b w:val="0"/>
          <w:spacing w:val="32"/>
          <w:sz w:val="28"/>
          <w:szCs w:val="28"/>
        </w:rPr>
        <w:t xml:space="preserve"> </w:t>
      </w:r>
      <w:r>
        <w:rPr>
          <w:b w:val="0"/>
          <w:spacing w:val="-1"/>
          <w:sz w:val="28"/>
          <w:szCs w:val="28"/>
        </w:rPr>
        <w:t>користувача</w:t>
      </w:r>
      <w:r>
        <w:rPr>
          <w:b w:val="0"/>
          <w:spacing w:val="33"/>
          <w:sz w:val="28"/>
          <w:szCs w:val="28"/>
        </w:rPr>
        <w:t xml:space="preserve"> </w:t>
      </w:r>
      <w:r>
        <w:rPr>
          <w:b w:val="0"/>
          <w:spacing w:val="-2"/>
          <w:sz w:val="28"/>
          <w:szCs w:val="28"/>
        </w:rPr>
        <w:t>за</w:t>
      </w:r>
      <w:r>
        <w:rPr>
          <w:b w:val="0"/>
          <w:spacing w:val="33"/>
          <w:sz w:val="28"/>
          <w:szCs w:val="28"/>
        </w:rPr>
        <w:t xml:space="preserve"> </w:t>
      </w:r>
      <w:r>
        <w:rPr>
          <w:b w:val="0"/>
          <w:spacing w:val="-3"/>
          <w:sz w:val="28"/>
          <w:szCs w:val="28"/>
        </w:rPr>
        <w:t>його</w:t>
      </w:r>
      <w:r>
        <w:rPr>
          <w:b w:val="0"/>
          <w:spacing w:val="26"/>
          <w:sz w:val="28"/>
          <w:szCs w:val="28"/>
        </w:rPr>
        <w:t xml:space="preserve"> </w:t>
      </w:r>
      <w:r>
        <w:rPr>
          <w:b w:val="0"/>
          <w:spacing w:val="-1"/>
          <w:sz w:val="28"/>
          <w:szCs w:val="28"/>
        </w:rPr>
        <w:t>факсимільним</w:t>
      </w:r>
      <w:r>
        <w:rPr>
          <w:b w:val="0"/>
          <w:spacing w:val="33"/>
          <w:sz w:val="28"/>
          <w:szCs w:val="28"/>
        </w:rPr>
        <w:t xml:space="preserve"> </w:t>
      </w:r>
      <w:r>
        <w:rPr>
          <w:b w:val="0"/>
          <w:spacing w:val="-2"/>
          <w:sz w:val="28"/>
          <w:szCs w:val="28"/>
        </w:rPr>
        <w:t>підписом</w:t>
      </w:r>
      <w:r>
        <w:rPr>
          <w:b w:val="0"/>
          <w:spacing w:val="31"/>
          <w:sz w:val="28"/>
          <w:szCs w:val="28"/>
        </w:rPr>
        <w:t xml:space="preserve"> </w:t>
      </w:r>
      <w:r>
        <w:rPr>
          <w:b w:val="0"/>
          <w:spacing w:val="-2"/>
          <w:sz w:val="28"/>
          <w:szCs w:val="28"/>
        </w:rPr>
        <w:t>доцільно</w:t>
      </w:r>
      <w:r>
        <w:rPr>
          <w:b w:val="0"/>
          <w:spacing w:val="26"/>
          <w:sz w:val="28"/>
          <w:szCs w:val="28"/>
        </w:rPr>
        <w:t xml:space="preserve"> </w:t>
      </w:r>
      <w:r>
        <w:rPr>
          <w:b w:val="0"/>
          <w:spacing w:val="-1"/>
          <w:sz w:val="28"/>
          <w:szCs w:val="28"/>
        </w:rPr>
        <w:t>розглядати</w:t>
      </w:r>
      <w:r>
        <w:rPr>
          <w:b w:val="0"/>
          <w:spacing w:val="29"/>
          <w:sz w:val="28"/>
          <w:szCs w:val="28"/>
        </w:rPr>
        <w:t xml:space="preserve"> </w:t>
      </w:r>
      <w:r>
        <w:rPr>
          <w:b w:val="0"/>
          <w:spacing w:val="-1"/>
          <w:sz w:val="28"/>
          <w:szCs w:val="28"/>
        </w:rPr>
        <w:t>як</w:t>
      </w:r>
      <w:r>
        <w:rPr>
          <w:b w:val="0"/>
          <w:spacing w:val="34"/>
          <w:sz w:val="28"/>
          <w:szCs w:val="28"/>
        </w:rPr>
        <w:t xml:space="preserve"> </w:t>
      </w:r>
      <w:r>
        <w:rPr>
          <w:b w:val="0"/>
          <w:spacing w:val="-1"/>
          <w:sz w:val="28"/>
          <w:szCs w:val="28"/>
        </w:rPr>
        <w:t>дві</w:t>
      </w:r>
      <w:r>
        <w:rPr>
          <w:b w:val="0"/>
          <w:spacing w:val="29"/>
          <w:sz w:val="28"/>
          <w:szCs w:val="28"/>
        </w:rPr>
        <w:t xml:space="preserve"> </w:t>
      </w:r>
      <w:r>
        <w:rPr>
          <w:b w:val="0"/>
          <w:spacing w:val="-2"/>
          <w:sz w:val="28"/>
          <w:szCs w:val="28"/>
        </w:rPr>
        <w:t>незалежні</w:t>
      </w:r>
      <w:r>
        <w:rPr>
          <w:b w:val="0"/>
          <w:spacing w:val="4"/>
          <w:sz w:val="28"/>
          <w:szCs w:val="28"/>
        </w:rPr>
        <w:t xml:space="preserve"> </w:t>
      </w:r>
      <w:r>
        <w:rPr>
          <w:b w:val="0"/>
          <w:spacing w:val="-2"/>
          <w:sz w:val="28"/>
          <w:szCs w:val="28"/>
        </w:rPr>
        <w:t>задачі: ідентифікацію</w:t>
      </w:r>
      <w:r>
        <w:rPr>
          <w:b w:val="0"/>
          <w:spacing w:val="20"/>
          <w:sz w:val="28"/>
          <w:szCs w:val="28"/>
        </w:rPr>
        <w:t xml:space="preserve"> </w:t>
      </w:r>
      <w:r>
        <w:rPr>
          <w:b w:val="0"/>
          <w:spacing w:val="-2"/>
          <w:sz w:val="28"/>
          <w:szCs w:val="28"/>
        </w:rPr>
        <w:t>користувача</w:t>
      </w:r>
      <w:r>
        <w:rPr>
          <w:b w:val="0"/>
          <w:spacing w:val="23"/>
          <w:sz w:val="28"/>
          <w:szCs w:val="28"/>
        </w:rPr>
        <w:t xml:space="preserve"> </w:t>
      </w:r>
      <w:r>
        <w:rPr>
          <w:b w:val="0"/>
          <w:spacing w:val="-2"/>
          <w:sz w:val="28"/>
          <w:szCs w:val="28"/>
        </w:rPr>
        <w:t>лише</w:t>
      </w:r>
      <w:r>
        <w:rPr>
          <w:b w:val="0"/>
          <w:spacing w:val="18"/>
          <w:sz w:val="28"/>
          <w:szCs w:val="28"/>
        </w:rPr>
        <w:t xml:space="preserve"> </w:t>
      </w:r>
      <w:r>
        <w:rPr>
          <w:b w:val="0"/>
          <w:sz w:val="28"/>
          <w:szCs w:val="28"/>
        </w:rPr>
        <w:t>за</w:t>
      </w:r>
      <w:r>
        <w:rPr>
          <w:b w:val="0"/>
          <w:spacing w:val="18"/>
          <w:sz w:val="28"/>
          <w:szCs w:val="28"/>
        </w:rPr>
        <w:t xml:space="preserve"> </w:t>
      </w:r>
      <w:r>
        <w:rPr>
          <w:b w:val="0"/>
          <w:spacing w:val="-2"/>
          <w:sz w:val="28"/>
          <w:szCs w:val="28"/>
        </w:rPr>
        <w:t>слідом</w:t>
      </w:r>
      <w:r>
        <w:rPr>
          <w:b w:val="0"/>
          <w:spacing w:val="23"/>
          <w:sz w:val="28"/>
          <w:szCs w:val="28"/>
        </w:rPr>
        <w:t xml:space="preserve"> </w:t>
      </w:r>
      <w:r>
        <w:rPr>
          <w:b w:val="0"/>
          <w:spacing w:val="-2"/>
          <w:sz w:val="28"/>
          <w:szCs w:val="28"/>
        </w:rPr>
        <w:t>пера</w:t>
      </w:r>
      <w:r>
        <w:rPr>
          <w:b w:val="0"/>
          <w:spacing w:val="18"/>
          <w:sz w:val="28"/>
          <w:szCs w:val="28"/>
        </w:rPr>
        <w:t xml:space="preserve"> </w:t>
      </w:r>
      <w:r>
        <w:rPr>
          <w:b w:val="0"/>
          <w:spacing w:val="-1"/>
          <w:sz w:val="28"/>
          <w:szCs w:val="28"/>
        </w:rPr>
        <w:t>автографа</w:t>
      </w:r>
      <w:r>
        <w:rPr>
          <w:b w:val="0"/>
          <w:spacing w:val="18"/>
          <w:sz w:val="28"/>
          <w:szCs w:val="28"/>
        </w:rPr>
        <w:t xml:space="preserve"> </w:t>
      </w:r>
      <w:r>
        <w:rPr>
          <w:b w:val="0"/>
          <w:spacing w:val="-1"/>
          <w:sz w:val="28"/>
          <w:szCs w:val="28"/>
        </w:rPr>
        <w:t>або</w:t>
      </w:r>
      <w:r>
        <w:rPr>
          <w:b w:val="0"/>
          <w:spacing w:val="17"/>
          <w:sz w:val="28"/>
          <w:szCs w:val="28"/>
        </w:rPr>
        <w:t xml:space="preserve"> </w:t>
      </w:r>
      <w:r>
        <w:rPr>
          <w:b w:val="0"/>
          <w:spacing w:val="-2"/>
          <w:sz w:val="28"/>
          <w:szCs w:val="28"/>
        </w:rPr>
        <w:t>за</w:t>
      </w:r>
      <w:r>
        <w:rPr>
          <w:b w:val="0"/>
          <w:spacing w:val="23"/>
          <w:sz w:val="28"/>
          <w:szCs w:val="28"/>
        </w:rPr>
        <w:t xml:space="preserve"> «</w:t>
      </w:r>
      <w:r>
        <w:rPr>
          <w:b w:val="0"/>
          <w:spacing w:val="-2"/>
          <w:sz w:val="28"/>
          <w:szCs w:val="28"/>
        </w:rPr>
        <w:t>мертвим»</w:t>
      </w:r>
      <w:r>
        <w:rPr>
          <w:b w:val="0"/>
          <w:spacing w:val="23"/>
          <w:sz w:val="28"/>
          <w:szCs w:val="28"/>
        </w:rPr>
        <w:t xml:space="preserve"> </w:t>
      </w:r>
      <w:r>
        <w:rPr>
          <w:b w:val="0"/>
          <w:spacing w:val="-2"/>
          <w:sz w:val="28"/>
          <w:szCs w:val="28"/>
        </w:rPr>
        <w:t>статичним</w:t>
      </w:r>
      <w:r>
        <w:rPr>
          <w:b w:val="0"/>
          <w:spacing w:val="23"/>
          <w:sz w:val="28"/>
          <w:szCs w:val="28"/>
        </w:rPr>
        <w:t xml:space="preserve"> </w:t>
      </w:r>
      <w:r>
        <w:rPr>
          <w:b w:val="0"/>
          <w:spacing w:val="-2"/>
          <w:sz w:val="28"/>
          <w:szCs w:val="28"/>
        </w:rPr>
        <w:t>підписом,</w:t>
      </w:r>
      <w:r>
        <w:rPr>
          <w:b w:val="0"/>
          <w:spacing w:val="24"/>
          <w:sz w:val="28"/>
          <w:szCs w:val="28"/>
        </w:rPr>
        <w:t xml:space="preserve"> </w:t>
      </w:r>
      <w:r>
        <w:rPr>
          <w:b w:val="0"/>
          <w:spacing w:val="-2"/>
          <w:sz w:val="28"/>
          <w:szCs w:val="28"/>
        </w:rPr>
        <w:t>вже</w:t>
      </w:r>
      <w:r>
        <w:rPr>
          <w:b w:val="0"/>
          <w:spacing w:val="69"/>
          <w:sz w:val="28"/>
          <w:szCs w:val="28"/>
        </w:rPr>
        <w:t xml:space="preserve"> </w:t>
      </w:r>
      <w:r>
        <w:rPr>
          <w:b w:val="0"/>
          <w:spacing w:val="-2"/>
          <w:sz w:val="28"/>
          <w:szCs w:val="28"/>
        </w:rPr>
        <w:t>наявним</w:t>
      </w:r>
      <w:r>
        <w:rPr>
          <w:b w:val="0"/>
          <w:spacing w:val="4"/>
          <w:sz w:val="28"/>
          <w:szCs w:val="28"/>
        </w:rPr>
        <w:t xml:space="preserve"> </w:t>
      </w:r>
      <w:r>
        <w:rPr>
          <w:b w:val="0"/>
          <w:spacing w:val="-2"/>
          <w:sz w:val="28"/>
          <w:szCs w:val="28"/>
        </w:rPr>
        <w:t>на</w:t>
      </w:r>
      <w:r>
        <w:rPr>
          <w:b w:val="0"/>
          <w:spacing w:val="-1"/>
          <w:sz w:val="28"/>
          <w:szCs w:val="28"/>
        </w:rPr>
        <w:t xml:space="preserve"> </w:t>
      </w:r>
      <w:r>
        <w:rPr>
          <w:b w:val="0"/>
          <w:spacing w:val="-2"/>
          <w:sz w:val="28"/>
          <w:szCs w:val="28"/>
        </w:rPr>
        <w:t>документі,</w:t>
      </w:r>
      <w:r>
        <w:rPr>
          <w:b w:val="0"/>
          <w:spacing w:val="4"/>
          <w:sz w:val="28"/>
          <w:szCs w:val="28"/>
        </w:rPr>
        <w:t xml:space="preserve"> </w:t>
      </w:r>
      <w:r>
        <w:rPr>
          <w:b w:val="0"/>
          <w:spacing w:val="-1"/>
          <w:sz w:val="28"/>
          <w:szCs w:val="28"/>
        </w:rPr>
        <w:t>що</w:t>
      </w:r>
      <w:r>
        <w:rPr>
          <w:b w:val="0"/>
          <w:spacing w:val="-3"/>
          <w:sz w:val="28"/>
          <w:szCs w:val="28"/>
        </w:rPr>
        <w:t xml:space="preserve"> </w:t>
      </w:r>
      <w:r>
        <w:rPr>
          <w:b w:val="0"/>
          <w:spacing w:val="-2"/>
          <w:sz w:val="28"/>
          <w:szCs w:val="28"/>
        </w:rPr>
        <w:t>перевіряється; ідентифікація</w:t>
      </w:r>
      <w:r>
        <w:rPr>
          <w:b w:val="0"/>
          <w:spacing w:val="30"/>
          <w:sz w:val="28"/>
          <w:szCs w:val="28"/>
        </w:rPr>
        <w:t xml:space="preserve"> </w:t>
      </w:r>
      <w:r>
        <w:rPr>
          <w:b w:val="0"/>
          <w:spacing w:val="-1"/>
          <w:sz w:val="28"/>
          <w:szCs w:val="28"/>
        </w:rPr>
        <w:t>автора</w:t>
      </w:r>
      <w:r>
        <w:rPr>
          <w:b w:val="0"/>
          <w:spacing w:val="33"/>
          <w:sz w:val="28"/>
          <w:szCs w:val="28"/>
        </w:rPr>
        <w:t xml:space="preserve"> </w:t>
      </w:r>
      <w:r>
        <w:rPr>
          <w:b w:val="0"/>
          <w:spacing w:val="-2"/>
          <w:sz w:val="28"/>
          <w:szCs w:val="28"/>
        </w:rPr>
        <w:t>за</w:t>
      </w:r>
      <w:r>
        <w:rPr>
          <w:b w:val="0"/>
          <w:spacing w:val="33"/>
          <w:sz w:val="28"/>
          <w:szCs w:val="28"/>
        </w:rPr>
        <w:t xml:space="preserve"> </w:t>
      </w:r>
      <w:r>
        <w:rPr>
          <w:b w:val="0"/>
          <w:spacing w:val="-2"/>
          <w:sz w:val="28"/>
          <w:szCs w:val="28"/>
        </w:rPr>
        <w:t>динамікою</w:t>
      </w:r>
      <w:r>
        <w:rPr>
          <w:b w:val="0"/>
          <w:spacing w:val="29"/>
          <w:sz w:val="28"/>
          <w:szCs w:val="28"/>
        </w:rPr>
        <w:t xml:space="preserve"> </w:t>
      </w:r>
      <w:r>
        <w:rPr>
          <w:b w:val="0"/>
          <w:spacing w:val="-2"/>
          <w:sz w:val="28"/>
          <w:szCs w:val="28"/>
        </w:rPr>
        <w:t>відтворення</w:t>
      </w:r>
      <w:r>
        <w:rPr>
          <w:b w:val="0"/>
          <w:spacing w:val="30"/>
          <w:sz w:val="28"/>
          <w:szCs w:val="28"/>
        </w:rPr>
        <w:t xml:space="preserve"> </w:t>
      </w:r>
      <w:r>
        <w:rPr>
          <w:b w:val="0"/>
          <w:spacing w:val="-2"/>
          <w:sz w:val="28"/>
          <w:szCs w:val="28"/>
        </w:rPr>
        <w:t>користувачем</w:t>
      </w:r>
      <w:r>
        <w:rPr>
          <w:b w:val="0"/>
          <w:spacing w:val="33"/>
          <w:sz w:val="28"/>
          <w:szCs w:val="28"/>
        </w:rPr>
        <w:t xml:space="preserve"> «</w:t>
      </w:r>
      <w:r>
        <w:rPr>
          <w:b w:val="0"/>
          <w:spacing w:val="-3"/>
          <w:sz w:val="28"/>
          <w:szCs w:val="28"/>
        </w:rPr>
        <w:t>живого»</w:t>
      </w:r>
      <w:r>
        <w:rPr>
          <w:b w:val="0"/>
          <w:spacing w:val="33"/>
          <w:sz w:val="28"/>
          <w:szCs w:val="28"/>
        </w:rPr>
        <w:t xml:space="preserve"> </w:t>
      </w:r>
      <w:r>
        <w:rPr>
          <w:b w:val="0"/>
          <w:spacing w:val="-2"/>
          <w:sz w:val="28"/>
          <w:szCs w:val="28"/>
        </w:rPr>
        <w:t>підпису,</w:t>
      </w:r>
      <w:r>
        <w:rPr>
          <w:b w:val="0"/>
          <w:spacing w:val="33"/>
          <w:sz w:val="28"/>
          <w:szCs w:val="28"/>
        </w:rPr>
        <w:t xml:space="preserve"> </w:t>
      </w:r>
      <w:r>
        <w:rPr>
          <w:b w:val="0"/>
          <w:spacing w:val="-1"/>
          <w:sz w:val="28"/>
          <w:szCs w:val="28"/>
        </w:rPr>
        <w:t>що</w:t>
      </w:r>
      <w:r>
        <w:rPr>
          <w:b w:val="0"/>
          <w:spacing w:val="26"/>
          <w:sz w:val="28"/>
          <w:szCs w:val="28"/>
        </w:rPr>
        <w:t xml:space="preserve"> </w:t>
      </w:r>
      <w:r>
        <w:rPr>
          <w:b w:val="0"/>
          <w:spacing w:val="-2"/>
          <w:sz w:val="28"/>
          <w:szCs w:val="28"/>
        </w:rPr>
        <w:t>вводиться</w:t>
      </w:r>
      <w:r>
        <w:rPr>
          <w:b w:val="0"/>
          <w:spacing w:val="30"/>
          <w:sz w:val="28"/>
          <w:szCs w:val="28"/>
        </w:rPr>
        <w:t xml:space="preserve"> </w:t>
      </w:r>
      <w:r>
        <w:rPr>
          <w:b w:val="0"/>
          <w:spacing w:val="-1"/>
          <w:sz w:val="28"/>
          <w:szCs w:val="28"/>
        </w:rPr>
        <w:t>ним</w:t>
      </w:r>
      <w:r>
        <w:rPr>
          <w:b w:val="0"/>
          <w:spacing w:val="38"/>
          <w:sz w:val="28"/>
          <w:szCs w:val="28"/>
        </w:rPr>
        <w:t xml:space="preserve"> </w:t>
      </w:r>
      <w:r>
        <w:rPr>
          <w:b w:val="0"/>
          <w:sz w:val="28"/>
          <w:szCs w:val="28"/>
        </w:rPr>
        <w:t>у</w:t>
      </w:r>
      <w:r>
        <w:rPr>
          <w:b w:val="0"/>
          <w:spacing w:val="79"/>
          <w:sz w:val="28"/>
          <w:szCs w:val="28"/>
        </w:rPr>
        <w:t xml:space="preserve"> </w:t>
      </w:r>
      <w:r>
        <w:rPr>
          <w:b w:val="0"/>
          <w:spacing w:val="-2"/>
          <w:sz w:val="28"/>
          <w:szCs w:val="28"/>
        </w:rPr>
        <w:t>комп'ютер</w:t>
      </w:r>
      <w:r>
        <w:rPr>
          <w:b w:val="0"/>
          <w:spacing w:val="29"/>
          <w:sz w:val="28"/>
          <w:szCs w:val="28"/>
        </w:rPr>
        <w:t xml:space="preserve"> </w:t>
      </w:r>
      <w:r>
        <w:rPr>
          <w:b w:val="0"/>
          <w:sz w:val="28"/>
          <w:szCs w:val="28"/>
        </w:rPr>
        <w:t>у</w:t>
      </w:r>
      <w:r>
        <w:rPr>
          <w:b w:val="0"/>
          <w:spacing w:val="15"/>
          <w:sz w:val="28"/>
          <w:szCs w:val="28"/>
        </w:rPr>
        <w:t xml:space="preserve"> </w:t>
      </w:r>
      <w:r>
        <w:rPr>
          <w:b w:val="0"/>
          <w:spacing w:val="-2"/>
          <w:sz w:val="28"/>
          <w:szCs w:val="28"/>
        </w:rPr>
        <w:t>момент</w:t>
      </w:r>
      <w:r>
        <w:rPr>
          <w:b w:val="0"/>
          <w:spacing w:val="23"/>
          <w:sz w:val="28"/>
          <w:szCs w:val="28"/>
        </w:rPr>
        <w:t xml:space="preserve"> </w:t>
      </w:r>
      <w:r>
        <w:rPr>
          <w:b w:val="0"/>
          <w:spacing w:val="-1"/>
          <w:sz w:val="28"/>
          <w:szCs w:val="28"/>
        </w:rPr>
        <w:t>ідентифікації,</w:t>
      </w:r>
      <w:r>
        <w:rPr>
          <w:b w:val="0"/>
          <w:spacing w:val="27"/>
          <w:sz w:val="28"/>
          <w:szCs w:val="28"/>
        </w:rPr>
        <w:t xml:space="preserve"> </w:t>
      </w:r>
      <w:r>
        <w:rPr>
          <w:b w:val="0"/>
          <w:sz w:val="28"/>
          <w:szCs w:val="28"/>
        </w:rPr>
        <w:t>і</w:t>
      </w:r>
      <w:r>
        <w:rPr>
          <w:b w:val="0"/>
          <w:spacing w:val="21"/>
          <w:sz w:val="28"/>
          <w:szCs w:val="28"/>
        </w:rPr>
        <w:t xml:space="preserve"> </w:t>
      </w:r>
      <w:r>
        <w:rPr>
          <w:b w:val="0"/>
          <w:spacing w:val="-3"/>
          <w:sz w:val="28"/>
          <w:szCs w:val="28"/>
        </w:rPr>
        <w:t>спостереження</w:t>
      </w:r>
      <w:r>
        <w:rPr>
          <w:b w:val="0"/>
          <w:spacing w:val="28"/>
          <w:sz w:val="28"/>
          <w:szCs w:val="28"/>
        </w:rPr>
        <w:t xml:space="preserve"> </w:t>
      </w:r>
      <w:r>
        <w:rPr>
          <w:b w:val="0"/>
          <w:spacing w:val="-2"/>
          <w:sz w:val="28"/>
          <w:szCs w:val="28"/>
        </w:rPr>
        <w:t>індивідуальних</w:t>
      </w:r>
      <w:r>
        <w:rPr>
          <w:b w:val="0"/>
          <w:spacing w:val="24"/>
          <w:sz w:val="28"/>
          <w:szCs w:val="28"/>
        </w:rPr>
        <w:t xml:space="preserve"> </w:t>
      </w:r>
      <w:r>
        <w:rPr>
          <w:b w:val="0"/>
          <w:spacing w:val="-2"/>
          <w:sz w:val="28"/>
          <w:szCs w:val="28"/>
        </w:rPr>
        <w:t>особливостей</w:t>
      </w:r>
      <w:r>
        <w:rPr>
          <w:b w:val="0"/>
          <w:spacing w:val="22"/>
          <w:sz w:val="28"/>
          <w:szCs w:val="28"/>
        </w:rPr>
        <w:t xml:space="preserve"> </w:t>
      </w:r>
      <w:r>
        <w:rPr>
          <w:b w:val="0"/>
          <w:spacing w:val="-2"/>
          <w:sz w:val="28"/>
          <w:szCs w:val="28"/>
        </w:rPr>
        <w:t>звичних</w:t>
      </w:r>
      <w:r>
        <w:rPr>
          <w:b w:val="0"/>
          <w:spacing w:val="24"/>
          <w:sz w:val="28"/>
          <w:szCs w:val="28"/>
        </w:rPr>
        <w:t xml:space="preserve"> </w:t>
      </w:r>
      <w:r>
        <w:rPr>
          <w:b w:val="0"/>
          <w:spacing w:val="-1"/>
          <w:sz w:val="28"/>
          <w:szCs w:val="28"/>
        </w:rPr>
        <w:t>для</w:t>
      </w:r>
      <w:r>
        <w:rPr>
          <w:b w:val="0"/>
          <w:spacing w:val="23"/>
          <w:sz w:val="28"/>
          <w:szCs w:val="28"/>
        </w:rPr>
        <w:t xml:space="preserve"> </w:t>
      </w:r>
      <w:r>
        <w:rPr>
          <w:b w:val="0"/>
          <w:spacing w:val="-1"/>
          <w:sz w:val="28"/>
          <w:szCs w:val="28"/>
        </w:rPr>
        <w:t>автора</w:t>
      </w:r>
      <w:r>
        <w:rPr>
          <w:b w:val="0"/>
          <w:spacing w:val="81"/>
          <w:sz w:val="28"/>
          <w:szCs w:val="28"/>
        </w:rPr>
        <w:t xml:space="preserve"> </w:t>
      </w:r>
      <w:r>
        <w:rPr>
          <w:b w:val="0"/>
          <w:spacing w:val="-2"/>
          <w:sz w:val="28"/>
          <w:szCs w:val="28"/>
        </w:rPr>
        <w:t>підсвідомих</w:t>
      </w:r>
      <w:r>
        <w:rPr>
          <w:b w:val="0"/>
          <w:spacing w:val="2"/>
          <w:sz w:val="28"/>
          <w:szCs w:val="28"/>
        </w:rPr>
        <w:t xml:space="preserve"> </w:t>
      </w:r>
      <w:r>
        <w:rPr>
          <w:b w:val="0"/>
          <w:spacing w:val="-2"/>
          <w:sz w:val="28"/>
          <w:szCs w:val="28"/>
        </w:rPr>
        <w:t>рухів.</w:t>
      </w:r>
    </w:p>
    <w:p w:rsidR="002B03C4" w:rsidRDefault="00301091">
      <w:pPr>
        <w:pStyle w:val="a3"/>
        <w:spacing w:line="360" w:lineRule="auto"/>
        <w:ind w:firstLine="720"/>
        <w:jc w:val="both"/>
      </w:pPr>
      <w:r>
        <w:rPr>
          <w:spacing w:val="-2"/>
        </w:rPr>
        <w:t>Відмічені</w:t>
      </w:r>
      <w:r>
        <w:rPr>
          <w:spacing w:val="18"/>
        </w:rPr>
        <w:t xml:space="preserve"> </w:t>
      </w:r>
      <w:r>
        <w:rPr>
          <w:spacing w:val="-2"/>
        </w:rPr>
        <w:t>вище</w:t>
      </w:r>
      <w:r>
        <w:rPr>
          <w:spacing w:val="14"/>
        </w:rPr>
        <w:t xml:space="preserve"> </w:t>
      </w:r>
      <w:r>
        <w:rPr>
          <w:spacing w:val="-1"/>
        </w:rPr>
        <w:t>дві</w:t>
      </w:r>
      <w:r>
        <w:rPr>
          <w:spacing w:val="18"/>
        </w:rPr>
        <w:t xml:space="preserve"> </w:t>
      </w:r>
      <w:r>
        <w:rPr>
          <w:spacing w:val="-2"/>
        </w:rPr>
        <w:t>постановки</w:t>
      </w:r>
      <w:r>
        <w:rPr>
          <w:spacing w:val="19"/>
        </w:rPr>
        <w:t xml:space="preserve"> </w:t>
      </w:r>
      <w:r>
        <w:t>задачі</w:t>
      </w:r>
      <w:r>
        <w:rPr>
          <w:spacing w:val="18"/>
        </w:rPr>
        <w:t xml:space="preserve"> </w:t>
      </w:r>
      <w:r>
        <w:rPr>
          <w:spacing w:val="-2"/>
        </w:rPr>
        <w:t>мають</w:t>
      </w:r>
      <w:r>
        <w:rPr>
          <w:spacing w:val="16"/>
        </w:rPr>
        <w:t xml:space="preserve"> </w:t>
      </w:r>
      <w:r>
        <w:rPr>
          <w:spacing w:val="-2"/>
        </w:rPr>
        <w:t>суттєві</w:t>
      </w:r>
      <w:r>
        <w:rPr>
          <w:spacing w:val="18"/>
        </w:rPr>
        <w:t xml:space="preserve"> </w:t>
      </w:r>
      <w:r>
        <w:rPr>
          <w:spacing w:val="-2"/>
        </w:rPr>
        <w:t>відмінності,</w:t>
      </w:r>
      <w:r>
        <w:rPr>
          <w:spacing w:val="19"/>
        </w:rPr>
        <w:t xml:space="preserve"> </w:t>
      </w:r>
      <w:r>
        <w:t>але</w:t>
      </w:r>
      <w:r>
        <w:rPr>
          <w:spacing w:val="14"/>
        </w:rPr>
        <w:t xml:space="preserve"> </w:t>
      </w:r>
      <w:r>
        <w:rPr>
          <w:spacing w:val="-2"/>
        </w:rPr>
        <w:t>можуть</w:t>
      </w:r>
      <w:r>
        <w:rPr>
          <w:spacing w:val="16"/>
        </w:rPr>
        <w:t xml:space="preserve"> </w:t>
      </w:r>
      <w:r>
        <w:rPr>
          <w:spacing w:val="-2"/>
        </w:rPr>
        <w:t>вирішуватися</w:t>
      </w:r>
      <w:r>
        <w:rPr>
          <w:spacing w:val="20"/>
        </w:rPr>
        <w:t xml:space="preserve"> </w:t>
      </w:r>
      <w:r>
        <w:rPr>
          <w:spacing w:val="-1"/>
        </w:rPr>
        <w:t>паралельно</w:t>
      </w:r>
      <w:r>
        <w:rPr>
          <w:spacing w:val="17"/>
        </w:rPr>
        <w:t xml:space="preserve"> </w:t>
      </w:r>
      <w:r>
        <w:t>і</w:t>
      </w:r>
      <w:r>
        <w:rPr>
          <w:spacing w:val="91"/>
        </w:rPr>
        <w:t xml:space="preserve"> </w:t>
      </w:r>
      <w:r>
        <w:rPr>
          <w:spacing w:val="-2"/>
        </w:rPr>
        <w:t>незалежно.</w:t>
      </w:r>
      <w:r>
        <w:rPr>
          <w:spacing w:val="14"/>
        </w:rPr>
        <w:t xml:space="preserve"> </w:t>
      </w:r>
      <w:r>
        <w:t>В</w:t>
      </w:r>
      <w:r>
        <w:rPr>
          <w:spacing w:val="7"/>
        </w:rPr>
        <w:t xml:space="preserve"> </w:t>
      </w:r>
      <w:r>
        <w:rPr>
          <w:spacing w:val="-2"/>
        </w:rPr>
        <w:t>першій</w:t>
      </w:r>
      <w:r>
        <w:rPr>
          <w:spacing w:val="10"/>
        </w:rPr>
        <w:t xml:space="preserve"> </w:t>
      </w:r>
      <w:r>
        <w:rPr>
          <w:spacing w:val="-2"/>
        </w:rPr>
        <w:t>постановці</w:t>
      </w:r>
      <w:r>
        <w:rPr>
          <w:spacing w:val="13"/>
        </w:rPr>
        <w:t xml:space="preserve"> </w:t>
      </w:r>
      <w:r>
        <w:rPr>
          <w:spacing w:val="-1"/>
        </w:rPr>
        <w:t>задачі</w:t>
      </w:r>
      <w:r>
        <w:rPr>
          <w:spacing w:val="8"/>
        </w:rPr>
        <w:t xml:space="preserve"> </w:t>
      </w:r>
      <w:r>
        <w:rPr>
          <w:spacing w:val="-1"/>
        </w:rPr>
        <w:t>мова</w:t>
      </w:r>
      <w:r>
        <w:rPr>
          <w:spacing w:val="13"/>
        </w:rPr>
        <w:t xml:space="preserve"> </w:t>
      </w:r>
      <w:r>
        <w:rPr>
          <w:spacing w:val="-2"/>
        </w:rPr>
        <w:t>йде</w:t>
      </w:r>
      <w:r>
        <w:rPr>
          <w:spacing w:val="9"/>
        </w:rPr>
        <w:t xml:space="preserve"> </w:t>
      </w:r>
      <w:r>
        <w:rPr>
          <w:spacing w:val="-1"/>
        </w:rPr>
        <w:t>про</w:t>
      </w:r>
      <w:r>
        <w:rPr>
          <w:spacing w:val="7"/>
        </w:rPr>
        <w:t xml:space="preserve"> </w:t>
      </w:r>
      <w:r>
        <w:rPr>
          <w:spacing w:val="-2"/>
        </w:rPr>
        <w:t>порівняння</w:t>
      </w:r>
      <w:r>
        <w:rPr>
          <w:spacing w:val="10"/>
        </w:rPr>
        <w:t xml:space="preserve"> </w:t>
      </w:r>
      <w:r>
        <w:rPr>
          <w:spacing w:val="-2"/>
        </w:rPr>
        <w:t>зображень,</w:t>
      </w:r>
      <w:r>
        <w:rPr>
          <w:spacing w:val="14"/>
        </w:rPr>
        <w:t xml:space="preserve"> </w:t>
      </w:r>
      <w:r>
        <w:rPr>
          <w:spacing w:val="-2"/>
        </w:rPr>
        <w:t>відтворених</w:t>
      </w:r>
      <w:r>
        <w:rPr>
          <w:spacing w:val="12"/>
        </w:rPr>
        <w:t xml:space="preserve"> </w:t>
      </w:r>
      <w:r>
        <w:rPr>
          <w:spacing w:val="-1"/>
        </w:rPr>
        <w:t>раніше</w:t>
      </w:r>
      <w:r>
        <w:rPr>
          <w:spacing w:val="9"/>
        </w:rPr>
        <w:t xml:space="preserve"> </w:t>
      </w:r>
      <w:r>
        <w:t>в</w:t>
      </w:r>
      <w:r>
        <w:rPr>
          <w:spacing w:val="13"/>
        </w:rPr>
        <w:t xml:space="preserve"> </w:t>
      </w:r>
      <w:r>
        <w:rPr>
          <w:spacing w:val="-2"/>
        </w:rPr>
        <w:t>невідомій</w:t>
      </w:r>
      <w:r>
        <w:rPr>
          <w:spacing w:val="79"/>
        </w:rPr>
        <w:t xml:space="preserve"> </w:t>
      </w:r>
      <w:r>
        <w:rPr>
          <w:spacing w:val="-2"/>
        </w:rPr>
        <w:t>послідовності.</w:t>
      </w:r>
      <w:r>
        <w:rPr>
          <w:spacing w:val="9"/>
        </w:rPr>
        <w:t xml:space="preserve"> </w:t>
      </w:r>
      <w:r>
        <w:t>В</w:t>
      </w:r>
      <w:r>
        <w:rPr>
          <w:spacing w:val="2"/>
        </w:rPr>
        <w:t xml:space="preserve"> </w:t>
      </w:r>
      <w:r>
        <w:rPr>
          <w:spacing w:val="-2"/>
        </w:rPr>
        <w:t>другій</w:t>
      </w:r>
      <w:r>
        <w:rPr>
          <w:spacing w:val="5"/>
        </w:rPr>
        <w:t xml:space="preserve"> </w:t>
      </w:r>
      <w:r>
        <w:rPr>
          <w:spacing w:val="-2"/>
        </w:rPr>
        <w:t>постановці</w:t>
      </w:r>
      <w:r>
        <w:rPr>
          <w:spacing w:val="9"/>
        </w:rPr>
        <w:t xml:space="preserve"> </w:t>
      </w:r>
      <w:r>
        <w:t>–</w:t>
      </w:r>
      <w:r>
        <w:rPr>
          <w:spacing w:val="7"/>
        </w:rPr>
        <w:t xml:space="preserve"> </w:t>
      </w:r>
      <w:r>
        <w:rPr>
          <w:spacing w:val="-2"/>
        </w:rPr>
        <w:t>аналізуються</w:t>
      </w:r>
      <w:r>
        <w:rPr>
          <w:spacing w:val="6"/>
        </w:rPr>
        <w:t xml:space="preserve"> </w:t>
      </w:r>
      <w:r>
        <w:rPr>
          <w:spacing w:val="-1"/>
        </w:rPr>
        <w:t>дані</w:t>
      </w:r>
      <w:r>
        <w:rPr>
          <w:spacing w:val="13"/>
        </w:rPr>
        <w:t xml:space="preserve"> </w:t>
      </w:r>
      <w:r>
        <w:rPr>
          <w:spacing w:val="-1"/>
        </w:rPr>
        <w:t>про</w:t>
      </w:r>
      <w:r>
        <w:rPr>
          <w:spacing w:val="2"/>
        </w:rPr>
        <w:t xml:space="preserve"> </w:t>
      </w:r>
      <w:r>
        <w:rPr>
          <w:spacing w:val="-1"/>
        </w:rPr>
        <w:t>параметри</w:t>
      </w:r>
      <w:r>
        <w:rPr>
          <w:spacing w:val="5"/>
        </w:rPr>
        <w:t xml:space="preserve"> </w:t>
      </w:r>
      <w:r>
        <w:rPr>
          <w:spacing w:val="-2"/>
        </w:rPr>
        <w:t>коливань</w:t>
      </w:r>
      <w:r>
        <w:rPr>
          <w:spacing w:val="6"/>
        </w:rPr>
        <w:t xml:space="preserve"> </w:t>
      </w:r>
      <w:r>
        <w:rPr>
          <w:spacing w:val="-2"/>
        </w:rPr>
        <w:t>пера</w:t>
      </w:r>
      <w:r>
        <w:rPr>
          <w:spacing w:val="9"/>
        </w:rPr>
        <w:t xml:space="preserve"> </w:t>
      </w:r>
      <w:r>
        <w:rPr>
          <w:spacing w:val="-1"/>
        </w:rPr>
        <w:t>автора</w:t>
      </w:r>
      <w:r>
        <w:rPr>
          <w:spacing w:val="9"/>
        </w:rPr>
        <w:t xml:space="preserve"> </w:t>
      </w:r>
      <w:r>
        <w:rPr>
          <w:spacing w:val="-1"/>
        </w:rPr>
        <w:t>при</w:t>
      </w:r>
      <w:r>
        <w:rPr>
          <w:spacing w:val="5"/>
        </w:rPr>
        <w:t xml:space="preserve"> </w:t>
      </w:r>
      <w:r>
        <w:rPr>
          <w:spacing w:val="-2"/>
        </w:rPr>
        <w:t>відтворенні</w:t>
      </w:r>
      <w:r>
        <w:rPr>
          <w:spacing w:val="81"/>
        </w:rPr>
        <w:t xml:space="preserve"> </w:t>
      </w:r>
      <w:r>
        <w:rPr>
          <w:spacing w:val="-2"/>
        </w:rPr>
        <w:t>ним</w:t>
      </w:r>
      <w:r>
        <w:rPr>
          <w:spacing w:val="14"/>
        </w:rPr>
        <w:t xml:space="preserve"> </w:t>
      </w:r>
      <w:r>
        <w:rPr>
          <w:spacing w:val="-2"/>
        </w:rPr>
        <w:t>підпису</w:t>
      </w:r>
      <w:r>
        <w:rPr>
          <w:spacing w:val="7"/>
        </w:rPr>
        <w:t xml:space="preserve"> </w:t>
      </w:r>
      <w:r>
        <w:t>в</w:t>
      </w:r>
      <w:r>
        <w:rPr>
          <w:spacing w:val="13"/>
        </w:rPr>
        <w:t xml:space="preserve"> </w:t>
      </w:r>
      <w:r>
        <w:rPr>
          <w:spacing w:val="-1"/>
        </w:rPr>
        <w:t>тривимірному</w:t>
      </w:r>
      <w:r>
        <w:rPr>
          <w:spacing w:val="2"/>
        </w:rPr>
        <w:t xml:space="preserve"> </w:t>
      </w:r>
      <w:r>
        <w:rPr>
          <w:spacing w:val="-1"/>
        </w:rPr>
        <w:t>просторі.</w:t>
      </w:r>
      <w:r>
        <w:rPr>
          <w:spacing w:val="14"/>
        </w:rPr>
        <w:t xml:space="preserve"> </w:t>
      </w:r>
      <w:r>
        <w:rPr>
          <w:spacing w:val="-1"/>
        </w:rPr>
        <w:t>Якщо</w:t>
      </w:r>
      <w:r>
        <w:rPr>
          <w:spacing w:val="7"/>
        </w:rPr>
        <w:t xml:space="preserve"> </w:t>
      </w:r>
      <w:r>
        <w:rPr>
          <w:spacing w:val="1"/>
        </w:rPr>
        <w:t>це</w:t>
      </w:r>
      <w:r>
        <w:rPr>
          <w:spacing w:val="9"/>
        </w:rPr>
        <w:t xml:space="preserve"> </w:t>
      </w:r>
      <w:r>
        <w:rPr>
          <w:spacing w:val="-1"/>
        </w:rPr>
        <w:t>користувач</w:t>
      </w:r>
      <w:r>
        <w:rPr>
          <w:spacing w:val="11"/>
        </w:rPr>
        <w:t xml:space="preserve"> </w:t>
      </w:r>
      <w:r>
        <w:rPr>
          <w:spacing w:val="-2"/>
        </w:rPr>
        <w:t>декартової</w:t>
      </w:r>
      <w:r>
        <w:rPr>
          <w:spacing w:val="13"/>
        </w:rPr>
        <w:t xml:space="preserve"> </w:t>
      </w:r>
      <w:r>
        <w:rPr>
          <w:spacing w:val="-2"/>
        </w:rPr>
        <w:t>системи</w:t>
      </w:r>
      <w:r>
        <w:rPr>
          <w:spacing w:val="10"/>
        </w:rPr>
        <w:t xml:space="preserve"> </w:t>
      </w:r>
      <w:r>
        <w:rPr>
          <w:spacing w:val="-1"/>
        </w:rPr>
        <w:t>координат</w:t>
      </w:r>
      <w:r>
        <w:rPr>
          <w:spacing w:val="10"/>
        </w:rPr>
        <w:t xml:space="preserve"> </w:t>
      </w:r>
      <m:oMath>
        <m:d>
          <m:dPr>
            <m:ctrlPr>
              <w:rPr>
                <w:rFonts w:ascii="Cambria Math" w:hAnsi="Cambria Math"/>
                <w:i/>
                <w:spacing w:val="10"/>
              </w:rPr>
            </m:ctrlPr>
          </m:dPr>
          <m:e>
            <m:r>
              <w:rPr>
                <w:rFonts w:ascii="Cambria Math" w:hAnsi="Cambria Math"/>
                <w:spacing w:val="10"/>
              </w:rPr>
              <m:t>X, Y, Z</m:t>
            </m:r>
          </m:e>
        </m:d>
      </m:oMath>
      <w:r>
        <w:rPr>
          <w:spacing w:val="-2"/>
        </w:rPr>
        <w:t>,</w:t>
      </w:r>
      <w:r>
        <w:rPr>
          <w:spacing w:val="14"/>
        </w:rPr>
        <w:t xml:space="preserve"> </w:t>
      </w:r>
      <w:r>
        <w:rPr>
          <w:spacing w:val="-1"/>
        </w:rPr>
        <w:t>то</w:t>
      </w:r>
      <w:r>
        <w:rPr>
          <w:spacing w:val="7"/>
        </w:rPr>
        <w:t xml:space="preserve"> </w:t>
      </w:r>
      <w:r>
        <w:rPr>
          <w:spacing w:val="-1"/>
        </w:rPr>
        <w:t>дані</w:t>
      </w:r>
      <w:r>
        <w:rPr>
          <w:spacing w:val="51"/>
        </w:rPr>
        <w:t xml:space="preserve"> </w:t>
      </w:r>
      <w:r>
        <w:rPr>
          <w:spacing w:val="-1"/>
        </w:rPr>
        <w:t>про</w:t>
      </w:r>
      <w:r>
        <w:rPr>
          <w:spacing w:val="10"/>
        </w:rPr>
        <w:t xml:space="preserve"> </w:t>
      </w:r>
      <w:r>
        <w:rPr>
          <w:spacing w:val="-1"/>
        </w:rPr>
        <w:t>динаміку</w:t>
      </w:r>
      <w:r>
        <w:rPr>
          <w:spacing w:val="5"/>
        </w:rPr>
        <w:t xml:space="preserve"> </w:t>
      </w:r>
      <w:r>
        <w:rPr>
          <w:spacing w:val="-2"/>
        </w:rPr>
        <w:t>від</w:t>
      </w:r>
      <w:r>
        <w:rPr>
          <w:spacing w:val="-2"/>
        </w:rPr>
        <w:lastRenderedPageBreak/>
        <w:t>творення</w:t>
      </w:r>
      <w:r>
        <w:rPr>
          <w:spacing w:val="13"/>
        </w:rPr>
        <w:t xml:space="preserve"> </w:t>
      </w:r>
      <w:r>
        <w:rPr>
          <w:spacing w:val="-2"/>
        </w:rPr>
        <w:t>підпису</w:t>
      </w:r>
      <w:r>
        <w:rPr>
          <w:spacing w:val="15"/>
        </w:rPr>
        <w:t xml:space="preserve"> </w:t>
      </w:r>
      <w:r>
        <w:rPr>
          <w:spacing w:val="-2"/>
        </w:rPr>
        <w:t>отримують</w:t>
      </w:r>
      <w:r>
        <w:rPr>
          <w:spacing w:val="19"/>
        </w:rPr>
        <w:t xml:space="preserve"> </w:t>
      </w:r>
      <w:r>
        <w:t>у</w:t>
      </w:r>
      <w:r>
        <w:rPr>
          <w:spacing w:val="5"/>
        </w:rPr>
        <w:t xml:space="preserve"> </w:t>
      </w:r>
      <w:r>
        <w:rPr>
          <w:spacing w:val="-1"/>
        </w:rPr>
        <w:t>вигляді</w:t>
      </w:r>
      <w:r>
        <w:rPr>
          <w:spacing w:val="16"/>
        </w:rPr>
        <w:t xml:space="preserve"> </w:t>
      </w:r>
      <w:r>
        <w:rPr>
          <w:spacing w:val="-2"/>
        </w:rPr>
        <w:t>двох</w:t>
      </w:r>
      <w:r>
        <w:rPr>
          <w:spacing w:val="15"/>
        </w:rPr>
        <w:t xml:space="preserve"> </w:t>
      </w:r>
      <w:r>
        <w:rPr>
          <w:spacing w:val="-2"/>
        </w:rPr>
        <w:t>функцій</w:t>
      </w:r>
      <w:r>
        <w:rPr>
          <w:spacing w:val="12"/>
        </w:rPr>
        <w:t xml:space="preserve"> </w:t>
      </w:r>
      <w:r>
        <w:t>часу</w:t>
      </w:r>
      <w:r>
        <w:rPr>
          <w:spacing w:val="5"/>
        </w:rPr>
        <w:t xml:space="preserve"> </w:t>
      </w:r>
      <w:r>
        <w:rPr>
          <w:spacing w:val="-1"/>
        </w:rPr>
        <w:t>коливань</w:t>
      </w:r>
      <w:r>
        <w:rPr>
          <w:spacing w:val="14"/>
        </w:rPr>
        <w:t xml:space="preserve"> </w:t>
      </w:r>
      <w:r>
        <w:rPr>
          <w:spacing w:val="-2"/>
        </w:rPr>
        <w:t>пера</w:t>
      </w:r>
      <w:r>
        <w:rPr>
          <w:spacing w:val="16"/>
        </w:rPr>
        <w:t xml:space="preserve"> </w:t>
      </w:r>
      <w:r>
        <w:t>в</w:t>
      </w:r>
      <w:r>
        <w:rPr>
          <w:spacing w:val="15"/>
        </w:rPr>
        <w:t xml:space="preserve"> </w:t>
      </w:r>
      <w:r>
        <w:rPr>
          <w:spacing w:val="-3"/>
        </w:rPr>
        <w:t>площині</w:t>
      </w:r>
      <w:r>
        <w:rPr>
          <w:spacing w:val="61"/>
        </w:rPr>
        <w:t xml:space="preserve"> </w:t>
      </w:r>
      <w:r>
        <w:rPr>
          <w:spacing w:val="-1"/>
        </w:rPr>
        <w:t>графічного</w:t>
      </w:r>
      <w:r>
        <w:rPr>
          <w:spacing w:val="-3"/>
        </w:rPr>
        <w:t xml:space="preserve"> </w:t>
      </w:r>
      <w:r>
        <w:rPr>
          <w:spacing w:val="-1"/>
        </w:rPr>
        <w:t>планшету</w:t>
      </w:r>
      <w:r>
        <w:rPr>
          <w:spacing w:val="-7"/>
        </w:rPr>
        <w:t xml:space="preserve"> </w:t>
      </w:r>
      <m:oMath>
        <m:r>
          <w:rPr>
            <w:rFonts w:ascii="Cambria Math" w:hAnsi="Cambria Math"/>
            <w:spacing w:val="-7"/>
          </w:rPr>
          <m:t>X</m:t>
        </m:r>
        <m:d>
          <m:dPr>
            <m:ctrlPr>
              <w:rPr>
                <w:rFonts w:ascii="Cambria Math" w:hAnsi="Cambria Math"/>
                <w:i/>
                <w:spacing w:val="-7"/>
              </w:rPr>
            </m:ctrlPr>
          </m:dPr>
          <m:e>
            <m:r>
              <w:rPr>
                <w:rFonts w:ascii="Cambria Math" w:hAnsi="Cambria Math"/>
                <w:spacing w:val="-7"/>
              </w:rPr>
              <m:t>t</m:t>
            </m:r>
          </m:e>
        </m:d>
        <m:r>
          <w:rPr>
            <w:rFonts w:ascii="Cambria Math" w:hAnsi="Cambria Math"/>
            <w:spacing w:val="-7"/>
          </w:rPr>
          <m:t>, Y</m:t>
        </m:r>
        <m:d>
          <m:dPr>
            <m:ctrlPr>
              <w:rPr>
                <w:rFonts w:ascii="Cambria Math" w:hAnsi="Cambria Math"/>
                <w:i/>
                <w:spacing w:val="-7"/>
              </w:rPr>
            </m:ctrlPr>
          </m:dPr>
          <m:e>
            <m:r>
              <w:rPr>
                <w:rFonts w:ascii="Cambria Math" w:hAnsi="Cambria Math"/>
                <w:spacing w:val="-7"/>
              </w:rPr>
              <m:t>t</m:t>
            </m:r>
          </m:e>
        </m:d>
      </m:oMath>
      <w:r>
        <w:rPr>
          <w:spacing w:val="-3"/>
        </w:rPr>
        <w:t xml:space="preserve"> </w:t>
      </w:r>
      <w:r>
        <w:t>і</w:t>
      </w:r>
      <w:r>
        <w:rPr>
          <w:spacing w:val="-1"/>
        </w:rPr>
        <w:t xml:space="preserve"> ще </w:t>
      </w:r>
      <w:r>
        <w:rPr>
          <w:spacing w:val="-2"/>
        </w:rPr>
        <w:t>одну</w:t>
      </w:r>
      <w:r>
        <w:rPr>
          <w:spacing w:val="-7"/>
        </w:rPr>
        <w:t xml:space="preserve"> </w:t>
      </w:r>
      <w:r>
        <w:rPr>
          <w:spacing w:val="-1"/>
        </w:rPr>
        <w:t>функцію</w:t>
      </w:r>
      <w:r>
        <w:rPr>
          <w:spacing w:val="1"/>
        </w:rPr>
        <w:t xml:space="preserve"> </w:t>
      </w:r>
      <w:r>
        <w:t>–</w:t>
      </w:r>
      <w:r>
        <w:rPr>
          <w:spacing w:val="2"/>
        </w:rPr>
        <w:t xml:space="preserve"> </w:t>
      </w:r>
      <w:r>
        <w:rPr>
          <w:spacing w:val="-2"/>
        </w:rPr>
        <w:t>варіації</w:t>
      </w:r>
      <w:r>
        <w:rPr>
          <w:spacing w:val="-1"/>
        </w:rPr>
        <w:t xml:space="preserve"> </w:t>
      </w:r>
      <w:r>
        <w:rPr>
          <w:spacing w:val="-2"/>
        </w:rPr>
        <w:t>тиску</w:t>
      </w:r>
      <w:r>
        <w:rPr>
          <w:spacing w:val="-7"/>
        </w:rPr>
        <w:t xml:space="preserve"> </w:t>
      </w:r>
      <w:r>
        <w:rPr>
          <w:spacing w:val="-1"/>
        </w:rPr>
        <w:t>пера</w:t>
      </w:r>
      <w:r>
        <w:rPr>
          <w:spacing w:val="4"/>
        </w:rPr>
        <w:t xml:space="preserve"> </w:t>
      </w:r>
      <w:r>
        <w:rPr>
          <w:spacing w:val="-2"/>
        </w:rPr>
        <w:t>на</w:t>
      </w:r>
      <w:r>
        <w:rPr>
          <w:spacing w:val="4"/>
        </w:rPr>
        <w:t xml:space="preserve"> </w:t>
      </w:r>
      <w:r>
        <w:rPr>
          <w:spacing w:val="-2"/>
        </w:rPr>
        <w:t>графічний</w:t>
      </w:r>
      <w:r>
        <w:t xml:space="preserve"> </w:t>
      </w:r>
      <w:r>
        <w:rPr>
          <w:spacing w:val="-3"/>
        </w:rPr>
        <w:t>планшет</w:t>
      </w:r>
      <w:r>
        <w:rPr>
          <w:spacing w:val="1"/>
        </w:rPr>
        <w:t xml:space="preserve"> </w:t>
      </w:r>
      <m:oMath>
        <m:r>
          <w:rPr>
            <w:rFonts w:ascii="Cambria Math" w:hAnsi="Cambria Math"/>
            <w:spacing w:val="1"/>
          </w:rPr>
          <m:t>Z</m:t>
        </m:r>
        <m:d>
          <m:dPr>
            <m:ctrlPr>
              <w:rPr>
                <w:rFonts w:ascii="Cambria Math" w:hAnsi="Cambria Math"/>
                <w:i/>
                <w:spacing w:val="1"/>
              </w:rPr>
            </m:ctrlPr>
          </m:dPr>
          <m:e>
            <m:r>
              <w:rPr>
                <w:rFonts w:ascii="Cambria Math" w:hAnsi="Cambria Math"/>
                <w:spacing w:val="1"/>
              </w:rPr>
              <m:t>t</m:t>
            </m:r>
          </m:e>
        </m:d>
      </m:oMath>
      <w:r>
        <w:rPr>
          <w:spacing w:val="-1"/>
        </w:rPr>
        <w:t>.</w:t>
      </w:r>
    </w:p>
    <w:p w:rsidR="002B03C4" w:rsidRDefault="00301091">
      <w:pPr>
        <w:pStyle w:val="a3"/>
        <w:spacing w:line="360" w:lineRule="auto"/>
        <w:ind w:firstLine="720"/>
        <w:jc w:val="both"/>
      </w:pPr>
      <w:r>
        <w:rPr>
          <w:spacing w:val="-2"/>
        </w:rPr>
        <w:t>Необхідно</w:t>
      </w:r>
      <w:r>
        <w:t xml:space="preserve"> </w:t>
      </w:r>
      <w:r>
        <w:rPr>
          <w:spacing w:val="-1"/>
        </w:rPr>
        <w:t>відмітити,</w:t>
      </w:r>
      <w:r>
        <w:rPr>
          <w:spacing w:val="7"/>
        </w:rPr>
        <w:t xml:space="preserve"> </w:t>
      </w:r>
      <w:r>
        <w:rPr>
          <w:spacing w:val="-1"/>
        </w:rPr>
        <w:t>що</w:t>
      </w:r>
      <w:r>
        <w:rPr>
          <w:spacing w:val="5"/>
        </w:rPr>
        <w:t xml:space="preserve"> </w:t>
      </w:r>
      <w:r>
        <w:rPr>
          <w:spacing w:val="-1"/>
        </w:rPr>
        <w:t>першу</w:t>
      </w:r>
      <w:r>
        <w:t xml:space="preserve"> </w:t>
      </w:r>
      <w:r>
        <w:rPr>
          <w:spacing w:val="-1"/>
        </w:rPr>
        <w:t>постановку</w:t>
      </w:r>
      <w:r>
        <w:t xml:space="preserve"> задачі</w:t>
      </w:r>
      <w:r>
        <w:rPr>
          <w:spacing w:val="6"/>
        </w:rPr>
        <w:t xml:space="preserve"> </w:t>
      </w:r>
      <w:r>
        <w:rPr>
          <w:spacing w:val="-2"/>
        </w:rPr>
        <w:t>важко</w:t>
      </w:r>
      <w:r>
        <w:t xml:space="preserve"> </w:t>
      </w:r>
      <w:r>
        <w:rPr>
          <w:spacing w:val="-2"/>
        </w:rPr>
        <w:t>реалізувати</w:t>
      </w:r>
      <w:r>
        <w:rPr>
          <w:spacing w:val="3"/>
        </w:rPr>
        <w:t xml:space="preserve"> </w:t>
      </w:r>
      <w:r>
        <w:t>при</w:t>
      </w:r>
      <w:r>
        <w:rPr>
          <w:spacing w:val="3"/>
        </w:rPr>
        <w:t xml:space="preserve"> </w:t>
      </w:r>
      <w:r>
        <w:rPr>
          <w:spacing w:val="-1"/>
        </w:rPr>
        <w:t>сучасному</w:t>
      </w:r>
      <w:r>
        <w:rPr>
          <w:spacing w:val="45"/>
        </w:rPr>
        <w:t xml:space="preserve"> </w:t>
      </w:r>
      <w:r>
        <w:rPr>
          <w:spacing w:val="-1"/>
        </w:rPr>
        <w:t>рівні</w:t>
      </w:r>
      <w:r>
        <w:rPr>
          <w:spacing w:val="6"/>
        </w:rPr>
        <w:t xml:space="preserve"> </w:t>
      </w:r>
      <w:r>
        <w:rPr>
          <w:spacing w:val="-1"/>
        </w:rPr>
        <w:t>розвитку</w:t>
      </w:r>
      <w:r>
        <w:rPr>
          <w:spacing w:val="75"/>
        </w:rPr>
        <w:t xml:space="preserve"> </w:t>
      </w:r>
      <w:r>
        <w:rPr>
          <w:spacing w:val="-2"/>
        </w:rPr>
        <w:t>технологій.</w:t>
      </w:r>
      <w:r>
        <w:rPr>
          <w:spacing w:val="38"/>
        </w:rPr>
        <w:t xml:space="preserve"> </w:t>
      </w:r>
      <w:r>
        <w:t>Як</w:t>
      </w:r>
      <w:r>
        <w:rPr>
          <w:spacing w:val="34"/>
        </w:rPr>
        <w:t xml:space="preserve"> </w:t>
      </w:r>
      <w:r>
        <w:rPr>
          <w:spacing w:val="-2"/>
        </w:rPr>
        <w:t>правило,</w:t>
      </w:r>
      <w:r>
        <w:rPr>
          <w:spacing w:val="38"/>
        </w:rPr>
        <w:t xml:space="preserve"> </w:t>
      </w:r>
      <w:r>
        <w:rPr>
          <w:spacing w:val="-1"/>
        </w:rPr>
        <w:t>такі</w:t>
      </w:r>
      <w:r>
        <w:rPr>
          <w:spacing w:val="37"/>
        </w:rPr>
        <w:t xml:space="preserve"> </w:t>
      </w:r>
      <w:r>
        <w:rPr>
          <w:spacing w:val="-3"/>
        </w:rPr>
        <w:t>системи</w:t>
      </w:r>
      <w:r>
        <w:rPr>
          <w:spacing w:val="34"/>
        </w:rPr>
        <w:t xml:space="preserve"> </w:t>
      </w:r>
      <w:r>
        <w:rPr>
          <w:spacing w:val="-2"/>
        </w:rPr>
        <w:t>напівавтоматичні,</w:t>
      </w:r>
      <w:r>
        <w:rPr>
          <w:spacing w:val="38"/>
        </w:rPr>
        <w:t xml:space="preserve"> </w:t>
      </w:r>
      <w:r>
        <w:rPr>
          <w:spacing w:val="-2"/>
        </w:rPr>
        <w:t>вони</w:t>
      </w:r>
      <w:r>
        <w:rPr>
          <w:spacing w:val="34"/>
        </w:rPr>
        <w:t xml:space="preserve"> </w:t>
      </w:r>
      <w:r>
        <w:rPr>
          <w:spacing w:val="-2"/>
        </w:rPr>
        <w:t>спрощують</w:t>
      </w:r>
      <w:r>
        <w:rPr>
          <w:spacing w:val="35"/>
        </w:rPr>
        <w:t xml:space="preserve"> </w:t>
      </w:r>
      <w:r>
        <w:rPr>
          <w:spacing w:val="-1"/>
        </w:rPr>
        <w:t>роботу</w:t>
      </w:r>
      <w:r>
        <w:rPr>
          <w:spacing w:val="31"/>
        </w:rPr>
        <w:t xml:space="preserve"> </w:t>
      </w:r>
      <w:r>
        <w:rPr>
          <w:spacing w:val="-1"/>
        </w:rPr>
        <w:t>експерта,</w:t>
      </w:r>
      <w:r>
        <w:rPr>
          <w:spacing w:val="38"/>
        </w:rPr>
        <w:t xml:space="preserve"> </w:t>
      </w:r>
      <w:r>
        <w:rPr>
          <w:spacing w:val="-1"/>
        </w:rPr>
        <w:t>надаючи</w:t>
      </w:r>
      <w:r>
        <w:rPr>
          <w:spacing w:val="34"/>
        </w:rPr>
        <w:t xml:space="preserve"> </w:t>
      </w:r>
      <w:r>
        <w:rPr>
          <w:spacing w:val="-1"/>
        </w:rPr>
        <w:t>йому</w:t>
      </w:r>
      <w:r>
        <w:rPr>
          <w:spacing w:val="83"/>
        </w:rPr>
        <w:t xml:space="preserve"> </w:t>
      </w:r>
      <w:r>
        <w:rPr>
          <w:spacing w:val="-2"/>
        </w:rPr>
        <w:t>можливість</w:t>
      </w:r>
      <w:r>
        <w:rPr>
          <w:spacing w:val="40"/>
        </w:rPr>
        <w:t xml:space="preserve"> </w:t>
      </w:r>
      <w:r>
        <w:rPr>
          <w:spacing w:val="-2"/>
        </w:rPr>
        <w:t>порівнювати</w:t>
      </w:r>
      <w:r>
        <w:rPr>
          <w:spacing w:val="38"/>
        </w:rPr>
        <w:t xml:space="preserve"> </w:t>
      </w:r>
      <w:r>
        <w:rPr>
          <w:spacing w:val="-2"/>
        </w:rPr>
        <w:t>відповідні</w:t>
      </w:r>
      <w:r>
        <w:rPr>
          <w:spacing w:val="42"/>
        </w:rPr>
        <w:t xml:space="preserve"> </w:t>
      </w:r>
      <w:r>
        <w:rPr>
          <w:spacing w:val="-2"/>
        </w:rPr>
        <w:t>чисельні</w:t>
      </w:r>
      <w:r>
        <w:rPr>
          <w:spacing w:val="42"/>
        </w:rPr>
        <w:t xml:space="preserve"> </w:t>
      </w:r>
      <w:r>
        <w:rPr>
          <w:spacing w:val="-2"/>
        </w:rPr>
        <w:t>характеристики</w:t>
      </w:r>
      <w:r>
        <w:rPr>
          <w:spacing w:val="38"/>
        </w:rPr>
        <w:t xml:space="preserve"> </w:t>
      </w:r>
      <w:r>
        <w:rPr>
          <w:spacing w:val="-2"/>
        </w:rPr>
        <w:t>подібності</w:t>
      </w:r>
      <w:r>
        <w:rPr>
          <w:spacing w:val="42"/>
        </w:rPr>
        <w:t xml:space="preserve"> </w:t>
      </w:r>
      <w:r>
        <w:rPr>
          <w:spacing w:val="-1"/>
        </w:rPr>
        <w:t>фрагментів</w:t>
      </w:r>
      <w:r>
        <w:rPr>
          <w:spacing w:val="41"/>
        </w:rPr>
        <w:t xml:space="preserve"> «</w:t>
      </w:r>
      <w:r>
        <w:rPr>
          <w:spacing w:val="-2"/>
        </w:rPr>
        <w:t>мертвого»</w:t>
      </w:r>
      <w:r>
        <w:rPr>
          <w:spacing w:val="42"/>
        </w:rPr>
        <w:t xml:space="preserve"> </w:t>
      </w:r>
      <w:r>
        <w:rPr>
          <w:spacing w:val="-2"/>
        </w:rPr>
        <w:t>підпису</w:t>
      </w:r>
      <w:r>
        <w:rPr>
          <w:spacing w:val="36"/>
        </w:rPr>
        <w:t xml:space="preserve"> </w:t>
      </w:r>
      <w:r>
        <w:t>з</w:t>
      </w:r>
      <w:r>
        <w:rPr>
          <w:spacing w:val="87"/>
        </w:rPr>
        <w:t xml:space="preserve"> </w:t>
      </w:r>
      <w:r>
        <w:rPr>
          <w:spacing w:val="-2"/>
        </w:rPr>
        <w:t>оригіналом,</w:t>
      </w:r>
      <w:r>
        <w:rPr>
          <w:spacing w:val="33"/>
        </w:rPr>
        <w:t xml:space="preserve"> </w:t>
      </w:r>
      <w:r>
        <w:t>але</w:t>
      </w:r>
      <w:r>
        <w:rPr>
          <w:spacing w:val="28"/>
        </w:rPr>
        <w:t xml:space="preserve"> </w:t>
      </w:r>
      <w:r>
        <w:rPr>
          <w:spacing w:val="-2"/>
        </w:rPr>
        <w:t>остаточне</w:t>
      </w:r>
      <w:r>
        <w:rPr>
          <w:spacing w:val="28"/>
        </w:rPr>
        <w:t xml:space="preserve"> </w:t>
      </w:r>
      <w:r>
        <w:rPr>
          <w:spacing w:val="-1"/>
        </w:rPr>
        <w:t>рішення</w:t>
      </w:r>
      <w:r>
        <w:rPr>
          <w:spacing w:val="30"/>
        </w:rPr>
        <w:t xml:space="preserve"> </w:t>
      </w:r>
      <w:r>
        <w:rPr>
          <w:spacing w:val="-1"/>
        </w:rPr>
        <w:t>приймає</w:t>
      </w:r>
      <w:r>
        <w:rPr>
          <w:spacing w:val="31"/>
        </w:rPr>
        <w:t xml:space="preserve"> </w:t>
      </w:r>
      <w:r>
        <w:rPr>
          <w:spacing w:val="-2"/>
        </w:rPr>
        <w:t>людина.</w:t>
      </w:r>
      <w:r>
        <w:rPr>
          <w:spacing w:val="33"/>
        </w:rPr>
        <w:t xml:space="preserve"> </w:t>
      </w:r>
      <w:r>
        <w:rPr>
          <w:spacing w:val="-1"/>
        </w:rPr>
        <w:t>Саме</w:t>
      </w:r>
      <w:r>
        <w:rPr>
          <w:spacing w:val="28"/>
        </w:rPr>
        <w:t xml:space="preserve"> </w:t>
      </w:r>
      <w:r>
        <w:rPr>
          <w:spacing w:val="-1"/>
        </w:rPr>
        <w:t>тому</w:t>
      </w:r>
      <w:r>
        <w:rPr>
          <w:spacing w:val="21"/>
        </w:rPr>
        <w:t xml:space="preserve"> </w:t>
      </w:r>
      <w:r>
        <w:rPr>
          <w:spacing w:val="-1"/>
        </w:rPr>
        <w:t>фірми-виробники</w:t>
      </w:r>
      <w:r>
        <w:rPr>
          <w:spacing w:val="29"/>
        </w:rPr>
        <w:t xml:space="preserve"> </w:t>
      </w:r>
      <w:r>
        <w:rPr>
          <w:spacing w:val="1"/>
        </w:rPr>
        <w:t>не</w:t>
      </w:r>
      <w:r>
        <w:rPr>
          <w:spacing w:val="28"/>
        </w:rPr>
        <w:t xml:space="preserve"> </w:t>
      </w:r>
      <w:r>
        <w:rPr>
          <w:spacing w:val="-1"/>
        </w:rPr>
        <w:t>дають</w:t>
      </w:r>
      <w:r>
        <w:rPr>
          <w:spacing w:val="35"/>
        </w:rPr>
        <w:t xml:space="preserve"> </w:t>
      </w:r>
      <w:r>
        <w:rPr>
          <w:spacing w:val="-2"/>
        </w:rPr>
        <w:t>статистичних</w:t>
      </w:r>
      <w:r>
        <w:rPr>
          <w:spacing w:val="83"/>
        </w:rPr>
        <w:t xml:space="preserve"> </w:t>
      </w:r>
      <w:r>
        <w:rPr>
          <w:spacing w:val="-2"/>
        </w:rPr>
        <w:t>даних</w:t>
      </w:r>
      <w:r>
        <w:rPr>
          <w:spacing w:val="17"/>
        </w:rPr>
        <w:t xml:space="preserve"> </w:t>
      </w:r>
      <w:r>
        <w:rPr>
          <w:spacing w:val="-1"/>
        </w:rPr>
        <w:t>про</w:t>
      </w:r>
      <w:r>
        <w:rPr>
          <w:spacing w:val="17"/>
        </w:rPr>
        <w:t xml:space="preserve"> </w:t>
      </w:r>
      <w:r>
        <w:rPr>
          <w:spacing w:val="-1"/>
        </w:rPr>
        <w:t>помилки</w:t>
      </w:r>
      <w:r>
        <w:rPr>
          <w:spacing w:val="14"/>
        </w:rPr>
        <w:t xml:space="preserve"> </w:t>
      </w:r>
      <w:r>
        <w:rPr>
          <w:spacing w:val="-1"/>
        </w:rPr>
        <w:t>першого</w:t>
      </w:r>
      <w:r>
        <w:rPr>
          <w:spacing w:val="17"/>
        </w:rPr>
        <w:t xml:space="preserve"> </w:t>
      </w:r>
      <w:r>
        <w:t>і</w:t>
      </w:r>
      <w:r>
        <w:rPr>
          <w:spacing w:val="18"/>
        </w:rPr>
        <w:t xml:space="preserve"> </w:t>
      </w:r>
      <w:r>
        <w:rPr>
          <w:spacing w:val="-1"/>
        </w:rPr>
        <w:t>другого</w:t>
      </w:r>
      <w:r>
        <w:rPr>
          <w:spacing w:val="12"/>
        </w:rPr>
        <w:t xml:space="preserve"> </w:t>
      </w:r>
      <w:r>
        <w:t>роду</w:t>
      </w:r>
      <w:r>
        <w:rPr>
          <w:spacing w:val="12"/>
        </w:rPr>
        <w:t xml:space="preserve"> </w:t>
      </w:r>
      <w:r>
        <w:rPr>
          <w:spacing w:val="-1"/>
        </w:rPr>
        <w:t>для</w:t>
      </w:r>
      <w:r>
        <w:rPr>
          <w:spacing w:val="20"/>
        </w:rPr>
        <w:t xml:space="preserve"> </w:t>
      </w:r>
      <w:r>
        <w:rPr>
          <w:spacing w:val="-1"/>
        </w:rPr>
        <w:t>ідентифікації</w:t>
      </w:r>
      <w:r>
        <w:rPr>
          <w:spacing w:val="18"/>
        </w:rPr>
        <w:t xml:space="preserve"> </w:t>
      </w:r>
      <w:r>
        <w:rPr>
          <w:spacing w:val="-2"/>
        </w:rPr>
        <w:t>користувача</w:t>
      </w:r>
      <w:r>
        <w:rPr>
          <w:spacing w:val="18"/>
        </w:rPr>
        <w:t xml:space="preserve"> </w:t>
      </w:r>
      <w:r>
        <w:rPr>
          <w:spacing w:val="-1"/>
        </w:rPr>
        <w:t>тільки</w:t>
      </w:r>
      <w:r>
        <w:rPr>
          <w:spacing w:val="14"/>
        </w:rPr>
        <w:t xml:space="preserve"> </w:t>
      </w:r>
      <w:r>
        <w:t>за</w:t>
      </w:r>
      <w:r>
        <w:rPr>
          <w:spacing w:val="18"/>
        </w:rPr>
        <w:t xml:space="preserve"> </w:t>
      </w:r>
      <w:r>
        <w:rPr>
          <w:spacing w:val="-2"/>
        </w:rPr>
        <w:t>допомогою</w:t>
      </w:r>
      <w:r>
        <w:rPr>
          <w:spacing w:val="20"/>
        </w:rPr>
        <w:t xml:space="preserve"> «</w:t>
      </w:r>
      <w:r>
        <w:rPr>
          <w:spacing w:val="-2"/>
        </w:rPr>
        <w:t>мертвого»</w:t>
      </w:r>
      <w:r>
        <w:rPr>
          <w:spacing w:val="51"/>
        </w:rPr>
        <w:t xml:space="preserve"> </w:t>
      </w:r>
      <w:r>
        <w:rPr>
          <w:spacing w:val="-2"/>
        </w:rPr>
        <w:t>статичного</w:t>
      </w:r>
      <w:r>
        <w:rPr>
          <w:spacing w:val="-3"/>
        </w:rPr>
        <w:t xml:space="preserve"> </w:t>
      </w:r>
      <w:r>
        <w:t>образу</w:t>
      </w:r>
      <w:r>
        <w:rPr>
          <w:spacing w:val="-7"/>
        </w:rPr>
        <w:t xml:space="preserve"> </w:t>
      </w:r>
      <w:r>
        <w:rPr>
          <w:spacing w:val="-2"/>
        </w:rPr>
        <w:t>підпису.</w:t>
      </w:r>
    </w:p>
    <w:p w:rsidR="002B03C4" w:rsidRDefault="00301091">
      <w:pPr>
        <w:pStyle w:val="a3"/>
        <w:spacing w:line="360" w:lineRule="auto"/>
        <w:ind w:firstLine="720"/>
        <w:jc w:val="both"/>
      </w:pPr>
      <w:r>
        <w:t>У</w:t>
      </w:r>
      <w:r>
        <w:rPr>
          <w:spacing w:val="42"/>
        </w:rPr>
        <w:t xml:space="preserve"> </w:t>
      </w:r>
      <w:r>
        <w:rPr>
          <w:spacing w:val="-2"/>
        </w:rPr>
        <w:t>другій</w:t>
      </w:r>
      <w:r>
        <w:rPr>
          <w:spacing w:val="38"/>
        </w:rPr>
        <w:t xml:space="preserve"> </w:t>
      </w:r>
      <w:r>
        <w:rPr>
          <w:spacing w:val="-2"/>
        </w:rPr>
        <w:t>постановці</w:t>
      </w:r>
      <w:r>
        <w:rPr>
          <w:spacing w:val="42"/>
        </w:rPr>
        <w:t xml:space="preserve"> </w:t>
      </w:r>
      <w:r>
        <w:t>задачі</w:t>
      </w:r>
      <w:r>
        <w:rPr>
          <w:spacing w:val="42"/>
        </w:rPr>
        <w:t xml:space="preserve"> </w:t>
      </w:r>
      <w:r>
        <w:rPr>
          <w:spacing w:val="-2"/>
        </w:rPr>
        <w:t>вирішальну</w:t>
      </w:r>
      <w:r>
        <w:rPr>
          <w:spacing w:val="31"/>
        </w:rPr>
        <w:t xml:space="preserve"> </w:t>
      </w:r>
      <w:r>
        <w:rPr>
          <w:spacing w:val="-2"/>
        </w:rPr>
        <w:t>роль</w:t>
      </w:r>
      <w:r>
        <w:rPr>
          <w:spacing w:val="40"/>
        </w:rPr>
        <w:t xml:space="preserve"> </w:t>
      </w:r>
      <w:r>
        <w:t>відіграє</w:t>
      </w:r>
      <w:r>
        <w:rPr>
          <w:spacing w:val="41"/>
        </w:rPr>
        <w:t xml:space="preserve"> </w:t>
      </w:r>
      <w:r>
        <w:rPr>
          <w:spacing w:val="-2"/>
        </w:rPr>
        <w:t>обчислювальна</w:t>
      </w:r>
      <w:r>
        <w:rPr>
          <w:spacing w:val="42"/>
        </w:rPr>
        <w:t xml:space="preserve"> </w:t>
      </w:r>
      <w:r>
        <w:rPr>
          <w:spacing w:val="-2"/>
        </w:rPr>
        <w:t>машина,</w:t>
      </w:r>
      <w:r>
        <w:rPr>
          <w:spacing w:val="43"/>
        </w:rPr>
        <w:t xml:space="preserve"> </w:t>
      </w:r>
      <w:r>
        <w:rPr>
          <w:spacing w:val="-2"/>
        </w:rPr>
        <w:t>яка</w:t>
      </w:r>
      <w:r>
        <w:rPr>
          <w:spacing w:val="37"/>
        </w:rPr>
        <w:t xml:space="preserve"> </w:t>
      </w:r>
      <w:r>
        <w:t>має</w:t>
      </w:r>
      <w:r>
        <w:rPr>
          <w:spacing w:val="36"/>
        </w:rPr>
        <w:t xml:space="preserve"> </w:t>
      </w:r>
      <w:r>
        <w:rPr>
          <w:spacing w:val="-2"/>
        </w:rPr>
        <w:t>істотно</w:t>
      </w:r>
      <w:r>
        <w:rPr>
          <w:spacing w:val="41"/>
        </w:rPr>
        <w:t xml:space="preserve"> </w:t>
      </w:r>
      <w:r>
        <w:rPr>
          <w:spacing w:val="-1"/>
        </w:rPr>
        <w:t>більше</w:t>
      </w:r>
      <w:r>
        <w:rPr>
          <w:spacing w:val="97"/>
        </w:rPr>
        <w:t xml:space="preserve"> </w:t>
      </w:r>
      <w:r>
        <w:rPr>
          <w:spacing w:val="-1"/>
        </w:rPr>
        <w:t>інформації</w:t>
      </w:r>
      <w:r>
        <w:rPr>
          <w:spacing w:val="2"/>
        </w:rPr>
        <w:t xml:space="preserve"> </w:t>
      </w:r>
      <w:r>
        <w:rPr>
          <w:spacing w:val="-2"/>
        </w:rPr>
        <w:t>порівняно</w:t>
      </w:r>
      <w:r>
        <w:t xml:space="preserve"> з</w:t>
      </w:r>
      <w:r>
        <w:rPr>
          <w:spacing w:val="7"/>
        </w:rPr>
        <w:t xml:space="preserve"> </w:t>
      </w:r>
      <w:r>
        <w:rPr>
          <w:spacing w:val="-2"/>
        </w:rPr>
        <w:t>експертом.</w:t>
      </w:r>
      <w:r>
        <w:rPr>
          <w:spacing w:val="7"/>
        </w:rPr>
        <w:t xml:space="preserve"> </w:t>
      </w:r>
      <w:r>
        <w:t>Як</w:t>
      </w:r>
      <w:r>
        <w:rPr>
          <w:spacing w:val="3"/>
        </w:rPr>
        <w:t xml:space="preserve"> </w:t>
      </w:r>
      <w:r>
        <w:rPr>
          <w:spacing w:val="-2"/>
        </w:rPr>
        <w:t>результат,</w:t>
      </w:r>
      <w:r>
        <w:rPr>
          <w:spacing w:val="7"/>
        </w:rPr>
        <w:t xml:space="preserve"> </w:t>
      </w:r>
      <w:r>
        <w:rPr>
          <w:spacing w:val="-2"/>
        </w:rPr>
        <w:t>системи</w:t>
      </w:r>
      <w:r>
        <w:rPr>
          <w:spacing w:val="3"/>
        </w:rPr>
        <w:t xml:space="preserve"> </w:t>
      </w:r>
      <w:r>
        <w:rPr>
          <w:spacing w:val="-2"/>
        </w:rPr>
        <w:t>ідентифікації</w:t>
      </w:r>
      <w:r>
        <w:rPr>
          <w:spacing w:val="6"/>
        </w:rPr>
        <w:t xml:space="preserve"> </w:t>
      </w:r>
      <w:r>
        <w:rPr>
          <w:spacing w:val="-3"/>
        </w:rPr>
        <w:t>особи,</w:t>
      </w:r>
      <w:r>
        <w:rPr>
          <w:spacing w:val="7"/>
        </w:rPr>
        <w:t xml:space="preserve"> </w:t>
      </w:r>
      <w:r>
        <w:rPr>
          <w:spacing w:val="-1"/>
        </w:rPr>
        <w:t>що</w:t>
      </w:r>
      <w:r>
        <w:t xml:space="preserve"> </w:t>
      </w:r>
      <w:r>
        <w:rPr>
          <w:spacing w:val="-2"/>
        </w:rPr>
        <w:t>аналізують</w:t>
      </w:r>
      <w:r>
        <w:rPr>
          <w:spacing w:val="4"/>
        </w:rPr>
        <w:t xml:space="preserve"> </w:t>
      </w:r>
      <w:r>
        <w:rPr>
          <w:spacing w:val="-1"/>
        </w:rPr>
        <w:t>динаміку</w:t>
      </w:r>
      <w:r>
        <w:rPr>
          <w:spacing w:val="91"/>
        </w:rPr>
        <w:t xml:space="preserve"> </w:t>
      </w:r>
      <w:r>
        <w:rPr>
          <w:spacing w:val="-2"/>
        </w:rPr>
        <w:t>відтворення</w:t>
      </w:r>
      <w:r>
        <w:rPr>
          <w:spacing w:val="1"/>
        </w:rPr>
        <w:t xml:space="preserve"> </w:t>
      </w:r>
      <w:r>
        <w:rPr>
          <w:spacing w:val="-1"/>
        </w:rPr>
        <w:t>автографа,</w:t>
      </w:r>
      <w:r>
        <w:t xml:space="preserve"> за</w:t>
      </w:r>
      <w:r>
        <w:rPr>
          <w:spacing w:val="-1"/>
        </w:rPr>
        <w:t xml:space="preserve"> </w:t>
      </w:r>
      <w:r>
        <w:rPr>
          <w:spacing w:val="-2"/>
        </w:rPr>
        <w:t>своїми</w:t>
      </w:r>
      <w:r>
        <w:t xml:space="preserve"> </w:t>
      </w:r>
      <w:r>
        <w:rPr>
          <w:spacing w:val="-2"/>
        </w:rPr>
        <w:t>статистичними</w:t>
      </w:r>
      <w:r>
        <w:t xml:space="preserve"> </w:t>
      </w:r>
      <w:r>
        <w:rPr>
          <w:spacing w:val="-2"/>
        </w:rPr>
        <w:t>характеристиками</w:t>
      </w:r>
      <w:r>
        <w:t xml:space="preserve"> </w:t>
      </w:r>
      <w:r>
        <w:rPr>
          <w:spacing w:val="-2"/>
        </w:rPr>
        <w:t>істотно</w:t>
      </w:r>
      <w:r>
        <w:rPr>
          <w:spacing w:val="-3"/>
        </w:rPr>
        <w:t xml:space="preserve"> </w:t>
      </w:r>
      <w:r>
        <w:rPr>
          <w:spacing w:val="-1"/>
        </w:rPr>
        <w:t>кращі</w:t>
      </w:r>
      <w:r>
        <w:rPr>
          <w:spacing w:val="4"/>
        </w:rPr>
        <w:t xml:space="preserve"> </w:t>
      </w:r>
      <w:r>
        <w:rPr>
          <w:spacing w:val="-2"/>
        </w:rPr>
        <w:t>експертів.</w:t>
      </w:r>
    </w:p>
    <w:p w:rsidR="002B03C4" w:rsidRDefault="00301091">
      <w:pPr>
        <w:pStyle w:val="a3"/>
        <w:spacing w:line="360" w:lineRule="auto"/>
        <w:ind w:firstLine="720"/>
        <w:jc w:val="both"/>
        <w:rPr>
          <w:spacing w:val="-1"/>
        </w:rPr>
      </w:pPr>
      <w:r>
        <w:t>Слід</w:t>
      </w:r>
      <w:r>
        <w:rPr>
          <w:spacing w:val="3"/>
        </w:rPr>
        <w:t xml:space="preserve"> </w:t>
      </w:r>
      <w:r>
        <w:rPr>
          <w:spacing w:val="-2"/>
        </w:rPr>
        <w:t>зазначити,</w:t>
      </w:r>
      <w:r>
        <w:rPr>
          <w:spacing w:val="12"/>
        </w:rPr>
        <w:t xml:space="preserve"> </w:t>
      </w:r>
      <w:r>
        <w:rPr>
          <w:spacing w:val="-1"/>
        </w:rPr>
        <w:t>що</w:t>
      </w:r>
      <w:r>
        <w:rPr>
          <w:spacing w:val="5"/>
        </w:rPr>
        <w:t xml:space="preserve"> </w:t>
      </w:r>
      <w:r>
        <w:rPr>
          <w:spacing w:val="-2"/>
        </w:rPr>
        <w:t>деякі</w:t>
      </w:r>
      <w:r>
        <w:rPr>
          <w:spacing w:val="11"/>
        </w:rPr>
        <w:t xml:space="preserve"> </w:t>
      </w:r>
      <w:r>
        <w:t>з</w:t>
      </w:r>
      <w:r>
        <w:rPr>
          <w:spacing w:val="7"/>
        </w:rPr>
        <w:t xml:space="preserve"> </w:t>
      </w:r>
      <w:r>
        <w:rPr>
          <w:spacing w:val="-3"/>
        </w:rPr>
        <w:t>систем</w:t>
      </w:r>
      <w:r>
        <w:rPr>
          <w:spacing w:val="12"/>
        </w:rPr>
        <w:t xml:space="preserve"> </w:t>
      </w:r>
      <w:r>
        <w:rPr>
          <w:spacing w:val="-2"/>
        </w:rPr>
        <w:t>біометричної</w:t>
      </w:r>
      <w:r>
        <w:rPr>
          <w:spacing w:val="11"/>
        </w:rPr>
        <w:t xml:space="preserve"> </w:t>
      </w:r>
      <w:r>
        <w:rPr>
          <w:spacing w:val="-1"/>
        </w:rPr>
        <w:t>ідентифікації</w:t>
      </w:r>
      <w:r>
        <w:rPr>
          <w:spacing w:val="6"/>
        </w:rPr>
        <w:t xml:space="preserve"> </w:t>
      </w:r>
      <w:r>
        <w:t>за</w:t>
      </w:r>
      <w:r>
        <w:rPr>
          <w:spacing w:val="7"/>
        </w:rPr>
        <w:t xml:space="preserve"> </w:t>
      </w:r>
      <w:r>
        <w:rPr>
          <w:spacing w:val="-3"/>
        </w:rPr>
        <w:t>підписом</w:t>
      </w:r>
      <w:r>
        <w:t xml:space="preserve"> </w:t>
      </w:r>
      <w:r>
        <w:rPr>
          <w:spacing w:val="-2"/>
        </w:rPr>
        <w:t>використовують</w:t>
      </w:r>
      <w:r>
        <w:t xml:space="preserve"> </w:t>
      </w:r>
      <w:r>
        <w:rPr>
          <w:spacing w:val="-2"/>
        </w:rPr>
        <w:t>не</w:t>
      </w:r>
      <w:r>
        <w:t xml:space="preserve"> </w:t>
      </w:r>
      <w:r>
        <w:rPr>
          <w:spacing w:val="-1"/>
        </w:rPr>
        <w:t>самі</w:t>
      </w:r>
      <w:r>
        <w:rPr>
          <w:spacing w:val="75"/>
        </w:rPr>
        <w:t xml:space="preserve"> </w:t>
      </w:r>
      <w:r>
        <w:rPr>
          <w:spacing w:val="-2"/>
        </w:rPr>
        <w:t xml:space="preserve">функції </w:t>
      </w:r>
      <m:oMath>
        <m:r>
          <w:rPr>
            <w:rFonts w:ascii="Cambria Math" w:hAnsi="Cambria Math"/>
            <w:spacing w:val="-2"/>
          </w:rPr>
          <m:t>X</m:t>
        </m:r>
        <m:d>
          <m:dPr>
            <m:ctrlPr>
              <w:rPr>
                <w:rFonts w:ascii="Cambria Math" w:hAnsi="Cambria Math"/>
                <w:i/>
                <w:spacing w:val="-2"/>
              </w:rPr>
            </m:ctrlPr>
          </m:dPr>
          <m:e>
            <m:r>
              <w:rPr>
                <w:rFonts w:ascii="Cambria Math" w:hAnsi="Cambria Math"/>
                <w:spacing w:val="-2"/>
              </w:rPr>
              <m:t>t</m:t>
            </m:r>
          </m:e>
        </m:d>
        <m:r>
          <w:rPr>
            <w:rFonts w:ascii="Cambria Math" w:hAnsi="Cambria Math"/>
            <w:spacing w:val="-2"/>
          </w:rPr>
          <m:t>, Y</m:t>
        </m:r>
        <m:d>
          <m:dPr>
            <m:ctrlPr>
              <w:rPr>
                <w:rFonts w:ascii="Cambria Math" w:hAnsi="Cambria Math"/>
                <w:i/>
                <w:spacing w:val="-2"/>
              </w:rPr>
            </m:ctrlPr>
          </m:dPr>
          <m:e>
            <m:r>
              <w:rPr>
                <w:rFonts w:ascii="Cambria Math" w:hAnsi="Cambria Math"/>
                <w:spacing w:val="-2"/>
              </w:rPr>
              <m:t>t</m:t>
            </m:r>
          </m:e>
        </m:d>
        <m:r>
          <w:rPr>
            <w:rFonts w:ascii="Cambria Math" w:hAnsi="Cambria Math"/>
            <w:spacing w:val="-2"/>
          </w:rPr>
          <m:t>, Z</m:t>
        </m:r>
        <m:d>
          <m:dPr>
            <m:ctrlPr>
              <w:rPr>
                <w:rFonts w:ascii="Cambria Math" w:hAnsi="Cambria Math"/>
                <w:i/>
                <w:spacing w:val="-2"/>
              </w:rPr>
            </m:ctrlPr>
          </m:dPr>
          <m:e>
            <m:r>
              <w:rPr>
                <w:rFonts w:ascii="Cambria Math" w:hAnsi="Cambria Math"/>
                <w:spacing w:val="-2"/>
              </w:rPr>
              <m:t>t</m:t>
            </m:r>
          </m:e>
        </m:d>
      </m:oMath>
      <w:r>
        <w:rPr>
          <w:spacing w:val="-2"/>
        </w:rPr>
        <w:t>,</w:t>
      </w:r>
      <w:r>
        <w:rPr>
          <w:spacing w:val="24"/>
        </w:rPr>
        <w:t xml:space="preserve"> </w:t>
      </w:r>
      <w:r>
        <w:t>а</w:t>
      </w:r>
      <w:r>
        <w:rPr>
          <w:spacing w:val="18"/>
        </w:rPr>
        <w:t xml:space="preserve"> </w:t>
      </w:r>
      <w:r>
        <w:t>їх</w:t>
      </w:r>
      <w:r>
        <w:rPr>
          <w:spacing w:val="21"/>
        </w:rPr>
        <w:t xml:space="preserve"> </w:t>
      </w:r>
      <w:r>
        <w:rPr>
          <w:spacing w:val="-2"/>
        </w:rPr>
        <w:t>першу</w:t>
      </w:r>
      <w:r>
        <w:rPr>
          <w:spacing w:val="12"/>
        </w:rPr>
        <w:t xml:space="preserve"> </w:t>
      </w:r>
      <w:r>
        <w:rPr>
          <w:spacing w:val="1"/>
        </w:rPr>
        <w:t>або</w:t>
      </w:r>
      <w:r>
        <w:rPr>
          <w:spacing w:val="17"/>
        </w:rPr>
        <w:t xml:space="preserve"> </w:t>
      </w:r>
      <w:r>
        <w:t>другу</w:t>
      </w:r>
      <w:r>
        <w:rPr>
          <w:spacing w:val="17"/>
        </w:rPr>
        <w:t xml:space="preserve"> </w:t>
      </w:r>
      <w:r>
        <w:rPr>
          <w:spacing w:val="-2"/>
        </w:rPr>
        <w:t>похідну.</w:t>
      </w:r>
      <w:r>
        <w:rPr>
          <w:spacing w:val="24"/>
        </w:rPr>
        <w:t xml:space="preserve"> </w:t>
      </w:r>
      <w:r>
        <w:rPr>
          <w:spacing w:val="-2"/>
        </w:rPr>
        <w:t>Останнє</w:t>
      </w:r>
      <w:r>
        <w:rPr>
          <w:spacing w:val="21"/>
        </w:rPr>
        <w:t xml:space="preserve"> </w:t>
      </w:r>
      <w:r>
        <w:rPr>
          <w:spacing w:val="-2"/>
        </w:rPr>
        <w:t>обумовлене</w:t>
      </w:r>
      <w:r>
        <w:rPr>
          <w:spacing w:val="18"/>
        </w:rPr>
        <w:t xml:space="preserve"> </w:t>
      </w:r>
      <w:r>
        <w:t>лише</w:t>
      </w:r>
      <w:r>
        <w:rPr>
          <w:spacing w:val="18"/>
        </w:rPr>
        <w:t xml:space="preserve"> </w:t>
      </w:r>
      <w:r>
        <w:rPr>
          <w:spacing w:val="-2"/>
        </w:rPr>
        <w:t>типом</w:t>
      </w:r>
      <w:r>
        <w:rPr>
          <w:spacing w:val="23"/>
        </w:rPr>
        <w:t xml:space="preserve"> </w:t>
      </w:r>
      <w:r>
        <w:rPr>
          <w:spacing w:val="-1"/>
        </w:rPr>
        <w:t>використовуваного</w:t>
      </w:r>
      <w:r>
        <w:rPr>
          <w:spacing w:val="69"/>
        </w:rPr>
        <w:t xml:space="preserve"> </w:t>
      </w:r>
      <w:r>
        <w:rPr>
          <w:spacing w:val="-1"/>
        </w:rPr>
        <w:t>датчика,</w:t>
      </w:r>
      <w:r>
        <w:rPr>
          <w:spacing w:val="4"/>
        </w:rPr>
        <w:t xml:space="preserve"> </w:t>
      </w:r>
      <w:r>
        <w:rPr>
          <w:spacing w:val="-2"/>
        </w:rPr>
        <w:t>чутливого</w:t>
      </w:r>
      <w:r>
        <w:rPr>
          <w:spacing w:val="2"/>
        </w:rPr>
        <w:t xml:space="preserve"> </w:t>
      </w:r>
      <w:r>
        <w:rPr>
          <w:spacing w:val="1"/>
        </w:rPr>
        <w:t>до</w:t>
      </w:r>
      <w:r>
        <w:rPr>
          <w:spacing w:val="-3"/>
        </w:rPr>
        <w:t xml:space="preserve"> </w:t>
      </w:r>
      <w:r>
        <w:rPr>
          <w:spacing w:val="-1"/>
        </w:rPr>
        <w:t>похідної,</w:t>
      </w:r>
      <w:r>
        <w:rPr>
          <w:spacing w:val="4"/>
        </w:rPr>
        <w:t xml:space="preserve"> </w:t>
      </w:r>
      <w:r>
        <w:t>і</w:t>
      </w:r>
      <w:r>
        <w:rPr>
          <w:spacing w:val="4"/>
        </w:rPr>
        <w:t xml:space="preserve"> </w:t>
      </w:r>
      <w:r>
        <w:rPr>
          <w:spacing w:val="-1"/>
        </w:rPr>
        <w:t>практично</w:t>
      </w:r>
      <w:r>
        <w:rPr>
          <w:spacing w:val="-3"/>
        </w:rPr>
        <w:t xml:space="preserve"> </w:t>
      </w:r>
      <w:r>
        <w:rPr>
          <w:spacing w:val="1"/>
        </w:rPr>
        <w:t>не</w:t>
      </w:r>
      <w:r>
        <w:rPr>
          <w:spacing w:val="-1"/>
        </w:rPr>
        <w:t xml:space="preserve"> впливає</w:t>
      </w:r>
      <w:r>
        <w:rPr>
          <w:spacing w:val="7"/>
        </w:rPr>
        <w:t xml:space="preserve"> </w:t>
      </w:r>
      <w:r>
        <w:rPr>
          <w:spacing w:val="-2"/>
        </w:rPr>
        <w:t>на</w:t>
      </w:r>
      <w:r>
        <w:rPr>
          <w:spacing w:val="4"/>
        </w:rPr>
        <w:t xml:space="preserve"> </w:t>
      </w:r>
      <w:r>
        <w:rPr>
          <w:spacing w:val="-2"/>
        </w:rPr>
        <w:t>якість</w:t>
      </w:r>
      <w:r>
        <w:rPr>
          <w:spacing w:val="2"/>
        </w:rPr>
        <w:t xml:space="preserve"> </w:t>
      </w:r>
      <w:r>
        <w:t>і</w:t>
      </w:r>
      <w:r>
        <w:rPr>
          <w:spacing w:val="8"/>
        </w:rPr>
        <w:t xml:space="preserve"> </w:t>
      </w:r>
      <w:r>
        <w:rPr>
          <w:spacing w:val="-1"/>
        </w:rPr>
        <w:t>об'єм</w:t>
      </w:r>
      <w:r>
        <w:rPr>
          <w:spacing w:val="4"/>
        </w:rPr>
        <w:t xml:space="preserve"> </w:t>
      </w:r>
      <w:r>
        <w:rPr>
          <w:spacing w:val="-2"/>
        </w:rPr>
        <w:t>вихідної</w:t>
      </w:r>
      <w:r>
        <w:rPr>
          <w:spacing w:val="4"/>
        </w:rPr>
        <w:t xml:space="preserve"> </w:t>
      </w:r>
      <w:r>
        <w:rPr>
          <w:spacing w:val="-1"/>
        </w:rPr>
        <w:t>інформації.</w:t>
      </w:r>
      <w:r>
        <w:rPr>
          <w:spacing w:val="4"/>
        </w:rPr>
        <w:t xml:space="preserve"> </w:t>
      </w:r>
      <w:r>
        <w:t>Слід</w:t>
      </w:r>
      <w:r>
        <w:rPr>
          <w:spacing w:val="1"/>
        </w:rPr>
        <w:t xml:space="preserve"> </w:t>
      </w:r>
      <w:r>
        <w:rPr>
          <w:spacing w:val="-1"/>
        </w:rPr>
        <w:t>зазначити,</w:t>
      </w:r>
      <w:r>
        <w:rPr>
          <w:spacing w:val="49"/>
        </w:rPr>
        <w:t xml:space="preserve"> </w:t>
      </w:r>
      <w:r>
        <w:rPr>
          <w:spacing w:val="-1"/>
        </w:rPr>
        <w:t>що</w:t>
      </w:r>
      <w:r>
        <w:rPr>
          <w:spacing w:val="2"/>
        </w:rPr>
        <w:t xml:space="preserve"> </w:t>
      </w:r>
      <w:r>
        <w:rPr>
          <w:spacing w:val="-2"/>
        </w:rPr>
        <w:t>помилка</w:t>
      </w:r>
      <w:r>
        <w:rPr>
          <w:spacing w:val="4"/>
        </w:rPr>
        <w:t xml:space="preserve"> </w:t>
      </w:r>
      <w:r>
        <w:rPr>
          <w:spacing w:val="-1"/>
        </w:rPr>
        <w:t>першого</w:t>
      </w:r>
      <w:r>
        <w:rPr>
          <w:spacing w:val="2"/>
        </w:rPr>
        <w:t xml:space="preserve"> </w:t>
      </w:r>
      <w:r>
        <w:t>роду</w:t>
      </w:r>
      <w:r>
        <w:rPr>
          <w:spacing w:val="-3"/>
        </w:rPr>
        <w:t xml:space="preserve"> </w:t>
      </w:r>
      <w:r>
        <w:t>або</w:t>
      </w:r>
      <w:r>
        <w:rPr>
          <w:spacing w:val="2"/>
        </w:rPr>
        <w:t xml:space="preserve"> </w:t>
      </w:r>
      <w:r>
        <w:rPr>
          <w:spacing w:val="-2"/>
        </w:rPr>
        <w:t>помилкова</w:t>
      </w:r>
      <w:r>
        <w:rPr>
          <w:spacing w:val="4"/>
        </w:rPr>
        <w:t xml:space="preserve"> </w:t>
      </w:r>
      <w:r>
        <w:rPr>
          <w:spacing w:val="-1"/>
        </w:rPr>
        <w:t>відмова</w:t>
      </w:r>
      <w:r>
        <w:rPr>
          <w:spacing w:val="4"/>
        </w:rPr>
        <w:t xml:space="preserve"> </w:t>
      </w:r>
      <w:r>
        <w:rPr>
          <w:spacing w:val="-1"/>
        </w:rPr>
        <w:t>справжньому</w:t>
      </w:r>
      <w:r>
        <w:rPr>
          <w:spacing w:val="-7"/>
        </w:rPr>
        <w:t xml:space="preserve"> </w:t>
      </w:r>
      <w:r>
        <w:rPr>
          <w:spacing w:val="-1"/>
        </w:rPr>
        <w:t>авторові</w:t>
      </w:r>
      <w:r>
        <w:rPr>
          <w:spacing w:val="4"/>
        </w:rPr>
        <w:t xml:space="preserve"> </w:t>
      </w:r>
      <w:r>
        <w:t>з</w:t>
      </w:r>
      <w:r>
        <w:rPr>
          <w:spacing w:val="4"/>
        </w:rPr>
        <w:t xml:space="preserve"> </w:t>
      </w:r>
      <w:r>
        <w:rPr>
          <w:spacing w:val="-2"/>
        </w:rPr>
        <w:t>ймовірністю</w:t>
      </w:r>
      <w:r>
        <w:rPr>
          <w:spacing w:val="1"/>
        </w:rPr>
        <w:t xml:space="preserve"> </w:t>
      </w:r>
      <w:r>
        <w:t>0.01</w:t>
      </w:r>
      <w:r>
        <w:rPr>
          <w:spacing w:val="4"/>
        </w:rPr>
        <w:t xml:space="preserve"> </w:t>
      </w:r>
      <w:r>
        <w:t>–</w:t>
      </w:r>
      <w:r>
        <w:rPr>
          <w:spacing w:val="2"/>
        </w:rPr>
        <w:t xml:space="preserve"> </w:t>
      </w:r>
      <w:r>
        <w:rPr>
          <w:spacing w:val="-2"/>
        </w:rPr>
        <w:t>це</w:t>
      </w:r>
      <w:r>
        <w:rPr>
          <w:spacing w:val="4"/>
        </w:rPr>
        <w:t xml:space="preserve"> </w:t>
      </w:r>
      <w:r>
        <w:rPr>
          <w:spacing w:val="-2"/>
        </w:rPr>
        <w:t>прийнятна</w:t>
      </w:r>
      <w:r>
        <w:rPr>
          <w:spacing w:val="67"/>
        </w:rPr>
        <w:t xml:space="preserve"> </w:t>
      </w:r>
      <w:r>
        <w:rPr>
          <w:spacing w:val="-2"/>
        </w:rPr>
        <w:t>характеристика</w:t>
      </w:r>
      <w:r>
        <w:rPr>
          <w:spacing w:val="4"/>
        </w:rPr>
        <w:t xml:space="preserve"> </w:t>
      </w:r>
      <w:r>
        <w:rPr>
          <w:spacing w:val="-1"/>
        </w:rPr>
        <w:t>для</w:t>
      </w:r>
      <w:r>
        <w:rPr>
          <w:spacing w:val="1"/>
        </w:rPr>
        <w:t xml:space="preserve"> </w:t>
      </w:r>
      <w:r>
        <w:rPr>
          <w:spacing w:val="-2"/>
        </w:rPr>
        <w:t>вимог</w:t>
      </w:r>
      <w:r>
        <w:rPr>
          <w:spacing w:val="1"/>
        </w:rPr>
        <w:t xml:space="preserve"> </w:t>
      </w:r>
      <w:r>
        <w:rPr>
          <w:spacing w:val="-2"/>
        </w:rPr>
        <w:t>сьогоднішнього</w:t>
      </w:r>
      <w:r>
        <w:rPr>
          <w:spacing w:val="-3"/>
        </w:rPr>
        <w:t xml:space="preserve"> </w:t>
      </w:r>
      <w:r>
        <w:rPr>
          <w:spacing w:val="-1"/>
        </w:rPr>
        <w:t>дня.</w:t>
      </w:r>
    </w:p>
    <w:p w:rsidR="002B03C4" w:rsidRDefault="00301091">
      <w:pPr>
        <w:spacing w:line="360" w:lineRule="auto"/>
        <w:ind w:firstLine="720"/>
        <w:jc w:val="both"/>
        <w:rPr>
          <w:sz w:val="28"/>
          <w:szCs w:val="28"/>
        </w:rPr>
      </w:pPr>
      <w:r>
        <w:rPr>
          <w:sz w:val="28"/>
          <w:szCs w:val="28"/>
        </w:rPr>
        <w:t xml:space="preserve">Переваги: невисока вартість; відносна звичність для людини. </w:t>
      </w:r>
    </w:p>
    <w:p w:rsidR="002B03C4" w:rsidRDefault="00301091">
      <w:pPr>
        <w:spacing w:line="360" w:lineRule="auto"/>
        <w:ind w:firstLine="720"/>
        <w:jc w:val="both"/>
        <w:rPr>
          <w:sz w:val="28"/>
          <w:szCs w:val="28"/>
        </w:rPr>
      </w:pPr>
      <w:r>
        <w:rPr>
          <w:sz w:val="28"/>
          <w:szCs w:val="28"/>
        </w:rPr>
        <w:t>Недоліки: високий рівень помилок першого і другого роду; необхідність навчання роботі з планшетом перед реєстрацією (процес значно відрізняється від письма звичайною ручкою із-за розмірів пера, інших масштабів і неможливості спостереження за процесом і результатом одночасно); тривалий час реєстрації користувача (більше 2 хвилин); користувачі можуть зображати нестабільний почерк, якщо не довіряють системі.</w:t>
      </w:r>
    </w:p>
    <w:p w:rsidR="002B03C4" w:rsidRDefault="00301091">
      <w:pPr>
        <w:pStyle w:val="31"/>
        <w:spacing w:before="0" w:line="360" w:lineRule="auto"/>
        <w:ind w:left="0" w:firstLine="720"/>
        <w:outlineLvl w:val="9"/>
        <w:rPr>
          <w:b w:val="0"/>
          <w:sz w:val="28"/>
          <w:szCs w:val="28"/>
        </w:rPr>
      </w:pPr>
      <w:r>
        <w:rPr>
          <w:b w:val="0"/>
          <w:sz w:val="28"/>
          <w:szCs w:val="28"/>
        </w:rPr>
        <w:lastRenderedPageBreak/>
        <w:t xml:space="preserve">Ідентифікація за клавіатурним почерком (КП). Під час роботи користувача з клавіатурою формується часова послідовність (ряд) подій, що супроводжують натискання клавіш. Таким чином, отримані часові ряди </w:t>
      </w:r>
      <w:r>
        <w:rPr>
          <w:rFonts w:eastAsiaTheme="minorEastAsia"/>
          <w:b w:val="0"/>
          <w:sz w:val="28"/>
          <w:szCs w:val="28"/>
        </w:rPr>
        <w:t>можна записати у вигляді</w:t>
      </w:r>
    </w:p>
    <w:p w:rsidR="002B03C4" w:rsidRDefault="00B10AF8">
      <w:pPr>
        <w:spacing w:line="360" w:lineRule="auto"/>
        <w:ind w:firstLine="720"/>
        <w:jc w:val="both"/>
        <w:rPr>
          <w:sz w:val="28"/>
          <w:szCs w:val="28"/>
        </w:rPr>
      </w:pPr>
      <m:oMathPara>
        <m:oMathParaPr>
          <m:jc m:val="right"/>
        </m:oMathPara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K</m:t>
              </m:r>
            </m:e>
            <m:sub>
              <m:r>
                <w:rPr>
                  <w:rFonts w:ascii="Cambria Math" w:eastAsiaTheme="minorEastAsia" w:hAnsi="Cambria Math"/>
                  <w:sz w:val="28"/>
                  <w:szCs w:val="28"/>
                  <w:lang w:val="en-US"/>
                </w:rPr>
                <m:t>ts</m:t>
              </m:r>
            </m:sub>
          </m:sSub>
          <m:r>
            <w:rPr>
              <w:rFonts w:ascii="Cambria Math" w:eastAsiaTheme="minorEastAsia"/>
              <w:sz w:val="28"/>
              <w:szCs w:val="28"/>
              <w:lang w:val="en-US"/>
            </w:rPr>
            <m:t>=</m:t>
          </m:r>
          <m:d>
            <m:dPr>
              <m:begChr m:val="["/>
              <m:endChr m:val="]"/>
              <m:ctrlPr>
                <w:rPr>
                  <w:rFonts w:ascii="Cambria Math" w:eastAsiaTheme="minorEastAsia" w:hAnsi="Cambria Math"/>
                  <w:i/>
                  <w:sz w:val="28"/>
                  <w:szCs w:val="28"/>
                  <w:lang w:val="en-US"/>
                </w:rPr>
              </m:ctrlPr>
            </m:dPr>
            <m:e>
              <m:d>
                <m:dPr>
                  <m:begChr m:val="{"/>
                  <m:endChr m:val="}"/>
                  <m:ctrlPr>
                    <w:rPr>
                      <w:rFonts w:ascii="Cambria Math" w:eastAsiaTheme="minorEastAsia" w:hAnsi="Cambria Math"/>
                      <w:i/>
                      <w:sz w:val="28"/>
                      <w:szCs w:val="28"/>
                      <w:lang w:val="en-US"/>
                    </w:rPr>
                  </m:ctrlPr>
                </m:d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sz w:val="28"/>
                          <w:szCs w:val="28"/>
                          <w:lang w:val="en-US"/>
                        </w:rPr>
                        <m:t>1</m:t>
                      </m:r>
                    </m:sub>
                  </m:sSub>
                  <m:r>
                    <w:rPr>
                      <w:rFonts w:ascii="Cambria Math" w:eastAsiaTheme="minorEastAsia"/>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k</m:t>
                      </m:r>
                    </m:e>
                    <m:sub>
                      <m:r>
                        <w:rPr>
                          <w:rFonts w:ascii="Cambria Math" w:eastAsiaTheme="minorEastAsia"/>
                          <w:sz w:val="28"/>
                          <w:szCs w:val="28"/>
                          <w:lang w:val="en-US"/>
                        </w:rPr>
                        <m:t>1</m:t>
                      </m:r>
                    </m:sub>
                  </m:sSub>
                </m:e>
              </m:d>
              <m:r>
                <w:rPr>
                  <w:rFonts w:ascii="Cambria Math" w:eastAsiaTheme="minorEastAsia"/>
                  <w:sz w:val="28"/>
                  <w:szCs w:val="28"/>
                  <w:lang w:val="en-US"/>
                </w:rPr>
                <m:t>,</m:t>
              </m:r>
              <m:d>
                <m:dPr>
                  <m:begChr m:val="{"/>
                  <m:endChr m:val="}"/>
                  <m:ctrlPr>
                    <w:rPr>
                      <w:rFonts w:ascii="Cambria Math" w:eastAsiaTheme="minorEastAsia" w:hAnsi="Cambria Math"/>
                      <w:i/>
                      <w:sz w:val="28"/>
                      <w:szCs w:val="28"/>
                      <w:lang w:val="en-US"/>
                    </w:rPr>
                  </m:ctrlPr>
                </m:d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sz w:val="28"/>
                          <w:szCs w:val="28"/>
                          <w:lang w:val="en-US"/>
                        </w:rPr>
                        <m:t>2</m:t>
                      </m:r>
                    </m:sub>
                  </m:sSub>
                  <m:r>
                    <w:rPr>
                      <w:rFonts w:ascii="Cambria Math" w:eastAsiaTheme="minorEastAsia"/>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k</m:t>
                      </m:r>
                    </m:e>
                    <m:sub>
                      <m:r>
                        <w:rPr>
                          <w:rFonts w:ascii="Cambria Math" w:eastAsiaTheme="minorEastAsia"/>
                          <w:sz w:val="28"/>
                          <w:szCs w:val="28"/>
                          <w:lang w:val="en-US"/>
                        </w:rPr>
                        <m:t>2</m:t>
                      </m:r>
                    </m:sub>
                  </m:sSub>
                </m:e>
              </m:d>
              <m:r>
                <w:rPr>
                  <w:rFonts w:ascii="Cambria Math" w:eastAsiaTheme="minorEastAsia"/>
                  <w:sz w:val="28"/>
                  <w:szCs w:val="28"/>
                  <w:lang w:val="en-US"/>
                </w:rPr>
                <m:t>,</m:t>
              </m:r>
              <m:r>
                <w:rPr>
                  <w:rFonts w:ascii="Cambria Math" w:eastAsiaTheme="minorEastAsia"/>
                  <w:sz w:val="28"/>
                  <w:szCs w:val="28"/>
                  <w:lang w:val="en-US"/>
                </w:rPr>
                <m:t>…</m:t>
              </m:r>
              <m:d>
                <m:dPr>
                  <m:begChr m:val="{"/>
                  <m:endChr m:val="}"/>
                  <m:ctrlPr>
                    <w:rPr>
                      <w:rFonts w:ascii="Cambria Math" w:eastAsiaTheme="minorEastAsia" w:hAnsi="Cambria Math"/>
                      <w:i/>
                      <w:sz w:val="28"/>
                      <w:szCs w:val="28"/>
                      <w:lang w:val="en-US"/>
                    </w:rPr>
                  </m:ctrlPr>
                </m:d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hAnsi="Cambria Math"/>
                          <w:sz w:val="28"/>
                          <w:szCs w:val="28"/>
                          <w:lang w:val="en-US"/>
                        </w:rPr>
                        <m:t>n</m:t>
                      </m:r>
                    </m:sub>
                  </m:sSub>
                  <m:r>
                    <w:rPr>
                      <w:rFonts w:ascii="Cambria Math" w:eastAsiaTheme="minorEastAsia"/>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k</m:t>
                      </m:r>
                    </m:e>
                    <m:sub>
                      <m:r>
                        <w:rPr>
                          <w:rFonts w:ascii="Cambria Math" w:eastAsiaTheme="minorEastAsia" w:hAnsi="Cambria Math"/>
                          <w:sz w:val="28"/>
                          <w:szCs w:val="28"/>
                          <w:lang w:val="en-US"/>
                        </w:rPr>
                        <m:t>n</m:t>
                      </m:r>
                    </m:sub>
                  </m:sSub>
                </m:e>
              </m:d>
            </m:e>
          </m:d>
          <m:r>
            <w:rPr>
              <w:rFonts w:ascii="Cambria Math" w:eastAsiaTheme="minorEastAsia"/>
              <w:sz w:val="28"/>
              <w:szCs w:val="28"/>
              <w:lang w:val="en-US"/>
            </w:rPr>
            <m:t xml:space="preserve">.                           </m:t>
          </m:r>
          <m:d>
            <m:dPr>
              <m:ctrlPr>
                <w:rPr>
                  <w:rFonts w:ascii="Cambria Math" w:eastAsiaTheme="minorEastAsia" w:hAnsi="Cambria Math"/>
                  <w:i/>
                  <w:sz w:val="28"/>
                  <w:szCs w:val="28"/>
                  <w:lang w:val="en-US"/>
                </w:rPr>
              </m:ctrlPr>
            </m:dPr>
            <m:e>
              <m:r>
                <w:rPr>
                  <w:rFonts w:ascii="Cambria Math" w:eastAsiaTheme="minorEastAsia"/>
                  <w:sz w:val="28"/>
                  <w:szCs w:val="28"/>
                  <w:lang w:val="en-US"/>
                </w:rPr>
                <m:t>1.1</m:t>
              </m:r>
            </m:e>
          </m:d>
        </m:oMath>
      </m:oMathPara>
    </w:p>
    <w:p w:rsidR="002B03C4" w:rsidRDefault="00301091">
      <w:pPr>
        <w:spacing w:line="360" w:lineRule="auto"/>
        <w:jc w:val="both"/>
        <w:rPr>
          <w:rFonts w:eastAsiaTheme="minorEastAsia"/>
          <w:iCs/>
          <w:sz w:val="28"/>
          <w:szCs w:val="28"/>
        </w:rPr>
      </w:pPr>
      <w:r>
        <w:rPr>
          <w:rFonts w:eastAsiaTheme="minorEastAsia"/>
          <w:noProof/>
          <w:sz w:val="28"/>
          <w:szCs w:val="28"/>
          <w:lang w:val="ru-RU" w:eastAsia="ru-RU"/>
        </w:rPr>
        <w:drawing>
          <wp:anchor distT="0" distB="0" distL="114300" distR="114300" simplePos="0" relativeHeight="251693056" behindDoc="0" locked="0" layoutInCell="1" allowOverlap="1">
            <wp:simplePos x="0" y="0"/>
            <wp:positionH relativeFrom="margin">
              <wp:align>center</wp:align>
            </wp:positionH>
            <wp:positionV relativeFrom="margin">
              <wp:posOffset>2793365</wp:posOffset>
            </wp:positionV>
            <wp:extent cx="5948680" cy="2588895"/>
            <wp:effectExtent l="0" t="0" r="0" b="0"/>
            <wp:wrapTopAndBottom/>
            <wp:docPr id="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5948680" cy="2588895"/>
                    </a:xfrm>
                    <a:prstGeom prst="rect">
                      <a:avLst/>
                    </a:prstGeom>
                    <a:noFill/>
                    <a:ln w="9525">
                      <a:noFill/>
                      <a:miter lim="800000"/>
                      <a:headEnd/>
                      <a:tailEnd/>
                    </a:ln>
                  </pic:spPr>
                </pic:pic>
              </a:graphicData>
            </a:graphic>
          </wp:anchor>
        </w:drawing>
      </w:r>
      <w:r>
        <w:rPr>
          <w:rFonts w:eastAsiaTheme="minorEastAsia"/>
          <w:sz w:val="28"/>
          <w:szCs w:val="28"/>
        </w:rPr>
        <w:t xml:space="preserve">і розглядати як сімейство графіків (рис. 1.7), де по вісі </w:t>
      </w:r>
      <m:oMath>
        <m:r>
          <w:rPr>
            <w:rFonts w:ascii="Cambria Math" w:eastAsiaTheme="minorEastAsia" w:hAnsi="Cambria Math"/>
            <w:sz w:val="28"/>
            <w:szCs w:val="28"/>
          </w:rPr>
          <m:t>X</m:t>
        </m:r>
      </m:oMath>
      <w:r>
        <w:rPr>
          <w:rFonts w:eastAsiaTheme="minorEastAsia"/>
          <w:sz w:val="28"/>
          <w:szCs w:val="28"/>
        </w:rPr>
        <w:t xml:space="preserve"> відкладаються значення </w:t>
      </w: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i</m:t>
            </m:r>
          </m:sub>
        </m:sSub>
      </m:oMath>
      <w:r>
        <w:rPr>
          <w:rFonts w:eastAsiaTheme="minorEastAsia"/>
          <w:sz w:val="28"/>
          <w:szCs w:val="28"/>
        </w:rPr>
        <w:t xml:space="preserve"> послідовних унікальних ідентифікаторів часового ряду, а по вісі </w:t>
      </w:r>
      <m:oMath>
        <m:r>
          <w:rPr>
            <w:rFonts w:ascii="Cambria Math" w:eastAsiaTheme="minorEastAsia" w:hAnsi="Cambria Math"/>
            <w:sz w:val="28"/>
            <w:szCs w:val="28"/>
          </w:rPr>
          <m:t>Y</m:t>
        </m:r>
      </m:oMath>
      <w:r>
        <w:rPr>
          <w:rFonts w:eastAsiaTheme="minorEastAsia"/>
          <w:sz w:val="28"/>
          <w:szCs w:val="28"/>
        </w:rPr>
        <w:t xml:space="preserve"> – відповідне йому значення часу між натисканням двох сусідніх клавіш (</w:t>
      </w:r>
      <w:r>
        <w:rPr>
          <w:rFonts w:eastAsiaTheme="minorEastAsia"/>
          <w:sz w:val="28"/>
          <w:szCs w:val="28"/>
          <w:lang w:val="en-US"/>
        </w:rPr>
        <w:t>flight</w:t>
      </w:r>
      <w:r>
        <w:rPr>
          <w:rFonts w:eastAsiaTheme="minorEastAsia"/>
          <w:sz w:val="28"/>
          <w:szCs w:val="28"/>
        </w:rPr>
        <w:t xml:space="preserve"> </w:t>
      </w:r>
      <w:r>
        <w:rPr>
          <w:rFonts w:eastAsiaTheme="minorEastAsia"/>
          <w:sz w:val="28"/>
          <w:szCs w:val="28"/>
          <w:lang w:val="en-US"/>
        </w:rPr>
        <w:t>time</w:t>
      </w:r>
      <w:r>
        <w:rPr>
          <w:rFonts w:eastAsiaTheme="minorEastAsia"/>
          <w:sz w:val="28"/>
          <w:szCs w:val="28"/>
        </w:rPr>
        <w:t xml:space="preserve">,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F</m:t>
            </m:r>
          </m:e>
          <m:sup>
            <m:r>
              <w:rPr>
                <w:rFonts w:ascii="Cambria Math" w:eastAsiaTheme="minorEastAsia" w:hAnsi="Cambria Math"/>
                <w:sz w:val="28"/>
                <w:szCs w:val="28"/>
                <w:lang w:val="en-US"/>
              </w:rPr>
              <m:t>t</m:t>
            </m:r>
          </m:sup>
        </m:sSup>
      </m:oMath>
      <w:r>
        <w:rPr>
          <w:rFonts w:eastAsiaTheme="minorEastAsia"/>
          <w:sz w:val="28"/>
          <w:szCs w:val="28"/>
        </w:rPr>
        <w:t>)</w:t>
      </w:r>
      <w:r>
        <w:rPr>
          <w:rFonts w:eastAsiaTheme="minorEastAsia"/>
          <w:iCs/>
          <w:sz w:val="28"/>
          <w:szCs w:val="28"/>
        </w:rPr>
        <w:t xml:space="preserve"> або час утримання окремої клавіші (hold time, </w:t>
      </w:r>
      <m:oMath>
        <m:sSup>
          <m:sSupPr>
            <m:ctrlPr>
              <w:rPr>
                <w:rFonts w:ascii="Cambria Math" w:eastAsiaTheme="minorEastAsia" w:hAnsi="Cambria Math"/>
                <w:i/>
                <w:iCs/>
                <w:sz w:val="28"/>
                <w:szCs w:val="28"/>
              </w:rPr>
            </m:ctrlPr>
          </m:sSupPr>
          <m:e>
            <m:r>
              <w:rPr>
                <w:rFonts w:ascii="Cambria Math" w:eastAsiaTheme="minorEastAsia" w:hAnsi="Cambria Math"/>
                <w:sz w:val="28"/>
                <w:szCs w:val="28"/>
              </w:rPr>
              <m:t>H</m:t>
            </m:r>
          </m:e>
          <m:sup>
            <m:r>
              <w:rPr>
                <w:rFonts w:ascii="Cambria Math" w:eastAsiaTheme="minorEastAsia" w:hAnsi="Cambria Math"/>
                <w:sz w:val="28"/>
                <w:szCs w:val="28"/>
              </w:rPr>
              <m:t>t</m:t>
            </m:r>
          </m:sup>
        </m:sSup>
      </m:oMath>
      <w:r>
        <w:rPr>
          <w:rFonts w:eastAsiaTheme="minorEastAsia"/>
          <w:iCs/>
          <w:sz w:val="28"/>
          <w:szCs w:val="28"/>
        </w:rPr>
        <w:t>).</w:t>
      </w:r>
    </w:p>
    <w:p w:rsidR="002B03C4" w:rsidRDefault="00301091">
      <w:pPr>
        <w:spacing w:line="360" w:lineRule="auto"/>
        <w:jc w:val="both"/>
        <w:rPr>
          <w:rFonts w:eastAsiaTheme="minorEastAsia"/>
          <w:iCs/>
          <w:sz w:val="28"/>
          <w:szCs w:val="28"/>
        </w:rPr>
      </w:pPr>
      <w:r>
        <w:rPr>
          <w:rFonts w:eastAsiaTheme="minorEastAsia"/>
          <w:iCs/>
          <w:noProof/>
          <w:sz w:val="28"/>
          <w:szCs w:val="28"/>
          <w:lang w:val="ru-RU" w:eastAsia="ru-RU"/>
        </w:rPr>
        <w:drawing>
          <wp:anchor distT="0" distB="0" distL="114300" distR="114300" simplePos="0" relativeHeight="251695104" behindDoc="0" locked="0" layoutInCell="1" allowOverlap="1">
            <wp:simplePos x="0" y="0"/>
            <wp:positionH relativeFrom="margin">
              <wp:align>center</wp:align>
            </wp:positionH>
            <wp:positionV relativeFrom="margin">
              <wp:posOffset>5495290</wp:posOffset>
            </wp:positionV>
            <wp:extent cx="5948680" cy="2588895"/>
            <wp:effectExtent l="0" t="0" r="0" b="0"/>
            <wp:wrapTopAndBottom/>
            <wp:docPr id="2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5948680" cy="2588895"/>
                    </a:xfrm>
                    <a:prstGeom prst="rect">
                      <a:avLst/>
                    </a:prstGeom>
                    <a:noFill/>
                    <a:ln w="9525">
                      <a:noFill/>
                      <a:miter lim="800000"/>
                      <a:headEnd/>
                      <a:tailEnd/>
                    </a:ln>
                  </pic:spPr>
                </pic:pic>
              </a:graphicData>
            </a:graphic>
          </wp:anchor>
        </w:drawing>
      </w:r>
    </w:p>
    <w:p w:rsidR="002B03C4" w:rsidRDefault="00301091">
      <w:pPr>
        <w:spacing w:line="360" w:lineRule="auto"/>
        <w:jc w:val="center"/>
        <w:rPr>
          <w:rFonts w:eastAsiaTheme="minorEastAsia"/>
          <w:sz w:val="28"/>
          <w:szCs w:val="28"/>
        </w:rPr>
      </w:pPr>
      <w:r>
        <w:rPr>
          <w:rFonts w:eastAsiaTheme="minorEastAsia"/>
          <w:sz w:val="28"/>
          <w:szCs w:val="28"/>
        </w:rPr>
        <w:t xml:space="preserve">Рисунок 1.7 – Графічне подання моделі часового ряду </w:t>
      </w:r>
    </w:p>
    <w:p w:rsidR="002B03C4" w:rsidRDefault="00301091">
      <w:pPr>
        <w:spacing w:line="360" w:lineRule="auto"/>
        <w:jc w:val="center"/>
        <w:rPr>
          <w:rFonts w:eastAsiaTheme="minorEastAsia"/>
          <w:i/>
          <w:sz w:val="28"/>
          <w:szCs w:val="28"/>
        </w:rPr>
      </w:pPr>
      <w:r>
        <w:rPr>
          <w:rFonts w:eastAsiaTheme="minorEastAsia"/>
          <w:sz w:val="28"/>
          <w:szCs w:val="28"/>
        </w:rPr>
        <w:t xml:space="preserve">з використанням часового параметру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F</m:t>
            </m:r>
          </m:e>
          <m:sup>
            <m:r>
              <w:rPr>
                <w:rFonts w:ascii="Cambria Math" w:eastAsiaTheme="minorEastAsia" w:hAnsi="Cambria Math"/>
                <w:sz w:val="28"/>
                <w:szCs w:val="28"/>
                <w:lang w:val="en-US"/>
              </w:rPr>
              <m:t>t</m:t>
            </m:r>
          </m:sup>
        </m:sSup>
      </m:oMath>
    </w:p>
    <w:p w:rsidR="002B03C4" w:rsidRDefault="00301091">
      <w:pPr>
        <w:spacing w:line="360" w:lineRule="auto"/>
        <w:jc w:val="center"/>
        <w:rPr>
          <w:rFonts w:eastAsiaTheme="minorEastAsia"/>
          <w:sz w:val="28"/>
          <w:szCs w:val="28"/>
        </w:rPr>
      </w:pPr>
      <w:r>
        <w:rPr>
          <w:rFonts w:eastAsiaTheme="minorEastAsia"/>
          <w:sz w:val="28"/>
          <w:szCs w:val="28"/>
        </w:rPr>
        <w:t>для двох суб'єктів</w:t>
      </w:r>
      <w:r>
        <w:rPr>
          <w:rFonts w:eastAsiaTheme="minorEastAsia"/>
          <w:iCs/>
          <w:sz w:val="28"/>
          <w:szCs w:val="28"/>
        </w:rPr>
        <w:t>, які набирають довільний текст</w:t>
      </w:r>
    </w:p>
    <w:p w:rsidR="002B03C4" w:rsidRDefault="00301091">
      <w:pPr>
        <w:spacing w:line="360" w:lineRule="auto"/>
        <w:ind w:firstLine="720"/>
        <w:jc w:val="both"/>
        <w:rPr>
          <w:rFonts w:eastAsiaTheme="minorEastAsia"/>
          <w:iCs/>
          <w:sz w:val="28"/>
          <w:szCs w:val="28"/>
        </w:rPr>
      </w:pPr>
      <w:r>
        <w:rPr>
          <w:rFonts w:eastAsiaTheme="minorEastAsia"/>
          <w:iCs/>
          <w:sz w:val="28"/>
          <w:szCs w:val="28"/>
        </w:rPr>
        <w:lastRenderedPageBreak/>
        <w:t xml:space="preserve">З графіків на рис. 1.7 видно, що кожен користувач має унікальну сукупність часових рядів натискань клавіш, що може бути використано для побудови профілів клавіатурного з наборів </w:t>
      </w:r>
      <m:oMath>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F</m:t>
            </m:r>
          </m:e>
          <m:sup>
            <m:r>
              <w:rPr>
                <w:rFonts w:ascii="Cambria Math" w:eastAsiaTheme="minorEastAsia" w:hAnsi="Cambria Math"/>
                <w:sz w:val="28"/>
                <w:szCs w:val="28"/>
                <w:lang w:val="en-US"/>
              </w:rPr>
              <m:t>t</m:t>
            </m:r>
          </m:sup>
        </m:sSup>
      </m:oMath>
      <w:r>
        <w:rPr>
          <w:rFonts w:eastAsiaTheme="minorEastAsia"/>
          <w:iCs/>
          <w:sz w:val="28"/>
          <w:szCs w:val="28"/>
        </w:rPr>
        <w:t xml:space="preserve"> і </w:t>
      </w:r>
      <m:oMath>
        <m:sSup>
          <m:sSupPr>
            <m:ctrlPr>
              <w:rPr>
                <w:rFonts w:ascii="Cambria Math" w:eastAsiaTheme="minorEastAsia" w:hAnsi="Cambria Math"/>
                <w:i/>
                <w:iCs/>
                <w:sz w:val="28"/>
                <w:szCs w:val="28"/>
              </w:rPr>
            </m:ctrlPr>
          </m:sSupPr>
          <m:e>
            <m:r>
              <w:rPr>
                <w:rFonts w:ascii="Cambria Math" w:eastAsiaTheme="minorEastAsia" w:hAnsi="Cambria Math"/>
                <w:sz w:val="28"/>
                <w:szCs w:val="28"/>
              </w:rPr>
              <m:t>H</m:t>
            </m:r>
          </m:e>
          <m:sup>
            <m:r>
              <w:rPr>
                <w:rFonts w:ascii="Cambria Math" w:eastAsiaTheme="minorEastAsia" w:hAnsi="Cambria Math"/>
                <w:sz w:val="28"/>
                <w:szCs w:val="28"/>
              </w:rPr>
              <m:t>t</m:t>
            </m:r>
          </m:sup>
        </m:sSup>
      </m:oMath>
      <w:r>
        <w:rPr>
          <w:rFonts w:eastAsiaTheme="minorEastAsia"/>
          <w:iCs/>
          <w:sz w:val="28"/>
          <w:szCs w:val="28"/>
        </w:rPr>
        <w:t>.</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Переваги: дешевизна, простота реалізації й впровадження (реалізація винятково програмна, введення тексту здійснюється зі стандартного пристрою введення – клавіатури); можливість повністю легальної схованої ідентифікації протягом усього сеансу користування; простота інтеграції в мультимодальні біометричні системи (клавіатурний почерк плюс динаміка миші, клавіатурний почерк плюс геометрія обличчя і т.д.).</w:t>
      </w:r>
    </w:p>
    <w:p w:rsidR="002B03C4" w:rsidRDefault="00301091">
      <w:pPr>
        <w:spacing w:line="360" w:lineRule="auto"/>
        <w:ind w:firstLine="720"/>
        <w:jc w:val="both"/>
        <w:rPr>
          <w:rFonts w:eastAsiaTheme="minorEastAsia"/>
          <w:iCs/>
          <w:sz w:val="28"/>
          <w:szCs w:val="28"/>
        </w:rPr>
      </w:pPr>
      <w:r>
        <w:rPr>
          <w:rFonts w:eastAsiaTheme="minorEastAsia"/>
          <w:iCs/>
          <w:sz w:val="28"/>
          <w:szCs w:val="28"/>
        </w:rPr>
        <w:t>Недоліки: на коректність роботи алгоритму ідентифікації досить сильно впливає психофізичний стан користувача; для коректної роботи алгоритму ідентифікації необхідний стабільний клавіатурний почерк, який виробляється в користувачів, які давно працюють на комп'ютері, отже, даний метод не можна використовувати для новачків.</w:t>
      </w:r>
    </w:p>
    <w:p w:rsidR="002B03C4" w:rsidRDefault="00301091">
      <w:pPr>
        <w:spacing w:line="360" w:lineRule="auto"/>
        <w:ind w:firstLine="720"/>
        <w:jc w:val="both"/>
        <w:rPr>
          <w:rFonts w:eastAsiaTheme="minorEastAsia"/>
          <w:iCs/>
          <w:sz w:val="28"/>
          <w:szCs w:val="28"/>
        </w:rPr>
      </w:pPr>
      <w:r>
        <w:rPr>
          <w:rFonts w:eastAsiaTheme="minorEastAsia"/>
          <w:iCs/>
          <w:sz w:val="28"/>
          <w:szCs w:val="28"/>
        </w:rPr>
        <w:t>Динаміка комп’ютерної миші – унікальні траєкторії курсору мишки, які продукує користувач в процесі повсякденної діяльності і з певною метою – маніпулювання певними елементами управління програмного забезпечення. Отже, ці траєкторії зумовлені такими факторами: антропологічними, фізіологічними, психологічними.</w:t>
      </w:r>
    </w:p>
    <w:p w:rsidR="002B03C4" w:rsidRDefault="00301091">
      <w:pPr>
        <w:spacing w:line="360" w:lineRule="auto"/>
        <w:ind w:firstLine="720"/>
        <w:jc w:val="both"/>
        <w:rPr>
          <w:rFonts w:eastAsiaTheme="minorEastAsia"/>
          <w:iCs/>
          <w:sz w:val="28"/>
          <w:szCs w:val="28"/>
        </w:rPr>
      </w:pPr>
      <w:r>
        <w:rPr>
          <w:rFonts w:eastAsiaTheme="minorEastAsia"/>
          <w:iCs/>
          <w:sz w:val="28"/>
          <w:szCs w:val="28"/>
        </w:rPr>
        <w:t>Антропологічні дані людини (довжина ліктьового суглоба і розміри зап’ястя) впливають на таку характеристику, як радіус кривизни траєкторії. Фізіологічні дані людини, такі як структура м’язів ліктьового і плечового суглобів, впливають на швидкість і прискорення руху курсору, тобто динаміку руху. З іншого боку, психологічні фактори також впливають на зазначені характеристики, вводячи додатково елементи звички при виконанні робочих операцій. Таким чином, наведені фактори вступають у взаємозв’язок між собою і постійно впливають на процес генерування траєкторії. Загалом, задача аналізу вказаних траєкторій має аналоги із задачею аналізу рукописного тексту або рукописних підписів. Проте комп’ютерна система дає змогу розглянути цей процес в динаміці і скористатися додатковою інформацією про ди</w:t>
      </w:r>
      <w:r>
        <w:rPr>
          <w:rFonts w:eastAsiaTheme="minorEastAsia"/>
          <w:iCs/>
          <w:sz w:val="28"/>
          <w:szCs w:val="28"/>
        </w:rPr>
        <w:lastRenderedPageBreak/>
        <w:t>наміку руху курсору.</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Переваги ідентифікації за динамікою комп’ютерної миші співпадають з такими для ідентифікації за клавіатурним почерком. Основним недоліком ідентифікації за динамікою курсору комп’ютерної миші є низька точність і, отже, вимога до використання цього методу тільки у мультибіометричних системах.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Підводячи підсумки можна стверджувати, що при значній різноманітності використовуваних технологій у системах забезпечення захисту інформації, сертифікованих апаратних та програмних рішень в області контролю й розмежування доступу до інформації всі вони мають вразливості, що полягають у можливості відчуження персонального ідентифікатора й можливості підробки (підбору) аутентифікатора. Використання біометричної ідентифікації дозволяє уникнути зазначених недоліків, надаючи можливість контролю незмінності особистості в процесі роботи й визначення повної відповідальності користувача за виконувані їм дії.</w:t>
      </w:r>
    </w:p>
    <w:p w:rsidR="002B03C4" w:rsidRDefault="00301091">
      <w:pPr>
        <w:spacing w:line="360" w:lineRule="auto"/>
        <w:ind w:firstLine="720"/>
        <w:jc w:val="both"/>
        <w:rPr>
          <w:rFonts w:eastAsiaTheme="minorEastAsia"/>
          <w:iCs/>
          <w:sz w:val="28"/>
          <w:szCs w:val="28"/>
        </w:rPr>
      </w:pPr>
      <w:r>
        <w:rPr>
          <w:rFonts w:eastAsiaTheme="minorEastAsia"/>
          <w:iCs/>
          <w:sz w:val="28"/>
          <w:szCs w:val="28"/>
        </w:rPr>
        <w:t>Одночасне виконання вимог по безперервності й зручності використання в КС не може забезпечити ніякий спосіб ідентифікації, крім динамічного, а в умовах відхилення біометричних параметрів користувача від норми, викликаного зміною його функціонального стану, особливе значення набуває виконання вимог по достовірності ідентифікації.</w:t>
      </w:r>
    </w:p>
    <w:p w:rsidR="002B03C4" w:rsidRDefault="00301091">
      <w:pPr>
        <w:spacing w:line="360" w:lineRule="auto"/>
        <w:ind w:firstLine="720"/>
        <w:jc w:val="both"/>
        <w:rPr>
          <w:rFonts w:eastAsiaTheme="minorEastAsia"/>
          <w:iCs/>
          <w:sz w:val="28"/>
          <w:szCs w:val="28"/>
        </w:rPr>
      </w:pPr>
      <w:r>
        <w:rPr>
          <w:rFonts w:eastAsiaTheme="minorEastAsia"/>
          <w:iCs/>
          <w:sz w:val="28"/>
          <w:szCs w:val="28"/>
        </w:rPr>
        <w:t>Достовірність ідентифікації користувача при відхиленні його біометричних параметрів від норми в різних функціональних станах може бути підвищена шляхом врахування многомодального характеру взаємодії користувача з автоматизованими засобами захисту інформації.</w:t>
      </w:r>
    </w:p>
    <w:p w:rsidR="002B03C4" w:rsidRDefault="00301091">
      <w:pPr>
        <w:rPr>
          <w:rFonts w:eastAsiaTheme="minorEastAsia"/>
          <w:iCs/>
          <w:sz w:val="28"/>
          <w:szCs w:val="28"/>
        </w:rPr>
      </w:pPr>
      <w:r>
        <w:rPr>
          <w:rFonts w:eastAsiaTheme="minorEastAsia"/>
          <w:iCs/>
          <w:sz w:val="28"/>
          <w:szCs w:val="28"/>
        </w:rPr>
        <w:br w:type="page"/>
      </w:r>
    </w:p>
    <w:p w:rsidR="002B03C4" w:rsidRDefault="00301091">
      <w:pPr>
        <w:spacing w:line="360" w:lineRule="auto"/>
        <w:jc w:val="center"/>
        <w:rPr>
          <w:rFonts w:eastAsiaTheme="minorEastAsia"/>
          <w:bCs/>
          <w:iCs/>
          <w:sz w:val="28"/>
          <w:szCs w:val="28"/>
        </w:rPr>
      </w:pPr>
      <w:r>
        <w:rPr>
          <w:rFonts w:eastAsiaTheme="minorEastAsia"/>
          <w:bCs/>
          <w:iCs/>
          <w:sz w:val="28"/>
          <w:szCs w:val="28"/>
        </w:rPr>
        <w:lastRenderedPageBreak/>
        <w:t>2 МУЛЬТИБІОМЕТРИЧНІ СИСТЕМИ</w:t>
      </w:r>
    </w:p>
    <w:p w:rsidR="002B03C4" w:rsidRDefault="002B03C4">
      <w:pPr>
        <w:spacing w:line="360" w:lineRule="auto"/>
        <w:ind w:firstLine="720"/>
        <w:jc w:val="both"/>
        <w:rPr>
          <w:rFonts w:eastAsiaTheme="minorEastAsia"/>
          <w:bCs/>
          <w:iCs/>
          <w:sz w:val="28"/>
          <w:szCs w:val="28"/>
        </w:rPr>
      </w:pPr>
    </w:p>
    <w:p w:rsidR="002B03C4" w:rsidRDefault="002B03C4">
      <w:pPr>
        <w:spacing w:line="360" w:lineRule="auto"/>
        <w:ind w:firstLine="720"/>
        <w:jc w:val="both"/>
        <w:rPr>
          <w:rFonts w:eastAsiaTheme="minorEastAsia"/>
          <w:bCs/>
          <w:iCs/>
          <w:sz w:val="28"/>
          <w:szCs w:val="28"/>
        </w:rPr>
      </w:pPr>
    </w:p>
    <w:p w:rsidR="002B03C4" w:rsidRDefault="00301091">
      <w:pPr>
        <w:spacing w:line="360" w:lineRule="auto"/>
        <w:ind w:firstLine="720"/>
        <w:jc w:val="both"/>
        <w:rPr>
          <w:rFonts w:eastAsiaTheme="minorEastAsia"/>
          <w:bCs/>
          <w:iCs/>
          <w:sz w:val="28"/>
          <w:szCs w:val="28"/>
        </w:rPr>
      </w:pPr>
      <w:r>
        <w:rPr>
          <w:rFonts w:eastAsiaTheme="minorEastAsia"/>
          <w:bCs/>
          <w:iCs/>
          <w:sz w:val="28"/>
          <w:szCs w:val="28"/>
        </w:rPr>
        <w:t>У разі використання однієї біометричної ознаки (однієї біометричної модальності) для ідентифікації людини існує імовірність помилки системи. Це пов’язано з неправильним використанням системи, умовами навколишнього середовища і якістю зразка, наприклад:</w:t>
      </w:r>
    </w:p>
    <w:p w:rsidR="002B03C4" w:rsidRDefault="00301091">
      <w:pPr>
        <w:numPr>
          <w:ilvl w:val="0"/>
          <w:numId w:val="1"/>
        </w:numPr>
        <w:spacing w:line="360" w:lineRule="auto"/>
        <w:ind w:left="0" w:firstLine="720"/>
        <w:jc w:val="both"/>
        <w:rPr>
          <w:rFonts w:eastAsiaTheme="minorEastAsia"/>
          <w:bCs/>
          <w:iCs/>
          <w:sz w:val="28"/>
          <w:szCs w:val="28"/>
        </w:rPr>
      </w:pPr>
      <w:r>
        <w:rPr>
          <w:rFonts w:eastAsiaTheme="minorEastAsia"/>
          <w:bCs/>
          <w:iCs/>
          <w:sz w:val="28"/>
          <w:szCs w:val="28"/>
        </w:rPr>
        <w:t>не всі люди володіють певними біометричними ознаками. За різними даними, близько 5% населення не володіють виразними відбитками пальців, зокрема, літні люди мають деформовані і стерті відбитки пальців, а діти мають несформований малюнок пальців. Усе це також збільшує імовірність помилкової відмови при реєстрації біометричних зразків у біометричної системі;</w:t>
      </w:r>
    </w:p>
    <w:p w:rsidR="002B03C4" w:rsidRDefault="00301091">
      <w:pPr>
        <w:numPr>
          <w:ilvl w:val="0"/>
          <w:numId w:val="1"/>
        </w:numPr>
        <w:spacing w:line="360" w:lineRule="auto"/>
        <w:ind w:left="0" w:firstLine="720"/>
        <w:jc w:val="both"/>
        <w:rPr>
          <w:rFonts w:eastAsiaTheme="minorEastAsia"/>
          <w:bCs/>
          <w:iCs/>
          <w:sz w:val="28"/>
          <w:szCs w:val="28"/>
        </w:rPr>
      </w:pPr>
      <w:r>
        <w:rPr>
          <w:rFonts w:eastAsiaTheme="minorEastAsia"/>
          <w:bCs/>
          <w:iCs/>
          <w:sz w:val="28"/>
          <w:szCs w:val="28"/>
        </w:rPr>
        <w:t>неправильна взаємодія користувача з біометричною системою в процесі реєстрації: вибір неправильної пози або виразу обличчя при фотографуванні призводить до підвищення імовірності помилкової відмови при ідентифікації;</w:t>
      </w:r>
    </w:p>
    <w:p w:rsidR="002B03C4" w:rsidRDefault="00301091">
      <w:pPr>
        <w:numPr>
          <w:ilvl w:val="0"/>
          <w:numId w:val="1"/>
        </w:numPr>
        <w:spacing w:line="360" w:lineRule="auto"/>
        <w:ind w:left="0" w:firstLine="720"/>
        <w:jc w:val="both"/>
        <w:rPr>
          <w:rFonts w:eastAsiaTheme="minorEastAsia"/>
          <w:bCs/>
          <w:iCs/>
          <w:sz w:val="28"/>
          <w:szCs w:val="28"/>
        </w:rPr>
      </w:pPr>
      <w:r>
        <w:rPr>
          <w:rFonts w:eastAsiaTheme="minorEastAsia"/>
          <w:bCs/>
          <w:iCs/>
          <w:sz w:val="28"/>
          <w:szCs w:val="28"/>
        </w:rPr>
        <w:t>схожість окремих біометричних ознак (наприклад, голосів або облич) у різних людей призводить до збільшення помилки другого роду (FAR).</w:t>
      </w:r>
    </w:p>
    <w:p w:rsidR="002B03C4" w:rsidRDefault="00301091">
      <w:pPr>
        <w:spacing w:line="360" w:lineRule="auto"/>
        <w:ind w:firstLine="720"/>
        <w:jc w:val="both"/>
        <w:rPr>
          <w:rFonts w:eastAsiaTheme="minorEastAsia"/>
          <w:bCs/>
          <w:iCs/>
          <w:sz w:val="28"/>
          <w:szCs w:val="28"/>
        </w:rPr>
      </w:pPr>
      <w:r>
        <w:rPr>
          <w:rFonts w:eastAsiaTheme="minorEastAsia"/>
          <w:bCs/>
          <w:iCs/>
          <w:sz w:val="28"/>
          <w:szCs w:val="28"/>
        </w:rPr>
        <w:t>Мультимодальні біометричні системи можуть усунути багато обмежень унімодальних систем, оскільки одні біометричні ознаки компенсують недоліки, властиві іншим ознакам.</w:t>
      </w:r>
    </w:p>
    <w:p w:rsidR="002B03C4" w:rsidRDefault="00301091">
      <w:pPr>
        <w:spacing w:line="360" w:lineRule="auto"/>
        <w:ind w:firstLine="720"/>
        <w:jc w:val="both"/>
        <w:rPr>
          <w:rFonts w:eastAsiaTheme="minorEastAsia"/>
          <w:bCs/>
          <w:iCs/>
          <w:sz w:val="28"/>
          <w:szCs w:val="28"/>
        </w:rPr>
      </w:pPr>
      <w:r>
        <w:rPr>
          <w:rFonts w:eastAsiaTheme="minorEastAsia"/>
          <w:bCs/>
          <w:iCs/>
          <w:sz w:val="28"/>
          <w:szCs w:val="28"/>
        </w:rPr>
        <w:t>Переваги мультимодальної ідентифікації:</w:t>
      </w:r>
    </w:p>
    <w:p w:rsidR="002B03C4" w:rsidRDefault="00301091">
      <w:pPr>
        <w:numPr>
          <w:ilvl w:val="0"/>
          <w:numId w:val="2"/>
        </w:numPr>
        <w:spacing w:line="360" w:lineRule="auto"/>
        <w:ind w:left="0" w:firstLine="720"/>
        <w:jc w:val="both"/>
        <w:rPr>
          <w:rFonts w:eastAsiaTheme="minorEastAsia"/>
          <w:bCs/>
          <w:iCs/>
          <w:sz w:val="28"/>
          <w:szCs w:val="28"/>
        </w:rPr>
      </w:pPr>
      <w:r>
        <w:rPr>
          <w:rFonts w:eastAsiaTheme="minorEastAsia"/>
          <w:bCs/>
          <w:iCs/>
          <w:sz w:val="28"/>
          <w:szCs w:val="28"/>
        </w:rPr>
        <w:t>зменшення ймовірності відмови в реєстрації – збільшення охоплення населення за рахунок зменшення помилки відмови в реєстрації (замість однієї характеристики, використовуємо іншу);</w:t>
      </w:r>
    </w:p>
    <w:p w:rsidR="002B03C4" w:rsidRDefault="00301091">
      <w:pPr>
        <w:numPr>
          <w:ilvl w:val="0"/>
          <w:numId w:val="2"/>
        </w:numPr>
        <w:spacing w:line="360" w:lineRule="auto"/>
        <w:ind w:left="0" w:firstLine="720"/>
        <w:jc w:val="both"/>
        <w:rPr>
          <w:rFonts w:eastAsiaTheme="minorEastAsia"/>
          <w:bCs/>
          <w:iCs/>
          <w:sz w:val="28"/>
          <w:szCs w:val="28"/>
        </w:rPr>
      </w:pPr>
      <w:r>
        <w:rPr>
          <w:rFonts w:eastAsiaTheme="minorEastAsia"/>
          <w:bCs/>
          <w:iCs/>
          <w:sz w:val="28"/>
          <w:szCs w:val="28"/>
        </w:rPr>
        <w:t>збереження точності при ідентифікації на базах великого розміру – одні біометричні ознаки можуть компенсувати недоліки, властиві іншим ознакам;</w:t>
      </w:r>
    </w:p>
    <w:p w:rsidR="002B03C4" w:rsidRDefault="00301091">
      <w:pPr>
        <w:numPr>
          <w:ilvl w:val="0"/>
          <w:numId w:val="2"/>
        </w:numPr>
        <w:spacing w:line="360" w:lineRule="auto"/>
        <w:ind w:left="0" w:firstLine="720"/>
        <w:jc w:val="both"/>
        <w:rPr>
          <w:rFonts w:eastAsiaTheme="minorEastAsia"/>
          <w:bCs/>
          <w:iCs/>
          <w:sz w:val="28"/>
          <w:szCs w:val="28"/>
        </w:rPr>
      </w:pPr>
      <w:r>
        <w:rPr>
          <w:rFonts w:eastAsiaTheme="minorEastAsia"/>
          <w:bCs/>
          <w:iCs/>
          <w:sz w:val="28"/>
          <w:szCs w:val="28"/>
        </w:rPr>
        <w:lastRenderedPageBreak/>
        <w:t>зменшення кількості помилкових відмов – зменшення чутливості до шуму і розширення діапазону умов навколишнього середовища, при яких можливо розпізнавання за рахунок використання декількох модальностей;</w:t>
      </w:r>
    </w:p>
    <w:p w:rsidR="002B03C4" w:rsidRDefault="00301091">
      <w:pPr>
        <w:numPr>
          <w:ilvl w:val="0"/>
          <w:numId w:val="2"/>
        </w:numPr>
        <w:spacing w:line="360" w:lineRule="auto"/>
        <w:ind w:left="0" w:firstLine="720"/>
        <w:jc w:val="both"/>
        <w:rPr>
          <w:rFonts w:eastAsiaTheme="minorEastAsia"/>
          <w:bCs/>
          <w:iCs/>
          <w:sz w:val="28"/>
          <w:szCs w:val="28"/>
        </w:rPr>
      </w:pPr>
      <w:r>
        <w:rPr>
          <w:rFonts w:eastAsiaTheme="minorEastAsia"/>
          <w:bCs/>
          <w:iCs/>
          <w:sz w:val="28"/>
          <w:szCs w:val="28"/>
        </w:rPr>
        <w:t>підвищення стійкості до атак порушників і фальсифікацій – складно підробити відразу декілька біометричних характеристик.</w:t>
      </w:r>
    </w:p>
    <w:p w:rsidR="002B03C4" w:rsidRDefault="002B03C4">
      <w:pPr>
        <w:spacing w:line="360" w:lineRule="auto"/>
        <w:ind w:firstLine="720"/>
        <w:jc w:val="both"/>
        <w:rPr>
          <w:rFonts w:eastAsiaTheme="minorEastAsia"/>
          <w:bCs/>
          <w:iCs/>
          <w:sz w:val="28"/>
          <w:szCs w:val="28"/>
        </w:rPr>
      </w:pPr>
    </w:p>
    <w:p w:rsidR="002B03C4" w:rsidRDefault="002B03C4">
      <w:pPr>
        <w:spacing w:line="360" w:lineRule="auto"/>
        <w:ind w:firstLine="720"/>
        <w:jc w:val="both"/>
        <w:rPr>
          <w:rFonts w:eastAsiaTheme="minorEastAsia"/>
          <w:bCs/>
          <w:iCs/>
          <w:sz w:val="28"/>
          <w:szCs w:val="28"/>
        </w:rPr>
      </w:pPr>
    </w:p>
    <w:p w:rsidR="002B03C4" w:rsidRDefault="00301091">
      <w:pPr>
        <w:spacing w:line="360" w:lineRule="auto"/>
        <w:ind w:firstLine="720"/>
        <w:jc w:val="both"/>
        <w:rPr>
          <w:rFonts w:eastAsiaTheme="minorEastAsia"/>
          <w:i/>
          <w:iCs/>
          <w:sz w:val="28"/>
          <w:szCs w:val="28"/>
        </w:rPr>
      </w:pPr>
      <w:r>
        <w:rPr>
          <w:rFonts w:eastAsiaTheme="minorEastAsia"/>
          <w:i/>
          <w:iCs/>
          <w:sz w:val="28"/>
          <w:szCs w:val="28"/>
        </w:rPr>
        <w:t>2.1. Історія розвитку мультибіометричних систем.</w:t>
      </w: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Поняття «мультимодальний» та «мультибіометричний» указують на застосування більш одного типу біометричної характеристики, одного датчика, одного екземпляра й/або алгоритму в тій чи іншій комбінації для прийняття певного рішення відносно біометричної ідентифікації або верифікації. </w:t>
      </w:r>
    </w:p>
    <w:p w:rsidR="002B03C4" w:rsidRDefault="00301091">
      <w:pPr>
        <w:spacing w:line="360" w:lineRule="auto"/>
        <w:ind w:firstLine="720"/>
        <w:jc w:val="both"/>
        <w:rPr>
          <w:rFonts w:eastAsiaTheme="minorEastAsia"/>
          <w:iCs/>
          <w:sz w:val="28"/>
          <w:szCs w:val="28"/>
        </w:rPr>
      </w:pPr>
      <w:r>
        <w:rPr>
          <w:rFonts w:eastAsiaTheme="minorEastAsia"/>
          <w:iCs/>
          <w:sz w:val="28"/>
          <w:szCs w:val="28"/>
        </w:rPr>
        <w:t>Мультимодальна біометрія з'явилася в 70-х роках XX століття. Комбіновані виміри стали розглядатися як перспективні для біометричних систем. Вважалося, що комбінація декількох вимірів підвищить рівень безпеки шляхом зменшення ймовірності неправильного допуску (</w:t>
      </w:r>
      <w:r>
        <w:rPr>
          <w:rFonts w:eastAsiaTheme="minorEastAsia"/>
          <w:iCs/>
          <w:sz w:val="28"/>
          <w:szCs w:val="28"/>
          <w:lang w:val="en-US"/>
        </w:rPr>
        <w:t>FAR</w:t>
      </w:r>
      <w:r>
        <w:rPr>
          <w:rFonts w:eastAsiaTheme="minorEastAsia"/>
          <w:iCs/>
          <w:sz w:val="28"/>
          <w:szCs w:val="28"/>
        </w:rPr>
        <w:t>), а також рівень зручності користувача шляхом зменшення ймовірності неправильного недопуску (</w:t>
      </w:r>
      <w:r>
        <w:rPr>
          <w:rFonts w:eastAsiaTheme="minorEastAsia"/>
          <w:iCs/>
          <w:sz w:val="28"/>
          <w:szCs w:val="28"/>
          <w:lang w:val="en-US"/>
        </w:rPr>
        <w:t>FRR</w:t>
      </w:r>
      <w:r>
        <w:rPr>
          <w:rFonts w:eastAsiaTheme="minorEastAsia"/>
          <w:iCs/>
          <w:sz w:val="28"/>
          <w:szCs w:val="28"/>
        </w:rPr>
        <w:t>). Застосування даних методів забезпечило успішне впровадження автоматизованої дактилоскопічної інформаційної системи (АДІС). В АДІС було реалізовано наступні види об'єднання біометричних характеристик:</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об'єднання зображень (біометричних зразків) для створення одного зображення на основі серії плоских відбитків, отриманих за допомогою біометричного сканера в режимі реального часу;</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об'єднання біометричних шаблонів при використанні алгоритмів отримання декількох біометричних ознак з кожного зображення відбитка пальця;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мультиекземплярне об'єднання при використанні відбитків десяти пальців;</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об'єднання мультипредставлень при використанні прокатаних та відтискових зображень відбитків пальців;</w:t>
      </w:r>
    </w:p>
    <w:p w:rsidR="002B03C4" w:rsidRDefault="00301091">
      <w:pPr>
        <w:spacing w:line="360" w:lineRule="auto"/>
        <w:ind w:firstLine="720"/>
        <w:jc w:val="both"/>
        <w:rPr>
          <w:rFonts w:eastAsiaTheme="minorEastAsia"/>
          <w:iCs/>
          <w:sz w:val="28"/>
          <w:szCs w:val="28"/>
        </w:rPr>
      </w:pPr>
      <w:r>
        <w:rPr>
          <w:rFonts w:eastAsiaTheme="minorEastAsia"/>
          <w:iCs/>
          <w:sz w:val="28"/>
          <w:szCs w:val="28"/>
        </w:rPr>
        <w:lastRenderedPageBreak/>
        <w:t>– об'єднання алгоритмів з метою підвищення ефективності (зменшення витрат, зменшення кількості обчислень, збільшення пропускної здатності). В основному компаратори застосовують як набір фільтрів у порядку зростання обчислювальної складності. Дані компаратори, як правило, реалізують об'єднання на рівні ухвалення рішення й об'єднання на рівні результатів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 об'єднання алгоритмів з метою підвищення точності (зменшення </w:t>
      </w:r>
      <w:r>
        <w:rPr>
          <w:rFonts w:eastAsiaTheme="minorEastAsia"/>
          <w:iCs/>
          <w:sz w:val="28"/>
          <w:szCs w:val="28"/>
          <w:lang w:val="en-US"/>
        </w:rPr>
        <w:t>FAR</w:t>
      </w:r>
      <w:r>
        <w:rPr>
          <w:rFonts w:eastAsiaTheme="minorEastAsia"/>
          <w:iCs/>
          <w:sz w:val="28"/>
          <w:szCs w:val="28"/>
        </w:rPr>
        <w:t xml:space="preserve"> і/або </w:t>
      </w:r>
      <w:r>
        <w:rPr>
          <w:rFonts w:eastAsiaTheme="minorEastAsia"/>
          <w:iCs/>
          <w:sz w:val="28"/>
          <w:szCs w:val="28"/>
          <w:lang w:val="en-US"/>
        </w:rPr>
        <w:t>FRR</w:t>
      </w:r>
      <w:r>
        <w:rPr>
          <w:rFonts w:eastAsiaTheme="minorEastAsia"/>
          <w:iCs/>
          <w:sz w:val="28"/>
          <w:szCs w:val="28"/>
        </w:rPr>
        <w:t>, зниження чутливості до даних низької якості). Компаратори застосовують паралельно з об'єднанням кінцевих результатів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Методи об'єднання сприяли впровадженню АДІС, тому що забезпечили поліпшення показників точності й ефективності.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 перших роботах з мультибіометрії увага акцентувалася тільки на зменшенні числа помилок неправильного допуску й неправильного недопуску. Потім з’явились роботи по використанню мультибіометрії з метою поліпшення показників зручності застосування, безпеки й точності, зниженню ймовірності помилки біометричної реєстрації. Зараз мультибіометрія – це спроба одержання біометричного рішення, навіть якщо була зібрана тільки частина передбачених біометричних характеристик. Основні відмінності між мультибіометричними системами наведено в табл. 2.2.</w:t>
      </w:r>
    </w:p>
    <w:p w:rsidR="002B03C4" w:rsidRDefault="00301091">
      <w:pPr>
        <w:spacing w:line="360" w:lineRule="auto"/>
        <w:ind w:firstLine="720"/>
        <w:jc w:val="both"/>
        <w:rPr>
          <w:rFonts w:eastAsiaTheme="minorEastAsia"/>
          <w:iCs/>
          <w:sz w:val="28"/>
          <w:szCs w:val="28"/>
        </w:rPr>
      </w:pPr>
      <w:r>
        <w:rPr>
          <w:rFonts w:eastAsiaTheme="minorEastAsia"/>
          <w:iCs/>
          <w:sz w:val="28"/>
          <w:szCs w:val="28"/>
        </w:rPr>
        <w:t>Мультимодальні біометричні системи приймають вхідний сигнал з одного або декількох датчиків, що одержують біометричні характеристики двох або більш модальностей. Наприклад, система, яка комбінує інформацію про обличчя та райдужну оболонку ока для біометричного розпізнавання, розглядається як мультимодальна система незалежно від того, різними біометричними сканерами були отримані зображення обличчя та райдужної оболонки ока або тим самим. Не вимагається, щоб різні виміри були об'єднані математично. Наприклад, система з розпізнаванням відбитка пальця й голосу буде вважатися мультимодальною навіть при використанні алгоритму "АБО", що дозволяє розпізнавати користувача за допомогою того або іншого типу біометричної характеристики.</w:t>
      </w:r>
    </w:p>
    <w:p w:rsidR="002B03C4" w:rsidRDefault="00301091">
      <w:pPr>
        <w:spacing w:line="360" w:lineRule="auto"/>
        <w:jc w:val="center"/>
        <w:rPr>
          <w:rFonts w:eastAsiaTheme="minorEastAsia"/>
          <w:iCs/>
          <w:sz w:val="28"/>
          <w:szCs w:val="28"/>
        </w:rPr>
      </w:pPr>
      <w:r>
        <w:rPr>
          <w:rFonts w:eastAsiaTheme="minorEastAsia"/>
          <w:iCs/>
          <w:sz w:val="28"/>
          <w:szCs w:val="28"/>
        </w:rPr>
        <w:lastRenderedPageBreak/>
        <w:t>Таблиця 2.1 – Елементарні двокомпонентні мультибіометричні системи</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36"/>
        <w:gridCol w:w="1987"/>
        <w:gridCol w:w="1397"/>
        <w:gridCol w:w="1702"/>
        <w:gridCol w:w="1454"/>
      </w:tblGrid>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Категорія системи</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 xml:space="preserve">Тип </w:t>
            </w:r>
          </w:p>
          <w:p w:rsidR="002B03C4" w:rsidRDefault="00301091">
            <w:pPr>
              <w:jc w:val="center"/>
              <w:rPr>
                <w:rFonts w:eastAsiaTheme="minorEastAsia"/>
                <w:iCs/>
                <w:sz w:val="28"/>
                <w:szCs w:val="28"/>
              </w:rPr>
            </w:pPr>
            <w:r>
              <w:rPr>
                <w:rFonts w:eastAsiaTheme="minorEastAsia"/>
                <w:iCs/>
                <w:sz w:val="28"/>
                <w:szCs w:val="28"/>
              </w:rPr>
              <w:t>біометричної характеристики</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Алгоритм</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Екземпляр</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Датчик</w:t>
            </w:r>
          </w:p>
        </w:tc>
      </w:tr>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Мультимодальні</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(звичайно)</w:t>
            </w:r>
          </w:p>
        </w:tc>
      </w:tr>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Мультиалгоритмічна</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r>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Мультиекземплярна</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(звичайно)</w:t>
            </w:r>
          </w:p>
        </w:tc>
      </w:tr>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Мультидатчикова</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(завжди)</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(звичайно)</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p w:rsidR="002B03C4" w:rsidRDefault="00301091">
            <w:pPr>
              <w:jc w:val="center"/>
              <w:rPr>
                <w:rFonts w:eastAsiaTheme="minorEastAsia"/>
                <w:iCs/>
                <w:sz w:val="28"/>
                <w:szCs w:val="28"/>
              </w:rPr>
            </w:pPr>
            <w:r>
              <w:rPr>
                <w:rFonts w:eastAsiaTheme="minorEastAsia"/>
                <w:iCs/>
                <w:sz w:val="28"/>
                <w:szCs w:val="28"/>
              </w:rPr>
              <w:t xml:space="preserve">(завжди, </w:t>
            </w:r>
          </w:p>
          <w:p w:rsidR="002B03C4" w:rsidRDefault="00301091">
            <w:pPr>
              <w:jc w:val="center"/>
              <w:rPr>
                <w:rFonts w:eastAsiaTheme="minorEastAsia"/>
                <w:iCs/>
                <w:sz w:val="28"/>
                <w:szCs w:val="28"/>
              </w:rPr>
            </w:pPr>
            <w:r>
              <w:rPr>
                <w:rFonts w:eastAsiaTheme="minorEastAsia"/>
                <w:iCs/>
                <w:sz w:val="28"/>
                <w:szCs w:val="28"/>
              </w:rPr>
              <w:t xml:space="preserve">той же </w:t>
            </w:r>
          </w:p>
          <w:p w:rsidR="002B03C4" w:rsidRDefault="00301091">
            <w:pPr>
              <w:jc w:val="center"/>
              <w:rPr>
                <w:rFonts w:eastAsiaTheme="minorEastAsia"/>
                <w:iCs/>
                <w:sz w:val="28"/>
                <w:szCs w:val="28"/>
              </w:rPr>
            </w:pPr>
            <w:r>
              <w:rPr>
                <w:rFonts w:eastAsiaTheme="minorEastAsia"/>
                <w:iCs/>
                <w:sz w:val="28"/>
                <w:szCs w:val="28"/>
              </w:rPr>
              <w:t>екземпляр)</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2</w:t>
            </w:r>
          </w:p>
          <w:p w:rsidR="002B03C4" w:rsidRDefault="00301091">
            <w:pPr>
              <w:jc w:val="center"/>
              <w:rPr>
                <w:rFonts w:eastAsiaTheme="minorEastAsia"/>
                <w:iCs/>
                <w:sz w:val="28"/>
                <w:szCs w:val="28"/>
              </w:rPr>
            </w:pPr>
            <w:r>
              <w:rPr>
                <w:rFonts w:eastAsiaTheme="minorEastAsia"/>
                <w:iCs/>
                <w:sz w:val="28"/>
                <w:szCs w:val="28"/>
              </w:rPr>
              <w:t>(завжди)</w:t>
            </w:r>
          </w:p>
        </w:tc>
      </w:tr>
      <w:tr w:rsidR="002B03C4">
        <w:trPr>
          <w:trHeight w:val="227"/>
          <w:jc w:val="center"/>
        </w:trPr>
        <w:tc>
          <w:tcPr>
            <w:tcW w:w="3136"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Мультипредставлення</w:t>
            </w:r>
          </w:p>
        </w:tc>
        <w:tc>
          <w:tcPr>
            <w:tcW w:w="198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tc>
        <w:tc>
          <w:tcPr>
            <w:tcW w:w="1397"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tc>
        <w:tc>
          <w:tcPr>
            <w:tcW w:w="1702"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tc>
        <w:tc>
          <w:tcPr>
            <w:tcW w:w="1454" w:type="dxa"/>
            <w:noWrap/>
            <w:tcMar>
              <w:top w:w="0" w:type="dxa"/>
              <w:left w:w="0" w:type="dxa"/>
              <w:bottom w:w="0" w:type="dxa"/>
              <w:right w:w="0" w:type="dxa"/>
            </w:tcMar>
            <w:vAlign w:val="center"/>
            <w:hideMark/>
          </w:tcPr>
          <w:p w:rsidR="002B03C4" w:rsidRDefault="00301091">
            <w:pPr>
              <w:jc w:val="center"/>
              <w:rPr>
                <w:rFonts w:eastAsiaTheme="minorEastAsia"/>
                <w:iCs/>
                <w:sz w:val="28"/>
                <w:szCs w:val="28"/>
              </w:rPr>
            </w:pPr>
            <w:r>
              <w:rPr>
                <w:rFonts w:eastAsiaTheme="minorEastAsia"/>
                <w:iCs/>
                <w:sz w:val="28"/>
                <w:szCs w:val="28"/>
              </w:rPr>
              <w:t>1</w:t>
            </w:r>
          </w:p>
        </w:tc>
      </w:tr>
    </w:tbl>
    <w:p w:rsidR="002B03C4" w:rsidRDefault="002B03C4">
      <w:pPr>
        <w:spacing w:line="360" w:lineRule="auto"/>
        <w:ind w:firstLine="720"/>
        <w:jc w:val="both"/>
        <w:rPr>
          <w:rFonts w:eastAsiaTheme="minorEastAsia"/>
          <w:iCs/>
          <w:sz w:val="28"/>
          <w:szCs w:val="28"/>
          <w:lang w:val="en-US"/>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t>Мультиалгоритмичні біометричні системи одержують один біометричний зразок з одного датчика й обробляють даний біометричний зразок за допомогою двох і більш алгоритмів. Даний метод може бути застосований до будь-якого типу біометричної характеристики. Максимальний ефект може бути отриманий при застосуванні алгоритмів, заснованих на різних незалежних принципах, таких як біометричні ознаки, які отримають з біометричного зразка (наприклад, контрольні точки відбитка пальця в порівнянні із зображенням відбитка пальця) або підходи до порівняння (наприклад, різні алгоритми порівняння контрольних точок).</w:t>
      </w:r>
    </w:p>
    <w:p w:rsidR="002B03C4" w:rsidRDefault="00301091">
      <w:pPr>
        <w:spacing w:line="360" w:lineRule="auto"/>
        <w:ind w:firstLine="720"/>
        <w:jc w:val="both"/>
        <w:rPr>
          <w:rFonts w:eastAsiaTheme="minorEastAsia"/>
          <w:iCs/>
          <w:sz w:val="28"/>
          <w:szCs w:val="28"/>
        </w:rPr>
      </w:pPr>
      <w:r>
        <w:rPr>
          <w:rFonts w:eastAsiaTheme="minorEastAsia"/>
          <w:iCs/>
          <w:sz w:val="28"/>
          <w:szCs w:val="28"/>
        </w:rPr>
        <w:t>Мультиекземплярні біометричні системи застосовують один (декілька) датчик(ів) для отримання біометричних зразків двох або більш різних екземплярів однієї й тієї ж біометричної характеристики. Наприклад, системи, що одержують зображення декількох пальців, вважають мультиекземплярними, а не мультимодальними. Однак системи, що одержують, наприклад, послідовні кадри зображень обличчя або райдужної оболонки ока, розглядають як системи мультипредставлення, а ні мультиекземплярні.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Мультидатчикові біометричні системи одержують той самий екземпляр біометричної характеристики за допомогою двох або більш різних датчиків. Обробку декількох біометричних зразків проводять за допомогою одного ал</w:t>
      </w:r>
      <w:r>
        <w:rPr>
          <w:rFonts w:eastAsiaTheme="minorEastAsia"/>
          <w:iCs/>
          <w:sz w:val="28"/>
          <w:szCs w:val="28"/>
        </w:rPr>
        <w:lastRenderedPageBreak/>
        <w:t>горитму або комбінації декількох алгоритмів. Наприклад, у системі розпізнавання обличчя можна використовувати камери, що працюють як у видимому діапазоні, так і інфрачервоному.</w:t>
      </w:r>
    </w:p>
    <w:p w:rsidR="002B03C4" w:rsidRDefault="002B03C4">
      <w:pPr>
        <w:spacing w:line="360" w:lineRule="auto"/>
        <w:ind w:firstLine="720"/>
        <w:jc w:val="both"/>
        <w:rPr>
          <w:rFonts w:eastAsiaTheme="minorEastAsia"/>
          <w:i/>
          <w:iCs/>
          <w:sz w:val="28"/>
          <w:szCs w:val="28"/>
        </w:rPr>
      </w:pPr>
    </w:p>
    <w:p w:rsidR="002B03C4" w:rsidRDefault="002B03C4">
      <w:pPr>
        <w:spacing w:line="360" w:lineRule="auto"/>
        <w:ind w:firstLine="720"/>
        <w:jc w:val="both"/>
        <w:rPr>
          <w:rFonts w:eastAsiaTheme="minorEastAsia"/>
          <w:i/>
          <w:iCs/>
          <w:sz w:val="28"/>
          <w:szCs w:val="28"/>
        </w:rPr>
      </w:pPr>
    </w:p>
    <w:p w:rsidR="002B03C4" w:rsidRDefault="00301091">
      <w:pPr>
        <w:spacing w:line="360" w:lineRule="auto"/>
        <w:ind w:firstLine="720"/>
        <w:jc w:val="both"/>
        <w:rPr>
          <w:rFonts w:eastAsiaTheme="minorEastAsia"/>
          <w:i/>
          <w:iCs/>
          <w:sz w:val="28"/>
          <w:szCs w:val="28"/>
        </w:rPr>
      </w:pPr>
      <w:r>
        <w:rPr>
          <w:rFonts w:eastAsiaTheme="minorEastAsia"/>
          <w:i/>
          <w:iCs/>
          <w:sz w:val="28"/>
          <w:szCs w:val="28"/>
        </w:rPr>
        <w:t>2.2. Узагальнена модель мультибіометричної системи.</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Узагальнена модель мультибіометричної системи зображено на рис. 2.2. У даній моделі присутні три біометричні зразки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3</m:t>
            </m:r>
          </m:sub>
        </m:sSub>
      </m:oMath>
      <w:r>
        <w:rPr>
          <w:rFonts w:eastAsiaTheme="minorEastAsia"/>
          <w:iCs/>
          <w:sz w:val="28"/>
          <w:szCs w:val="28"/>
        </w:rPr>
        <w:t xml:space="preserve">) трьох унікальних типів біометричних характеристик, крім випадків, коли зазначене інше. Суб'єкт пред'являє системі біометричну(ні) характеристику(і). Існують два методи представлення біометричних характеристик залежно від схеми системи: 1) паралельний і 2) послідовний. </w:t>
      </w:r>
    </w:p>
    <w:p w:rsidR="002B03C4" w:rsidRDefault="008E40B6" w:rsidP="008E40B6">
      <w:pPr>
        <w:spacing w:line="360" w:lineRule="auto"/>
        <w:jc w:val="center"/>
        <w:rPr>
          <w:rFonts w:eastAsiaTheme="minorEastAsia"/>
          <w:iCs/>
          <w:sz w:val="28"/>
          <w:szCs w:val="28"/>
        </w:rPr>
      </w:pPr>
      <w:r>
        <w:rPr>
          <w:rFonts w:eastAsiaTheme="minorEastAsia"/>
          <w:iCs/>
          <w:noProof/>
          <w:sz w:val="28"/>
          <w:szCs w:val="28"/>
          <w:lang w:val="ru-RU" w:eastAsia="ru-RU"/>
        </w:rPr>
        <w:drawing>
          <wp:inline distT="0" distB="0" distL="0" distR="0">
            <wp:extent cx="3240000" cy="5078026"/>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srcRect/>
                    <a:stretch>
                      <a:fillRect/>
                    </a:stretch>
                  </pic:blipFill>
                  <pic:spPr bwMode="auto">
                    <a:xfrm>
                      <a:off x="0" y="0"/>
                      <a:ext cx="3240000" cy="5078026"/>
                    </a:xfrm>
                    <a:prstGeom prst="rect">
                      <a:avLst/>
                    </a:prstGeom>
                    <a:noFill/>
                    <a:ln w="9525">
                      <a:noFill/>
                      <a:miter lim="800000"/>
                      <a:headEnd/>
                      <a:tailEnd/>
                    </a:ln>
                  </pic:spPr>
                </pic:pic>
              </a:graphicData>
            </a:graphic>
          </wp:inline>
        </w:drawing>
      </w:r>
    </w:p>
    <w:p w:rsidR="002B03C4" w:rsidRDefault="00301091">
      <w:pPr>
        <w:spacing w:line="360" w:lineRule="auto"/>
        <w:jc w:val="center"/>
        <w:rPr>
          <w:rFonts w:eastAsiaTheme="minorEastAsia"/>
          <w:iCs/>
          <w:sz w:val="28"/>
          <w:szCs w:val="28"/>
        </w:rPr>
      </w:pPr>
      <w:r>
        <w:rPr>
          <w:rFonts w:eastAsiaTheme="minorEastAsia"/>
          <w:iCs/>
          <w:sz w:val="28"/>
          <w:szCs w:val="28"/>
        </w:rPr>
        <w:t>Рисунок 2.1 – Модель мультибіометричної системи</w:t>
      </w:r>
    </w:p>
    <w:p w:rsidR="002B03C4" w:rsidRDefault="00301091">
      <w:pPr>
        <w:spacing w:line="360" w:lineRule="auto"/>
        <w:ind w:firstLine="720"/>
        <w:jc w:val="both"/>
        <w:rPr>
          <w:rFonts w:eastAsiaTheme="minorEastAsia"/>
          <w:iCs/>
          <w:sz w:val="28"/>
          <w:szCs w:val="28"/>
        </w:rPr>
      </w:pPr>
      <w:r>
        <w:rPr>
          <w:rFonts w:eastAsiaTheme="minorEastAsia"/>
          <w:iCs/>
          <w:sz w:val="28"/>
          <w:szCs w:val="28"/>
        </w:rPr>
        <w:lastRenderedPageBreak/>
        <w:t>При одночасному представленні отримують біометричний(ні) зразок(ки) декількох типів біометричних характеристик як одна подію (наприклад, обличчя та райдужна оболонка ока, зареєстровані однієї камерою). Схеми систем, у яких використовують паралельне отримання біометричних даних, слід застосовувати в системах з високою пропускною здатністю за рахунок можливого додаткового ускладнення (для синхронізації набору біометричних зразків) або за рахунок труднощів при використанні (дуальна взаємодія датчиків).</w:t>
      </w:r>
    </w:p>
    <w:p w:rsidR="002B03C4" w:rsidRDefault="00301091">
      <w:pPr>
        <w:spacing w:line="360" w:lineRule="auto"/>
        <w:ind w:firstLine="720"/>
        <w:jc w:val="both"/>
        <w:rPr>
          <w:rFonts w:eastAsiaTheme="minorEastAsia"/>
          <w:iCs/>
          <w:sz w:val="28"/>
          <w:szCs w:val="28"/>
          <w:lang w:val="ru-RU"/>
        </w:rPr>
      </w:pPr>
      <w:r>
        <w:rPr>
          <w:rFonts w:eastAsiaTheme="minorEastAsia"/>
          <w:iCs/>
          <w:sz w:val="28"/>
          <w:szCs w:val="28"/>
        </w:rPr>
        <w:t>При послідовному представленні біометричний(ні) зразок(ки) отримують від одного або декількох типів біометричних характеристик як окремі події. Послідовне представлення може бути здійснено за допомогою трьох наступних методів. Перший – мультиекземплярний метод полягає у використанні двох або більш екземплярів одного типу біометричної характеристики, наприклад відбитка лівого вказівного пальця й відбитка правого вказівного пальця. У даному прикладі єдиний біометричний сканер, що дозволяє одержати цифрове зображення відбитка пальця, використовують послідовно двічі. Другий – мультимодальний метод полягає у використанні декількох типів біометричних характеристик, зібраних з одного або більше датчиків, наприклад послідовне одержання зображень руки й обличчя. Третій – мультидатчиковий метод полягає у використанні двох або більш окремих датчиків для збору однієї(декількох) біометричної(них) характеристики(к) суб'єкта, але не одночасно. Щоб уникнути плутанини з мультимодальним методом, коли можливий збір біометричної(них) ознаки(к) з двох або більш окремих датчиків, мультидатчиковий метод називають «унімодальний метод». Прикладами для розпізнавання обличчя є датчики для отримання зображень в інфрачервоному й у видимому діапазонах довжин хвиль, датчики для одержання двомірних і тривимірних зображень; датчики для одержання відбитка пальця: оптичні, електростатичні й акустичні.</w:t>
      </w:r>
    </w:p>
    <w:p w:rsidR="002B03C4" w:rsidRDefault="002B03C4">
      <w:pPr>
        <w:spacing w:line="360" w:lineRule="auto"/>
        <w:ind w:firstLine="720"/>
        <w:jc w:val="both"/>
        <w:rPr>
          <w:rFonts w:eastAsiaTheme="minorEastAsia"/>
          <w:iCs/>
          <w:sz w:val="28"/>
          <w:szCs w:val="28"/>
          <w:lang w:val="ru-RU"/>
        </w:rPr>
      </w:pPr>
    </w:p>
    <w:p w:rsidR="002B03C4" w:rsidRDefault="002B03C4">
      <w:pPr>
        <w:spacing w:line="360" w:lineRule="auto"/>
        <w:ind w:firstLine="720"/>
        <w:jc w:val="both"/>
        <w:rPr>
          <w:rFonts w:eastAsiaTheme="minorEastAsia"/>
          <w:iCs/>
          <w:sz w:val="28"/>
          <w:szCs w:val="28"/>
          <w:lang w:val="ru-RU"/>
        </w:rPr>
      </w:pPr>
    </w:p>
    <w:p w:rsidR="002B03C4" w:rsidRDefault="00301091">
      <w:pPr>
        <w:spacing w:line="360" w:lineRule="auto"/>
        <w:ind w:firstLine="720"/>
        <w:jc w:val="both"/>
        <w:rPr>
          <w:rFonts w:eastAsiaTheme="minorEastAsia"/>
          <w:i/>
          <w:iCs/>
          <w:sz w:val="28"/>
          <w:szCs w:val="28"/>
        </w:rPr>
      </w:pPr>
      <w:r>
        <w:rPr>
          <w:rFonts w:eastAsiaTheme="minorEastAsia"/>
          <w:i/>
          <w:iCs/>
          <w:sz w:val="28"/>
          <w:szCs w:val="28"/>
        </w:rPr>
        <w:lastRenderedPageBreak/>
        <w:t>2.3. Методи поєднання даних у мультимодальних біометричних системах.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 мультимодальних біометричних системах поєднувані дані можуть бути взаємозалежні на декількох рівнях: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взаємозв'язок між типами біометричних характеристик: даний взаємозв'язок має відношення до біометричних зразків, які фізично зв'язані, наприклад мова й рух губ користувача;</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взаємозв'язок, що виникає внаслідок ідентичності біометричних зразків: випадок у мультиалгоритмічних системах, коли той самий біометричний зразок (наприклад, зображення відбитка пальця) або підмножини біометричного зразка (наприклад, голос, коли весь біометричний зразок може бути використано одним алгоритмом і частина біометричного зразка – іншим) використовуються різними алгоритмами витягу біометричних ознак і алгоритмів порівняння (наприклад, порівняння на основі контрольних точок і порівняння на основі текстури шкіри руки);</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взаємозв'язок значень біометричних ознак: підмножина значень біометричних ознак, що представляють собою вектори біометричних ознак різних типів біометричних характеристик, можуть бути взаємозалежні, наприклад площа долоні користувача (геометрія кисті руки) може бути пов'язана із шириною обличчя;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взаємозв'язок екземплярів, що виникає при загальній техніці експлуатації (наприклад, використання того самого біометричного сканера, той самий рівень підготовки оператора);</w:t>
      </w:r>
    </w:p>
    <w:p w:rsidR="002B03C4" w:rsidRDefault="00301091">
      <w:pPr>
        <w:spacing w:line="360" w:lineRule="auto"/>
        <w:ind w:firstLine="720"/>
        <w:jc w:val="both"/>
        <w:rPr>
          <w:rFonts w:eastAsiaTheme="minorEastAsia"/>
          <w:iCs/>
          <w:sz w:val="28"/>
          <w:szCs w:val="28"/>
        </w:rPr>
      </w:pPr>
      <w:r>
        <w:rPr>
          <w:rFonts w:eastAsiaTheme="minorEastAsia"/>
          <w:iCs/>
          <w:sz w:val="28"/>
          <w:szCs w:val="28"/>
        </w:rPr>
        <w:t>– взаємозв'язок екземплярів, що виникає внаслідок особливостей суб'єкта (наприклад, кольорові контактні лінзи на обох очах).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Для визначення рівня взаємозв'язку необхідно перевірити результати порівняння (або рішення про допуск/недопуск), що мають відношення до компараторів, використовуваних у схемі об'єднання. Для двох досить точних класифікаторів, включених у схему об'єднання, вихідні дані, отримані на основі вхідних даних від того самого суб'єкта, можуть бути взаємозалежні. То</w:t>
      </w:r>
      <w:r>
        <w:rPr>
          <w:rFonts w:eastAsiaTheme="minorEastAsia"/>
          <w:iCs/>
          <w:sz w:val="28"/>
          <w:szCs w:val="28"/>
        </w:rPr>
        <w:lastRenderedPageBreak/>
        <w:t>му доцільно розглядати взаємозв'язок помилок класифікаторів. Кореляцію обчислюють за формулою:</w:t>
      </w:r>
    </w:p>
    <w:p w:rsidR="002B03C4" w:rsidRDefault="00B10AF8">
      <w:pPr>
        <w:spacing w:line="360" w:lineRule="auto"/>
        <w:ind w:firstLine="720"/>
        <w:jc w:val="both"/>
        <w:rPr>
          <w:rFonts w:eastAsiaTheme="minorEastAsia"/>
          <w:i/>
          <w:iCs/>
          <w:sz w:val="28"/>
          <w:szCs w:val="28"/>
          <w:lang w:val="en-US"/>
        </w:rPr>
      </w:pPr>
      <m:oMathPara>
        <m:oMathParaPr>
          <m:jc m:val="right"/>
        </m:oMathParaPr>
        <m:oMath>
          <m:sSub>
            <m:sSubPr>
              <m:ctrlPr>
                <w:rPr>
                  <w:rFonts w:ascii="Cambria Math" w:eastAsiaTheme="minorEastAsia" w:hAnsi="Cambria Math"/>
                  <w:i/>
                  <w:iCs/>
                  <w:sz w:val="28"/>
                  <w:szCs w:val="28"/>
                </w:rPr>
              </m:ctrlPr>
            </m:sSubPr>
            <m:e>
              <m:r>
                <w:rPr>
                  <w:rFonts w:ascii="Cambria Math" w:eastAsiaTheme="minorEastAsia" w:hAnsi="Cambria Math"/>
                  <w:sz w:val="28"/>
                  <w:szCs w:val="28"/>
                </w:rPr>
                <m:t>ρ</m:t>
              </m:r>
            </m:e>
            <m:sub>
              <m:sSub>
                <m:sSubPr>
                  <m:ctrlPr>
                    <w:rPr>
                      <w:rFonts w:ascii="Cambria Math" w:eastAsiaTheme="minorEastAsia" w:hAnsi="Cambria Math"/>
                      <w:i/>
                      <w:iCs/>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C</m:t>
                  </m:r>
                </m:sub>
              </m:sSub>
            </m:sub>
          </m:sSub>
          <m:r>
            <w:rPr>
              <w:rFonts w:ascii="Cambria Math" w:eastAsiaTheme="minorEastAsia" w:hAnsi="Cambria Math"/>
              <w:sz w:val="28"/>
              <w:szCs w:val="28"/>
            </w:rPr>
            <m:t>=</m:t>
          </m:r>
          <m:f>
            <m:fPr>
              <m:ctrlPr>
                <w:rPr>
                  <w:rFonts w:ascii="Cambria Math" w:eastAsiaTheme="minorEastAsia" w:hAnsi="Cambria Math"/>
                  <w:i/>
                  <w:iCs/>
                  <w:sz w:val="28"/>
                  <w:szCs w:val="28"/>
                </w:rPr>
              </m:ctrlPr>
            </m:fPr>
            <m:num>
              <m:r>
                <w:rPr>
                  <w:rFonts w:ascii="Cambria Math" w:eastAsiaTheme="minorEastAsia" w:hAnsi="Cambria Math"/>
                  <w:sz w:val="28"/>
                  <w:szCs w:val="28"/>
                </w:rPr>
                <m:t>n⋅</m:t>
              </m:r>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f</m:t>
                  </m:r>
                </m:sup>
              </m:sSubSup>
            </m:num>
            <m:den>
              <m:r>
                <w:rPr>
                  <w:rFonts w:ascii="Cambria Math" w:eastAsiaTheme="minorEastAsia" w:hAnsi="Cambria Math"/>
                  <w:sz w:val="28"/>
                  <w:szCs w:val="28"/>
                </w:rPr>
                <m:t>N-</m:t>
              </m:r>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t</m:t>
                  </m:r>
                </m:sup>
              </m:sSubSup>
              <m:r>
                <w:rPr>
                  <w:rFonts w:ascii="Cambria Math" w:eastAsiaTheme="minorEastAsia" w:hAnsi="Cambria Math"/>
                  <w:sz w:val="28"/>
                  <w:szCs w:val="28"/>
                </w:rPr>
                <m:t>-</m:t>
              </m:r>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f</m:t>
                  </m:r>
                </m:sup>
              </m:sSubSup>
              <m:r>
                <w:rPr>
                  <w:rFonts w:ascii="Cambria Math" w:eastAsiaTheme="minorEastAsia" w:hAnsi="Cambria Math"/>
                  <w:sz w:val="28"/>
                  <w:szCs w:val="28"/>
                </w:rPr>
                <m:t>+n⋅</m:t>
              </m:r>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f</m:t>
                  </m:r>
                </m:sup>
              </m:sSubSup>
            </m:den>
          </m:f>
          <m:r>
            <w:rPr>
              <w:rFonts w:ascii="Cambria Math" w:eastAsiaTheme="minorEastAsia" w:hAnsi="Cambria Math"/>
              <w:sz w:val="28"/>
              <w:szCs w:val="28"/>
            </w:rPr>
            <m:t xml:space="preserve">,                                            </m:t>
          </m:r>
          <m:d>
            <m:dPr>
              <m:ctrlPr>
                <w:rPr>
                  <w:rFonts w:ascii="Cambria Math" w:eastAsiaTheme="minorEastAsia" w:hAnsi="Cambria Math"/>
                  <w:i/>
                  <w:iCs/>
                  <w:sz w:val="28"/>
                  <w:szCs w:val="28"/>
                </w:rPr>
              </m:ctrlPr>
            </m:dPr>
            <m:e>
              <m:r>
                <w:rPr>
                  <w:rFonts w:ascii="Cambria Math" w:eastAsiaTheme="minorEastAsia" w:hAnsi="Cambria Math"/>
                  <w:sz w:val="28"/>
                  <w:szCs w:val="28"/>
                </w:rPr>
                <m:t>2.1</m:t>
              </m:r>
            </m:e>
          </m:d>
          <m:r>
            <w:rPr>
              <w:rFonts w:ascii="Cambria Math" w:eastAsiaTheme="minorEastAsia" w:hAnsi="Cambria Math"/>
              <w:sz w:val="28"/>
              <w:szCs w:val="28"/>
            </w:rPr>
            <m:t xml:space="preserve"> </m:t>
          </m:r>
        </m:oMath>
      </m:oMathPara>
    </w:p>
    <w:p w:rsidR="002B03C4" w:rsidRDefault="00301091">
      <w:pPr>
        <w:spacing w:line="360" w:lineRule="auto"/>
        <w:ind w:firstLine="720"/>
        <w:jc w:val="both"/>
        <w:rPr>
          <w:rFonts w:eastAsiaTheme="minorEastAsia"/>
          <w:iCs/>
          <w:sz w:val="28"/>
          <w:szCs w:val="28"/>
        </w:rPr>
      </w:pPr>
      <w:r>
        <w:rPr>
          <w:rFonts w:eastAsiaTheme="minorEastAsia"/>
          <w:iCs/>
          <w:sz w:val="28"/>
          <w:szCs w:val="28"/>
        </w:rPr>
        <w:t>де</w:t>
      </w:r>
      <w:r>
        <w:rPr>
          <w:rFonts w:eastAsiaTheme="minorEastAsia"/>
          <w:iCs/>
          <w:sz w:val="28"/>
          <w:szCs w:val="28"/>
          <w:lang w:val="en-US"/>
        </w:rPr>
        <w:t xml:space="preserve"> </w:t>
      </w:r>
      <m:oMath>
        <m:r>
          <w:rPr>
            <w:rFonts w:ascii="Cambria Math" w:eastAsiaTheme="minorEastAsia" w:hAnsi="Cambria Math"/>
            <w:sz w:val="28"/>
            <w:szCs w:val="28"/>
            <w:lang w:val="en-US"/>
          </w:rPr>
          <m:t>n</m:t>
        </m:r>
      </m:oMath>
      <w:r>
        <w:rPr>
          <w:rFonts w:eastAsiaTheme="minorEastAsia"/>
          <w:iCs/>
          <w:sz w:val="28"/>
          <w:szCs w:val="28"/>
        </w:rPr>
        <w:t xml:space="preserve"> </w:t>
      </w:r>
      <w:r>
        <w:rPr>
          <w:rFonts w:eastAsiaTheme="minorEastAsia"/>
          <w:iCs/>
          <w:sz w:val="28"/>
          <w:szCs w:val="28"/>
          <w:lang w:val="en-US"/>
        </w:rPr>
        <w:t>–</w:t>
      </w:r>
      <w:r>
        <w:rPr>
          <w:rFonts w:eastAsiaTheme="minorEastAsia"/>
          <w:iCs/>
          <w:sz w:val="28"/>
          <w:szCs w:val="28"/>
        </w:rPr>
        <w:t xml:space="preserve"> кількість тестованих класифікаторів; </w:t>
      </w:r>
      <m:oMath>
        <m:r>
          <w:rPr>
            <w:rFonts w:ascii="Cambria Math" w:eastAsiaTheme="minorEastAsia" w:hAnsi="Cambria Math"/>
            <w:sz w:val="28"/>
            <w:szCs w:val="28"/>
          </w:rPr>
          <m:t>N</m:t>
        </m:r>
      </m:oMath>
      <w:r>
        <w:rPr>
          <w:rFonts w:eastAsiaTheme="minorEastAsia"/>
          <w:iCs/>
          <w:sz w:val="28"/>
          <w:szCs w:val="28"/>
        </w:rPr>
        <w:t xml:space="preserve"> – загальна кількість вхідних даних; </w:t>
      </w: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t</m:t>
            </m:r>
          </m:sup>
        </m:sSubSup>
      </m:oMath>
      <w:r>
        <w:rPr>
          <w:rFonts w:eastAsiaTheme="minorEastAsia"/>
          <w:iCs/>
          <w:sz w:val="28"/>
          <w:szCs w:val="28"/>
        </w:rPr>
        <w:t xml:space="preserve"> – кількість вхідних даних, помилково класифікованих усіма класифікаторами при використанні порогу; </w:t>
      </w: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C</m:t>
            </m:r>
          </m:sub>
          <m:sup>
            <m:r>
              <w:rPr>
                <w:rFonts w:ascii="Cambria Math" w:eastAsiaTheme="minorEastAsia" w:hAnsi="Cambria Math"/>
                <w:sz w:val="28"/>
                <w:szCs w:val="28"/>
              </w:rPr>
              <m:t>f</m:t>
            </m:r>
          </m:sup>
        </m:sSubSup>
      </m:oMath>
      <w:r>
        <w:rPr>
          <w:rFonts w:eastAsiaTheme="minorEastAsia"/>
          <w:iCs/>
          <w:sz w:val="28"/>
          <w:szCs w:val="28"/>
        </w:rPr>
        <w:t xml:space="preserve"> – кількість вхідних даних, правильно класифікованих усіма класифікаторами при використанні порогу.</w:t>
      </w:r>
    </w:p>
    <w:p w:rsidR="002B03C4" w:rsidRDefault="002B03C4">
      <w:pPr>
        <w:spacing w:line="360" w:lineRule="auto"/>
        <w:ind w:firstLine="720"/>
        <w:jc w:val="both"/>
        <w:rPr>
          <w:rFonts w:eastAsiaTheme="minorEastAsia"/>
          <w:iCs/>
          <w:sz w:val="28"/>
          <w:szCs w:val="28"/>
        </w:rPr>
      </w:pPr>
    </w:p>
    <w:p w:rsidR="002B03C4" w:rsidRDefault="002B03C4">
      <w:pPr>
        <w:spacing w:line="360" w:lineRule="auto"/>
        <w:ind w:firstLine="720"/>
        <w:jc w:val="both"/>
        <w:rPr>
          <w:rFonts w:eastAsiaTheme="minorEastAsia"/>
          <w:iCs/>
          <w:sz w:val="28"/>
          <w:szCs w:val="28"/>
        </w:rPr>
      </w:pPr>
    </w:p>
    <w:p w:rsidR="002B03C4" w:rsidRDefault="00301091">
      <w:pPr>
        <w:spacing w:line="360" w:lineRule="auto"/>
        <w:ind w:firstLine="720"/>
        <w:jc w:val="both"/>
        <w:rPr>
          <w:rFonts w:eastAsiaTheme="minorEastAsia"/>
          <w:iCs/>
          <w:sz w:val="28"/>
          <w:szCs w:val="28"/>
        </w:rPr>
      </w:pPr>
      <w:r>
        <w:rPr>
          <w:rFonts w:eastAsiaTheme="minorEastAsia"/>
          <w:i/>
          <w:iCs/>
          <w:sz w:val="28"/>
          <w:szCs w:val="28"/>
        </w:rPr>
        <w:t>2.4. Рівні комбінації</w:t>
      </w:r>
      <w:r>
        <w:rPr>
          <w:rFonts w:eastAsiaTheme="minorEastAsia"/>
          <w:iCs/>
          <w:sz w:val="28"/>
          <w:szCs w:val="28"/>
        </w:rPr>
        <w:t xml:space="preserve"> </w:t>
      </w:r>
      <w:r>
        <w:rPr>
          <w:rFonts w:eastAsiaTheme="minorEastAsia"/>
          <w:i/>
          <w:iCs/>
          <w:sz w:val="28"/>
          <w:szCs w:val="28"/>
        </w:rPr>
        <w:t>у мультимодальних біометричних системах.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Для визначення рівнів комбінації в мультибіометричних системах розглянемо елементарний біометричний процес, а також блоки, що входять у нього, на прикладі системи ідентифікації. На рис. 2.2 показана блок-схема елементарного біометричного процесу.</w:t>
      </w:r>
    </w:p>
    <w:p w:rsidR="002B03C4" w:rsidRDefault="008E40B6" w:rsidP="008E40B6">
      <w:pPr>
        <w:spacing w:line="360" w:lineRule="auto"/>
        <w:jc w:val="center"/>
        <w:rPr>
          <w:rFonts w:eastAsiaTheme="minorEastAsia"/>
          <w:iCs/>
          <w:sz w:val="28"/>
          <w:szCs w:val="28"/>
        </w:rPr>
      </w:pPr>
      <w:r>
        <w:rPr>
          <w:rFonts w:eastAsiaTheme="minorEastAsia"/>
          <w:iCs/>
          <w:noProof/>
          <w:sz w:val="28"/>
          <w:szCs w:val="28"/>
          <w:lang w:val="ru-RU" w:eastAsia="ru-RU"/>
        </w:rPr>
        <w:drawing>
          <wp:inline distT="0" distB="0" distL="0" distR="0">
            <wp:extent cx="5932805" cy="1576705"/>
            <wp:effectExtent l="1905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 cstate="print"/>
                    <a:srcRect/>
                    <a:stretch>
                      <a:fillRect/>
                    </a:stretch>
                  </pic:blipFill>
                  <pic:spPr bwMode="auto">
                    <a:xfrm>
                      <a:off x="0" y="0"/>
                      <a:ext cx="5932805" cy="1576705"/>
                    </a:xfrm>
                    <a:prstGeom prst="rect">
                      <a:avLst/>
                    </a:prstGeom>
                    <a:noFill/>
                    <a:ln w="9525">
                      <a:noFill/>
                      <a:miter lim="800000"/>
                      <a:headEnd/>
                      <a:tailEnd/>
                    </a:ln>
                  </pic:spPr>
                </pic:pic>
              </a:graphicData>
            </a:graphic>
          </wp:inline>
        </w:drawing>
      </w: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Рисунок 2.2 – Елементарний (універсальний) біометричний процес </w:t>
      </w:r>
    </w:p>
    <w:p w:rsidR="002B03C4" w:rsidRDefault="002B03C4">
      <w:pPr>
        <w:spacing w:line="360" w:lineRule="auto"/>
        <w:ind w:firstLine="720"/>
        <w:jc w:val="both"/>
        <w:rPr>
          <w:rFonts w:eastAsiaTheme="minorEastAsia"/>
          <w:iCs/>
          <w:sz w:val="28"/>
          <w:szCs w:val="28"/>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t>Біометричний зразок, отриманий з біометричного сканера (наприклад, зображення відбитка пальця), поступає у модуль отримання біометричних ознак. У модулі отримання біометричних ознак за допомогою методів обробки сигналів відбувається перетворення біометричного зразка в біометричні ознаки (наприклад, контрольні точки відбитка пальця). Як правило, кілька біометричних ознак збирають у вектор біометричних ознак. На вхід модуля порівняння надходить вектор біометричних ознак, який порівнюють із наяв</w:t>
      </w:r>
      <w:r>
        <w:rPr>
          <w:rFonts w:eastAsiaTheme="minorEastAsia"/>
          <w:iCs/>
          <w:sz w:val="28"/>
          <w:szCs w:val="28"/>
        </w:rPr>
        <w:lastRenderedPageBreak/>
        <w:t>ним контрольним біометричним шаблоном. Отриманий результат порівняння використовують у модулі ухвалення рішення для визначення (наприклад, за допомогою порогу), чи відповідає представлений біометричний зразок наявному біометричному контрольному шаблону. Результат даного розв'язку є бінарним: відповідає або не відповідає.</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 мультибіометрії виділяють кілька рівнів, на яких може відбуватися об'єднання: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1) рівень прийняття рішення (рис. 2.3): кожний елементарний біометричний процес на виході надає булєв результат; ці результати поєднуються за допомогою алгоритму, що комбінує логічні функції "І" та "АБО", використовуючи, наприклад, показники якості біометричного зразка у якості вхідних даних;</w:t>
      </w:r>
    </w:p>
    <w:p w:rsidR="002B03C4" w:rsidRDefault="00301091">
      <w:pPr>
        <w:spacing w:line="360" w:lineRule="auto"/>
        <w:ind w:firstLine="720"/>
        <w:jc w:val="both"/>
        <w:rPr>
          <w:rFonts w:eastAsiaTheme="minorEastAsia"/>
          <w:iCs/>
          <w:sz w:val="28"/>
          <w:szCs w:val="28"/>
        </w:rPr>
      </w:pPr>
      <w:r>
        <w:rPr>
          <w:rFonts w:eastAsiaTheme="minorEastAsia"/>
          <w:iCs/>
          <w:sz w:val="28"/>
          <w:szCs w:val="28"/>
        </w:rPr>
        <w:t>2) рівень результатів порівняння (рис. 2.4): кожний елементарний біометричний процес, як правило, надає на виході один або кілька результатів порівняння, які поєднуються в один результат порівняння або одне рішення, надалі порівнюване з порогом ухвалення рішення системи;</w:t>
      </w:r>
    </w:p>
    <w:p w:rsidR="002B03C4" w:rsidRDefault="00301091">
      <w:pPr>
        <w:spacing w:line="360" w:lineRule="auto"/>
        <w:ind w:firstLine="720"/>
        <w:jc w:val="both"/>
        <w:rPr>
          <w:rFonts w:eastAsiaTheme="minorEastAsia"/>
          <w:iCs/>
          <w:sz w:val="28"/>
          <w:szCs w:val="28"/>
        </w:rPr>
      </w:pPr>
      <w:r>
        <w:rPr>
          <w:rFonts w:eastAsiaTheme="minorEastAsia"/>
          <w:iCs/>
          <w:sz w:val="28"/>
          <w:szCs w:val="28"/>
        </w:rPr>
        <w:t>3) рівень біометричних ознак (рис. 2.5): кожний елементарний біометричний процес надає на виході набір біометричних ознак, які поєднуються в один набір біометричних ознак або вектор;</w:t>
      </w:r>
    </w:p>
    <w:p w:rsidR="002B03C4" w:rsidRDefault="00301091">
      <w:pPr>
        <w:spacing w:line="360" w:lineRule="auto"/>
        <w:ind w:firstLine="720"/>
        <w:jc w:val="both"/>
        <w:rPr>
          <w:rFonts w:eastAsiaTheme="minorEastAsia"/>
          <w:iCs/>
          <w:sz w:val="28"/>
          <w:szCs w:val="28"/>
        </w:rPr>
      </w:pPr>
      <w:r>
        <w:rPr>
          <w:rFonts w:eastAsiaTheme="minorEastAsia"/>
          <w:iCs/>
          <w:sz w:val="28"/>
          <w:szCs w:val="28"/>
        </w:rPr>
        <w:t>4) рівень біометричних зразків (рис. 2.6): кожний елементарний біометричний процес надає на виході набір біометричних зразків, які поєднуються в один біометричний зразок.</w:t>
      </w:r>
    </w:p>
    <w:p w:rsidR="002B03C4" w:rsidRDefault="00301091">
      <w:pPr>
        <w:spacing w:line="360" w:lineRule="auto"/>
        <w:ind w:firstLine="720"/>
        <w:jc w:val="both"/>
        <w:rPr>
          <w:rFonts w:eastAsiaTheme="minorEastAsia"/>
          <w:iCs/>
          <w:sz w:val="28"/>
          <w:szCs w:val="28"/>
        </w:rPr>
      </w:pPr>
      <w:r>
        <w:rPr>
          <w:rFonts w:eastAsiaTheme="minorEastAsia"/>
          <w:iCs/>
          <w:sz w:val="28"/>
          <w:szCs w:val="28"/>
        </w:rPr>
        <w:t>Об'єднання на рівнях 1) та 2) відбувається після порівняння, об'єднання на рівнях 3) та 4) відбувається до порівняння. Незважаючи на те що об'єднання можливе на всіх рівнях, об'єднання на рівні біометричних ознак, на рівні результатів порівняння й на рівні ухвалення рішення використовують найбільш часто. На рис. 2.3 представлено різні рівні об'єднання для мультимодальної системи.</w:t>
      </w:r>
    </w:p>
    <w:p w:rsidR="002B03C4" w:rsidRDefault="002B03C4">
      <w:pPr>
        <w:spacing w:line="360" w:lineRule="auto"/>
        <w:ind w:firstLine="720"/>
        <w:jc w:val="center"/>
        <w:rPr>
          <w:rFonts w:eastAsiaTheme="minorEastAsia"/>
          <w:iCs/>
          <w:sz w:val="28"/>
          <w:szCs w:val="28"/>
        </w:rPr>
      </w:pPr>
    </w:p>
    <w:p w:rsidR="008E40B6" w:rsidRDefault="008E40B6">
      <w:pPr>
        <w:rPr>
          <w:rFonts w:eastAsiaTheme="minorEastAsia"/>
          <w:iCs/>
          <w:sz w:val="28"/>
          <w:szCs w:val="28"/>
        </w:rPr>
      </w:pPr>
      <w:r>
        <w:rPr>
          <w:rFonts w:eastAsiaTheme="minorEastAsia"/>
          <w:iCs/>
          <w:sz w:val="28"/>
          <w:szCs w:val="28"/>
        </w:rPr>
        <w:br w:type="page"/>
      </w: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lastRenderedPageBreak/>
        <w:drawing>
          <wp:inline distT="0" distB="0" distL="0" distR="0">
            <wp:extent cx="5939790" cy="2800985"/>
            <wp:effectExtent l="19050" t="0" r="381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cstate="print"/>
                    <a:srcRect/>
                    <a:stretch>
                      <a:fillRect/>
                    </a:stretch>
                  </pic:blipFill>
                  <pic:spPr bwMode="auto">
                    <a:xfrm>
                      <a:off x="0" y="0"/>
                      <a:ext cx="5939790" cy="2800985"/>
                    </a:xfrm>
                    <a:prstGeom prst="rect">
                      <a:avLst/>
                    </a:prstGeom>
                    <a:noFill/>
                    <a:ln w="9525">
                      <a:noFill/>
                      <a:miter lim="800000"/>
                      <a:headEnd/>
                      <a:tailEnd/>
                    </a:ln>
                  </pic:spPr>
                </pic:pic>
              </a:graphicData>
            </a:graphic>
          </wp:inline>
        </w:drawing>
      </w:r>
    </w:p>
    <w:p w:rsidR="002B03C4" w:rsidRDefault="00301091">
      <w:pPr>
        <w:spacing w:line="360" w:lineRule="auto"/>
        <w:ind w:firstLine="720"/>
        <w:jc w:val="center"/>
        <w:rPr>
          <w:rFonts w:eastAsiaTheme="minorEastAsia"/>
          <w:iCs/>
          <w:sz w:val="28"/>
          <w:szCs w:val="28"/>
        </w:rPr>
      </w:pPr>
      <w:r>
        <w:rPr>
          <w:rFonts w:eastAsiaTheme="minorEastAsia"/>
          <w:iCs/>
          <w:sz w:val="28"/>
          <w:szCs w:val="28"/>
        </w:rPr>
        <w:t>Рисунок 2.3 – Об’єднання вирішальних правил</w:t>
      </w:r>
    </w:p>
    <w:p w:rsidR="002B03C4" w:rsidRDefault="00301091">
      <w:pPr>
        <w:spacing w:line="360" w:lineRule="auto"/>
        <w:ind w:firstLine="720"/>
        <w:jc w:val="center"/>
        <w:rPr>
          <w:rFonts w:eastAsiaTheme="minorEastAsia"/>
          <w:iCs/>
          <w:sz w:val="28"/>
          <w:szCs w:val="28"/>
        </w:rPr>
      </w:pPr>
      <w:r>
        <w:rPr>
          <w:rFonts w:eastAsiaTheme="minorEastAsia"/>
          <w:iCs/>
          <w:sz w:val="28"/>
          <w:szCs w:val="28"/>
        </w:rPr>
        <w:t>на рівні прийняття рішення</w:t>
      </w:r>
    </w:p>
    <w:p w:rsidR="002B03C4" w:rsidRDefault="002B03C4">
      <w:pPr>
        <w:spacing w:line="360" w:lineRule="auto"/>
        <w:ind w:firstLine="720"/>
        <w:jc w:val="both"/>
        <w:rPr>
          <w:rFonts w:eastAsiaTheme="minorEastAsia"/>
          <w:iCs/>
          <w:sz w:val="28"/>
          <w:szCs w:val="28"/>
        </w:rPr>
      </w:pP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drawing>
          <wp:inline distT="0" distB="0" distL="0" distR="0">
            <wp:extent cx="5939790" cy="2800985"/>
            <wp:effectExtent l="19050" t="0" r="381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 cstate="print"/>
                    <a:srcRect/>
                    <a:stretch>
                      <a:fillRect/>
                    </a:stretch>
                  </pic:blipFill>
                  <pic:spPr bwMode="auto">
                    <a:xfrm>
                      <a:off x="0" y="0"/>
                      <a:ext cx="5939790" cy="2800985"/>
                    </a:xfrm>
                    <a:prstGeom prst="rect">
                      <a:avLst/>
                    </a:prstGeom>
                    <a:noFill/>
                    <a:ln w="9525">
                      <a:noFill/>
                      <a:miter lim="800000"/>
                      <a:headEnd/>
                      <a:tailEnd/>
                    </a:ln>
                  </pic:spPr>
                </pic:pic>
              </a:graphicData>
            </a:graphic>
          </wp:inline>
        </w:drawing>
      </w:r>
    </w:p>
    <w:p w:rsidR="002B03C4" w:rsidRDefault="00301091">
      <w:pPr>
        <w:spacing w:line="360" w:lineRule="auto"/>
        <w:ind w:firstLine="720"/>
        <w:jc w:val="center"/>
        <w:rPr>
          <w:rFonts w:eastAsiaTheme="minorEastAsia"/>
          <w:iCs/>
          <w:sz w:val="28"/>
          <w:szCs w:val="28"/>
        </w:rPr>
      </w:pPr>
      <w:r>
        <w:rPr>
          <w:rFonts w:eastAsiaTheme="minorEastAsia"/>
          <w:iCs/>
          <w:sz w:val="28"/>
          <w:szCs w:val="28"/>
        </w:rPr>
        <w:t>Рисунок 2.4 – Об’єднання вирішальних правил</w:t>
      </w:r>
    </w:p>
    <w:p w:rsidR="002B03C4" w:rsidRDefault="00301091">
      <w:pPr>
        <w:spacing w:line="360" w:lineRule="auto"/>
        <w:ind w:firstLine="720"/>
        <w:jc w:val="center"/>
        <w:rPr>
          <w:rFonts w:eastAsiaTheme="minorEastAsia"/>
          <w:iCs/>
          <w:sz w:val="28"/>
          <w:szCs w:val="28"/>
        </w:rPr>
      </w:pPr>
      <w:r>
        <w:rPr>
          <w:rFonts w:eastAsiaTheme="minorEastAsia"/>
          <w:iCs/>
          <w:sz w:val="28"/>
          <w:szCs w:val="28"/>
        </w:rPr>
        <w:t>на рівні результатів порівняння</w:t>
      </w:r>
    </w:p>
    <w:p w:rsidR="002B03C4" w:rsidRDefault="002B03C4">
      <w:pPr>
        <w:spacing w:line="360" w:lineRule="auto"/>
        <w:ind w:firstLine="720"/>
        <w:jc w:val="center"/>
        <w:rPr>
          <w:rFonts w:eastAsiaTheme="minorEastAsia"/>
          <w:iCs/>
          <w:sz w:val="28"/>
          <w:szCs w:val="28"/>
        </w:rPr>
      </w:pPr>
    </w:p>
    <w:p w:rsidR="008E40B6" w:rsidRDefault="008E40B6">
      <w:pPr>
        <w:rPr>
          <w:rFonts w:eastAsiaTheme="minorEastAsia"/>
          <w:iCs/>
          <w:sz w:val="28"/>
          <w:szCs w:val="28"/>
        </w:rPr>
      </w:pPr>
      <w:r>
        <w:rPr>
          <w:rFonts w:eastAsiaTheme="minorEastAsia"/>
          <w:iCs/>
          <w:sz w:val="28"/>
          <w:szCs w:val="28"/>
        </w:rPr>
        <w:br w:type="page"/>
      </w: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lastRenderedPageBreak/>
        <w:drawing>
          <wp:inline distT="0" distB="0" distL="0" distR="0">
            <wp:extent cx="5939790" cy="1807210"/>
            <wp:effectExtent l="19050" t="0" r="381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 cstate="print"/>
                    <a:srcRect/>
                    <a:stretch>
                      <a:fillRect/>
                    </a:stretch>
                  </pic:blipFill>
                  <pic:spPr bwMode="auto">
                    <a:xfrm>
                      <a:off x="0" y="0"/>
                      <a:ext cx="5939790" cy="1807210"/>
                    </a:xfrm>
                    <a:prstGeom prst="rect">
                      <a:avLst/>
                    </a:prstGeom>
                    <a:noFill/>
                    <a:ln w="9525">
                      <a:noFill/>
                      <a:miter lim="800000"/>
                      <a:headEnd/>
                      <a:tailEnd/>
                    </a:ln>
                  </pic:spPr>
                </pic:pic>
              </a:graphicData>
            </a:graphic>
          </wp:inline>
        </w:drawing>
      </w:r>
    </w:p>
    <w:p w:rsidR="002B03C4" w:rsidRDefault="00301091">
      <w:pPr>
        <w:spacing w:line="360" w:lineRule="auto"/>
        <w:ind w:firstLine="720"/>
        <w:jc w:val="center"/>
        <w:rPr>
          <w:rFonts w:eastAsiaTheme="minorEastAsia"/>
          <w:iCs/>
          <w:sz w:val="28"/>
          <w:szCs w:val="28"/>
        </w:rPr>
      </w:pPr>
      <w:r>
        <w:rPr>
          <w:rFonts w:eastAsiaTheme="minorEastAsia"/>
          <w:iCs/>
          <w:sz w:val="28"/>
          <w:szCs w:val="28"/>
        </w:rPr>
        <w:t>Рисунок 2.5 – Об’єднання вирішальних правил</w:t>
      </w:r>
    </w:p>
    <w:p w:rsidR="002B03C4" w:rsidRDefault="00301091">
      <w:pPr>
        <w:spacing w:line="360" w:lineRule="auto"/>
        <w:ind w:firstLine="720"/>
        <w:jc w:val="center"/>
        <w:rPr>
          <w:rFonts w:eastAsiaTheme="minorEastAsia"/>
          <w:iCs/>
          <w:sz w:val="28"/>
          <w:szCs w:val="28"/>
        </w:rPr>
      </w:pPr>
      <w:r>
        <w:rPr>
          <w:rFonts w:eastAsiaTheme="minorEastAsia"/>
          <w:iCs/>
          <w:sz w:val="28"/>
          <w:szCs w:val="28"/>
        </w:rPr>
        <w:t>на рівні біометричних ознак</w:t>
      </w:r>
    </w:p>
    <w:p w:rsidR="002B03C4" w:rsidRPr="00B10AF8" w:rsidRDefault="002B03C4">
      <w:pPr>
        <w:spacing w:line="360" w:lineRule="auto"/>
        <w:ind w:firstLine="720"/>
        <w:jc w:val="both"/>
        <w:rPr>
          <w:rFonts w:eastAsiaTheme="minorEastAsia"/>
          <w:iCs/>
          <w:sz w:val="28"/>
          <w:szCs w:val="28"/>
          <w:lang w:val="ru-RU"/>
        </w:rPr>
      </w:pPr>
    </w:p>
    <w:p w:rsidR="008E40B6" w:rsidRPr="00B10AF8" w:rsidRDefault="008E40B6">
      <w:pPr>
        <w:spacing w:line="360" w:lineRule="auto"/>
        <w:ind w:firstLine="720"/>
        <w:jc w:val="both"/>
        <w:rPr>
          <w:rFonts w:eastAsiaTheme="minorEastAsia"/>
          <w:iCs/>
          <w:sz w:val="28"/>
          <w:szCs w:val="28"/>
          <w:lang w:val="ru-RU"/>
        </w:rPr>
      </w:pP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drawing>
          <wp:inline distT="0" distB="0" distL="0" distR="0">
            <wp:extent cx="5939790" cy="1778635"/>
            <wp:effectExtent l="19050" t="0" r="381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1" cstate="print"/>
                    <a:srcRect/>
                    <a:stretch>
                      <a:fillRect/>
                    </a:stretch>
                  </pic:blipFill>
                  <pic:spPr bwMode="auto">
                    <a:xfrm>
                      <a:off x="0" y="0"/>
                      <a:ext cx="5939790" cy="1778635"/>
                    </a:xfrm>
                    <a:prstGeom prst="rect">
                      <a:avLst/>
                    </a:prstGeom>
                    <a:noFill/>
                    <a:ln w="9525">
                      <a:noFill/>
                      <a:miter lim="800000"/>
                      <a:headEnd/>
                      <a:tailEnd/>
                    </a:ln>
                  </pic:spPr>
                </pic:pic>
              </a:graphicData>
            </a:graphic>
          </wp:inline>
        </w:drawing>
      </w:r>
    </w:p>
    <w:p w:rsidR="002B03C4" w:rsidRDefault="00301091">
      <w:pPr>
        <w:spacing w:line="360" w:lineRule="auto"/>
        <w:ind w:firstLine="720"/>
        <w:jc w:val="center"/>
        <w:rPr>
          <w:rFonts w:eastAsiaTheme="minorEastAsia"/>
          <w:iCs/>
          <w:sz w:val="28"/>
          <w:szCs w:val="28"/>
        </w:rPr>
      </w:pPr>
      <w:r>
        <w:rPr>
          <w:rFonts w:eastAsiaTheme="minorEastAsia"/>
          <w:iCs/>
          <w:sz w:val="28"/>
          <w:szCs w:val="28"/>
        </w:rPr>
        <w:t>Рисунок 2.6 – Об’єднання вирішальних правил</w:t>
      </w:r>
    </w:p>
    <w:p w:rsidR="002B03C4" w:rsidRDefault="00301091">
      <w:pPr>
        <w:spacing w:line="360" w:lineRule="auto"/>
        <w:ind w:firstLine="720"/>
        <w:jc w:val="center"/>
        <w:rPr>
          <w:rFonts w:eastAsiaTheme="minorEastAsia"/>
          <w:iCs/>
          <w:sz w:val="28"/>
          <w:szCs w:val="28"/>
        </w:rPr>
      </w:pPr>
      <w:r>
        <w:rPr>
          <w:rFonts w:eastAsiaTheme="minorEastAsia"/>
          <w:iCs/>
          <w:sz w:val="28"/>
          <w:szCs w:val="28"/>
        </w:rPr>
        <w:t>на рівні біометричних зразків</w:t>
      </w:r>
    </w:p>
    <w:p w:rsidR="002B03C4" w:rsidRDefault="002B03C4">
      <w:pPr>
        <w:spacing w:line="360" w:lineRule="auto"/>
        <w:ind w:firstLine="720"/>
        <w:jc w:val="both"/>
        <w:rPr>
          <w:rFonts w:eastAsiaTheme="minorEastAsia"/>
          <w:iCs/>
          <w:sz w:val="28"/>
          <w:szCs w:val="28"/>
        </w:rPr>
      </w:pPr>
    </w:p>
    <w:p w:rsidR="008E40B6" w:rsidRPr="00B10AF8" w:rsidRDefault="00301091">
      <w:pPr>
        <w:spacing w:line="360" w:lineRule="auto"/>
        <w:ind w:firstLine="720"/>
        <w:jc w:val="both"/>
        <w:rPr>
          <w:rFonts w:eastAsiaTheme="minorEastAsia"/>
          <w:iCs/>
          <w:sz w:val="28"/>
          <w:szCs w:val="28"/>
        </w:rPr>
      </w:pPr>
      <w:r>
        <w:rPr>
          <w:rFonts w:eastAsiaTheme="minorEastAsia"/>
          <w:i/>
          <w:iCs/>
          <w:sz w:val="28"/>
          <w:szCs w:val="28"/>
        </w:rPr>
        <w:t>Модифіковане об'єднання на рівні прийняття рішення.</w:t>
      </w:r>
      <w:r>
        <w:rPr>
          <w:rFonts w:eastAsiaTheme="minorEastAsia"/>
          <w:iCs/>
          <w:sz w:val="28"/>
          <w:szCs w:val="28"/>
        </w:rPr>
        <w:t xml:space="preserve"> Об'єднання на рівні прийняття рішення засноване на індивідуальних для кожного біометричного зразка рішеннях про допуск/недопуск. Існують два види модифікованих об'єднань на рівні прийняття рішення: багаторівневе об'єднання й послідовне об'єднання. У багаторівневій системі застосовують змінні пороги (обчислюються за допомогою індивідуальних біометричних результатів порівняння для визначення порогів прийняття рішення для обробки інших біометричних даних). У послідовній системі застосовують фіксовані пороги біометричних зразків конкретного типу біометричних характеристик для визначення, чи вимагаються додаткові біометричні зразки інших типів біометричних характеристик для прийняття загального системного розв'язку. </w:t>
      </w:r>
    </w:p>
    <w:p w:rsidR="002B03C4" w:rsidRDefault="00301091">
      <w:pPr>
        <w:spacing w:line="360" w:lineRule="auto"/>
        <w:ind w:firstLine="720"/>
        <w:jc w:val="both"/>
        <w:rPr>
          <w:rFonts w:eastAsiaTheme="minorEastAsia"/>
          <w:iCs/>
          <w:sz w:val="28"/>
          <w:szCs w:val="28"/>
        </w:rPr>
      </w:pPr>
      <w:r>
        <w:rPr>
          <w:rFonts w:eastAsiaTheme="minorEastAsia"/>
          <w:iCs/>
          <w:sz w:val="28"/>
          <w:szCs w:val="28"/>
        </w:rPr>
        <w:lastRenderedPageBreak/>
        <w:t xml:space="preserve">Схеми об'єднання на рівні ухвалення рішення для вищевказаних видів наведено на рис. 2.7. </w:t>
      </w: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drawing>
          <wp:inline distT="0" distB="0" distL="0" distR="0">
            <wp:extent cx="5939790" cy="6177915"/>
            <wp:effectExtent l="19050" t="0" r="381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2" cstate="print"/>
                    <a:srcRect/>
                    <a:stretch>
                      <a:fillRect/>
                    </a:stretch>
                  </pic:blipFill>
                  <pic:spPr bwMode="auto">
                    <a:xfrm>
                      <a:off x="0" y="0"/>
                      <a:ext cx="5939790" cy="6177915"/>
                    </a:xfrm>
                    <a:prstGeom prst="rect">
                      <a:avLst/>
                    </a:prstGeom>
                    <a:noFill/>
                    <a:ln w="9525">
                      <a:noFill/>
                      <a:miter lim="800000"/>
                      <a:headEnd/>
                      <a:tailEnd/>
                    </a:ln>
                  </pic:spPr>
                </pic:pic>
              </a:graphicData>
            </a:graphic>
          </wp:inline>
        </w:drawing>
      </w:r>
    </w:p>
    <w:p w:rsidR="002B03C4" w:rsidRDefault="00301091">
      <w:pPr>
        <w:spacing w:line="360" w:lineRule="auto"/>
        <w:ind w:firstLine="720"/>
        <w:jc w:val="both"/>
        <w:rPr>
          <w:rFonts w:eastAsiaTheme="minorEastAsia"/>
          <w:iCs/>
          <w:sz w:val="28"/>
          <w:szCs w:val="28"/>
          <w:lang w:val="ru-RU"/>
        </w:rPr>
      </w:pPr>
      <w:r>
        <w:rPr>
          <w:rFonts w:eastAsiaTheme="minorEastAsia"/>
          <w:iCs/>
          <w:sz w:val="28"/>
          <w:szCs w:val="28"/>
        </w:rPr>
        <w:t>Рисунок 2.7 – Деталізоване об'єднання на рівні прийняття рішення</w:t>
      </w:r>
    </w:p>
    <w:p w:rsidR="002B03C4" w:rsidRDefault="002B03C4">
      <w:pPr>
        <w:spacing w:line="360" w:lineRule="auto"/>
        <w:ind w:firstLine="720"/>
        <w:jc w:val="both"/>
        <w:rPr>
          <w:rFonts w:eastAsiaTheme="minorEastAsia"/>
          <w:iCs/>
          <w:sz w:val="28"/>
          <w:szCs w:val="28"/>
          <w:lang w:val="ru-RU"/>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Багаторівнева система. Незалежно від того, чи є пред'явлення паралельним або послідовним, результат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(рис. 2.2) надходить на вхід багаторівневої системи. Система обробляє результат порівняння з урахуванням установленого порога. Якщо результат порівняння проходить критерій/поріг для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то на підставі вихідних даних регулюють (під</w:t>
      </w:r>
      <w:r>
        <w:rPr>
          <w:rFonts w:eastAsiaTheme="minorEastAsia"/>
          <w:iCs/>
          <w:sz w:val="28"/>
          <w:szCs w:val="28"/>
        </w:rPr>
        <w:lastRenderedPageBreak/>
        <w:t xml:space="preserve">вищують або знижують) поріг, необхідний для проходження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Якщо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не проходить критерій/поріг для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то на підставі вихідних даних слід підвищити поріг, необхідний для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Після закінчення обробки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й скидання порогів для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результат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надходить на вхід системи. Аналогічно процес повторюється для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та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3</m:t>
            </m:r>
          </m:sub>
        </m:sSub>
      </m:oMath>
      <w:r>
        <w:rPr>
          <w:rFonts w:eastAsiaTheme="minorEastAsia"/>
          <w:iCs/>
          <w:sz w:val="28"/>
          <w:szCs w:val="28"/>
        </w:rPr>
        <w:t xml:space="preserve">. Після закінчення обробки модальності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3</m:t>
            </m:r>
          </m:sub>
        </m:sSub>
      </m:oMath>
      <w:r>
        <w:rPr>
          <w:rFonts w:eastAsiaTheme="minorEastAsia"/>
          <w:iCs/>
          <w:sz w:val="28"/>
          <w:szCs w:val="28"/>
        </w:rPr>
        <w:t xml:space="preserve"> ухвалюють остаточне рішення про допуск/недопуск.</w:t>
      </w:r>
    </w:p>
    <w:p w:rsidR="002B03C4" w:rsidRDefault="00301091">
      <w:pPr>
        <w:spacing w:line="360" w:lineRule="auto"/>
        <w:ind w:firstLine="720"/>
        <w:jc w:val="both"/>
        <w:rPr>
          <w:rFonts w:eastAsiaTheme="minorEastAsia"/>
          <w:iCs/>
          <w:sz w:val="28"/>
          <w:szCs w:val="28"/>
          <w:lang w:val="ru-RU"/>
        </w:rPr>
      </w:pPr>
      <w:r>
        <w:rPr>
          <w:rFonts w:eastAsiaTheme="minorEastAsia"/>
          <w:iCs/>
          <w:sz w:val="28"/>
          <w:szCs w:val="28"/>
        </w:rPr>
        <w:t xml:space="preserve">Послідовна система. Незалежно від того, чи є пред'явлення паралельним або послідовним, послідовні системи ґрунтуються на даних принаймні одного біометричного зразка. Якщо перший біометричний зразок не відповідає вимогам, то відбувається порівняння додаткових біометричних зразків. Згідно з рис. 2.7 результат порівняння надходить на вхід системи та порівнюється з порогом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Якщо результат порівняння перевищує поріг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то наступне рішення ухвалюють на підставі рівня вірогідності результату (яка може залежати від якості біометричного зразка). Якщо рівень вірогідності є достатнім, то ухвалюється позитивне рішення про допуск. Якщо результат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не перевищує поріг або перевищує, але виявляється недостатньо достовірним, то послідовна система використовує результат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Даний процес повторюється для результатів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та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3</m:t>
            </m:r>
          </m:sub>
        </m:sSub>
      </m:oMath>
      <w:r>
        <w:rPr>
          <w:rFonts w:eastAsiaTheme="minorEastAsia"/>
          <w:iCs/>
          <w:sz w:val="28"/>
          <w:szCs w:val="28"/>
        </w:rPr>
        <w:t xml:space="preserve">. У послідовних системах можуть не використовуватися результати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2</m:t>
            </m:r>
          </m:sub>
        </m:sSub>
      </m:oMath>
      <w:r>
        <w:rPr>
          <w:rFonts w:eastAsiaTheme="minorEastAsia"/>
          <w:iCs/>
          <w:sz w:val="28"/>
          <w:szCs w:val="28"/>
        </w:rPr>
        <w:t xml:space="preserve"> та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3</m:t>
            </m:r>
          </m:sub>
        </m:sSub>
      </m:oMath>
      <w:r>
        <w:rPr>
          <w:rFonts w:eastAsiaTheme="minorEastAsia"/>
          <w:iCs/>
          <w:sz w:val="28"/>
          <w:szCs w:val="28"/>
        </w:rPr>
        <w:t xml:space="preserve">, якщо результат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1</m:t>
            </m:r>
          </m:sub>
        </m:sSub>
      </m:oMath>
      <w:r>
        <w:rPr>
          <w:rFonts w:eastAsiaTheme="minorEastAsia"/>
          <w:iCs/>
          <w:sz w:val="28"/>
          <w:szCs w:val="28"/>
        </w:rPr>
        <w:t xml:space="preserve"> перевищує поріг і має достатній рівень достовірності.</w:t>
      </w:r>
    </w:p>
    <w:p w:rsidR="002B03C4" w:rsidRDefault="00301091">
      <w:pPr>
        <w:spacing w:line="360" w:lineRule="auto"/>
        <w:ind w:firstLine="720"/>
        <w:jc w:val="both"/>
        <w:rPr>
          <w:rFonts w:eastAsiaTheme="minorEastAsia"/>
          <w:iCs/>
          <w:sz w:val="28"/>
          <w:szCs w:val="28"/>
        </w:rPr>
      </w:pPr>
      <w:r>
        <w:rPr>
          <w:rFonts w:eastAsiaTheme="minorEastAsia"/>
          <w:i/>
          <w:iCs/>
          <w:sz w:val="28"/>
          <w:szCs w:val="28"/>
        </w:rPr>
        <w:t xml:space="preserve">Об'єднання на рівні результатів порівняння. </w:t>
      </w:r>
      <w:r>
        <w:rPr>
          <w:rFonts w:eastAsiaTheme="minorEastAsia"/>
          <w:iCs/>
          <w:sz w:val="28"/>
          <w:szCs w:val="28"/>
        </w:rPr>
        <w:t>При об'єднанні на рівні результатів порівняння кожна система надає результат порівняння вектора біометричних ознак і вектора біометричного контрольного шаблону. Дані результати порівняння надалі можуть бути комбіновані з метою підвищення ефективності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З теоретичної точки зору біометричні процеси можуть бути комбінованими для гарантованого підвищення ефективності порівняння. Результати порівняння будь-якої кількості процесів можуть бути скомбіновані таким чи</w:t>
      </w:r>
      <w:r>
        <w:rPr>
          <w:rFonts w:eastAsiaTheme="minorEastAsia"/>
          <w:iCs/>
          <w:sz w:val="28"/>
          <w:szCs w:val="28"/>
        </w:rPr>
        <w:lastRenderedPageBreak/>
        <w:t>ном, щоб мультибіометрична комбінація (у середньому) буде не гірше, чим кращий з окремих біометричних процесів. Основним завданням є правильний вибір методу комбінування даних і підвищення ефективності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Алгоритм дій для комбінації результатів порівняння в мультибіометричній системі повинен відповідати хоча б двом основним правилам. По-перше, кожний біометричний процес повинен надати результат порівняння, а не однозначний розв'язок про допуск/недопуску, і передати його мультибіометричному суматору. По-друге, ще до початку експлуатації мультибіометричному суматору повинні бути передані технічні характеристики (такі як розподіл результатів порівняння) кожного біометричного процесу.</w:t>
      </w:r>
    </w:p>
    <w:p w:rsidR="002B03C4" w:rsidRDefault="00301091">
      <w:pPr>
        <w:spacing w:line="360" w:lineRule="auto"/>
        <w:ind w:firstLine="720"/>
        <w:jc w:val="both"/>
        <w:rPr>
          <w:rFonts w:eastAsiaTheme="minorEastAsia"/>
          <w:iCs/>
          <w:sz w:val="28"/>
          <w:szCs w:val="28"/>
        </w:rPr>
      </w:pPr>
      <w:r>
        <w:rPr>
          <w:rFonts w:eastAsiaTheme="minorEastAsia"/>
          <w:iCs/>
          <w:sz w:val="28"/>
          <w:szCs w:val="28"/>
        </w:rPr>
        <w:t>Як система біометричної верифікації (</w:t>
      </w:r>
      <m:oMath>
        <m:r>
          <w:rPr>
            <w:rFonts w:ascii="Cambria Math" w:eastAsiaTheme="minorEastAsia" w:hAnsi="Cambria Math"/>
            <w:sz w:val="28"/>
            <w:szCs w:val="28"/>
          </w:rPr>
          <m:t>1:1</m:t>
        </m:r>
      </m:oMath>
      <w:r>
        <w:rPr>
          <w:rFonts w:eastAsiaTheme="minorEastAsia"/>
          <w:iCs/>
          <w:sz w:val="28"/>
          <w:szCs w:val="28"/>
        </w:rPr>
        <w:t>), так і система біометричної ідентифікації (</w:t>
      </w:r>
      <m:oMath>
        <m:r>
          <w:rPr>
            <w:rFonts w:ascii="Cambria Math" w:eastAsiaTheme="minorEastAsia" w:hAnsi="Cambria Math"/>
            <w:sz w:val="28"/>
            <w:szCs w:val="28"/>
          </w:rPr>
          <m:t>1:N</m:t>
        </m:r>
      </m:oMath>
      <w:r>
        <w:rPr>
          <w:rFonts w:eastAsiaTheme="minorEastAsia"/>
          <w:iCs/>
          <w:sz w:val="28"/>
          <w:szCs w:val="28"/>
        </w:rPr>
        <w:t>) підтримують об'єднання на рівні результатів порівняння. Однак системи ідентифікації також можуть інтегрувати доступну інформацію на рівні рангів (що є формою рівня результатів порівняння з безліччю результатів порівняння або біометричними ознаками, заснованими на результатах порівняння). У системах ідентифікації шаблон біометричного зразка порівнюють із шаблонами з бази даних, у результаті чого утворюється ряд результатів порівняння. Існує методи об'єднання рангів. У методі вищого рангу при обробці різними компараторами кожному можливому збігу привласнюють вищий (максимальний) ранг. При приведенні до ранжируваної послідовності прив'язки порушуються, а підсумковий розв'язок ухвалюють на основі об'єднаних рангів. У методі підрахунку Борда застосовується сума рангів, призначена індивідуальними компараторами для підрахунку об'єднаного рангу. Метод логістичної регресії є узагальненим методом підрахунку Борда, коли підраховують суму індивідуальних рангів із привласненим ваговим коефіцієнтом, а ваги визначають за допомогою логістичної регресії.</w:t>
      </w:r>
    </w:p>
    <w:p w:rsidR="002B03C4" w:rsidRDefault="002B03C4">
      <w:pPr>
        <w:spacing w:line="360" w:lineRule="auto"/>
        <w:ind w:firstLine="720"/>
        <w:jc w:val="both"/>
        <w:rPr>
          <w:rFonts w:eastAsiaTheme="minorEastAsia"/>
          <w:iCs/>
          <w:sz w:val="28"/>
          <w:szCs w:val="28"/>
        </w:rPr>
      </w:pPr>
    </w:p>
    <w:p w:rsidR="002B03C4" w:rsidRDefault="002B03C4">
      <w:pPr>
        <w:spacing w:line="360" w:lineRule="auto"/>
        <w:ind w:firstLine="720"/>
        <w:jc w:val="both"/>
        <w:rPr>
          <w:rFonts w:eastAsiaTheme="minorEastAsia"/>
          <w:iCs/>
          <w:sz w:val="28"/>
          <w:szCs w:val="28"/>
        </w:rPr>
      </w:pPr>
    </w:p>
    <w:p w:rsidR="002B03C4" w:rsidRDefault="002B03C4">
      <w:pPr>
        <w:spacing w:line="360" w:lineRule="auto"/>
        <w:ind w:firstLine="720"/>
        <w:jc w:val="both"/>
        <w:rPr>
          <w:rFonts w:eastAsiaTheme="minorEastAsia"/>
          <w:iCs/>
          <w:sz w:val="28"/>
          <w:szCs w:val="28"/>
        </w:rPr>
      </w:pPr>
    </w:p>
    <w:p w:rsidR="008E40B6" w:rsidRDefault="008E40B6">
      <w:pPr>
        <w:rPr>
          <w:rFonts w:eastAsiaTheme="minorEastAsia"/>
          <w:i/>
          <w:iCs/>
          <w:sz w:val="28"/>
          <w:szCs w:val="28"/>
        </w:rPr>
      </w:pPr>
      <w:r>
        <w:rPr>
          <w:rFonts w:eastAsiaTheme="minorEastAsia"/>
          <w:i/>
          <w:iCs/>
          <w:sz w:val="28"/>
          <w:szCs w:val="28"/>
        </w:rPr>
        <w:br w:type="page"/>
      </w:r>
    </w:p>
    <w:p w:rsidR="002B03C4" w:rsidRDefault="00301091">
      <w:pPr>
        <w:spacing w:line="360" w:lineRule="auto"/>
        <w:ind w:firstLine="720"/>
        <w:jc w:val="both"/>
        <w:rPr>
          <w:rFonts w:eastAsiaTheme="minorEastAsia"/>
          <w:i/>
          <w:iCs/>
          <w:sz w:val="28"/>
          <w:szCs w:val="28"/>
        </w:rPr>
      </w:pPr>
      <w:r>
        <w:rPr>
          <w:rFonts w:eastAsiaTheme="minorEastAsia"/>
          <w:i/>
          <w:iCs/>
          <w:sz w:val="28"/>
          <w:szCs w:val="28"/>
        </w:rPr>
        <w:lastRenderedPageBreak/>
        <w:t xml:space="preserve">2.5. Нормалізація результатів порівняння. </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При застосуванні методу нормалізації результатів порівняння здійснюють спробу розташувати результат порівняння кожного біометричного процесу в загальній області. Деякі підходи засновані на лемі Неймана-Пірсона зі спрощенням припущень. Наприклад, приведення результатів порівняння до відносин правдоподібності дозволяє комбінувати їх шляхом множення за умови припущення про незалежність. Інші підходи можуть бути засновані на зміні інших статистичних критеріїв розподілів результатів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Параметри, застосовувані при нормалізації, можуть бути визначені за допомогою встановленої навчальної послідовності або засновані на поточному векторі біометричних ознак. Обчислена характеристика може відноситись тільки до «оціночних результатів порівняння» базових характеристик вибірки. Нормалізація результатів порівняння пов'язана з об'єднанням на рівні результатів порівняння, тому що вона впливає на спосіб комбінування результатів порівняння й на те, як вони інтерпретуються в термінах експлуатаційних характеристик біометричної системи:</w:t>
      </w:r>
    </w:p>
    <w:p w:rsidR="002B03C4" w:rsidRDefault="00301091">
      <w:pPr>
        <w:spacing w:line="360" w:lineRule="auto"/>
        <w:ind w:firstLine="720"/>
        <w:jc w:val="both"/>
        <w:rPr>
          <w:rFonts w:eastAsiaTheme="minorEastAsia"/>
          <w:iCs/>
          <w:sz w:val="28"/>
          <w:szCs w:val="28"/>
        </w:rPr>
      </w:pPr>
      <w:r>
        <w:rPr>
          <w:rFonts w:eastAsiaTheme="minorEastAsia"/>
          <w:iCs/>
          <w:sz w:val="28"/>
          <w:szCs w:val="28"/>
        </w:rPr>
        <w:t>1) результати порівняння на виході окремих компараторів можуть бути неоднорідними. Наприклад, на виході одного компаратора виявиться вимір відмінностей, а на виході іншого – вимір схожості;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2) вихідні дані окремих компараторів можуть перебувати не на одній числовій шкалі (не в одній області);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3) результати порівняння на виході компараторів можуть мати різний статистичний розподіл.</w:t>
      </w:r>
    </w:p>
    <w:p w:rsidR="002B03C4" w:rsidRDefault="00301091">
      <w:pPr>
        <w:spacing w:line="360" w:lineRule="auto"/>
        <w:ind w:firstLine="720"/>
        <w:jc w:val="both"/>
        <w:rPr>
          <w:rFonts w:eastAsiaTheme="minorEastAsia"/>
          <w:iCs/>
          <w:sz w:val="28"/>
          <w:szCs w:val="28"/>
        </w:rPr>
      </w:pPr>
      <w:r>
        <w:rPr>
          <w:rFonts w:eastAsiaTheme="minorEastAsia"/>
          <w:iCs/>
          <w:sz w:val="28"/>
          <w:szCs w:val="28"/>
        </w:rPr>
        <w:t>Із цих причин результати порівняння, як правило, нормалізуються в загальну область до об'єднання. На рис. 2.8 зображено схему об'єднання на рівні результатів порівняння для обробки двох біометричних зразків з урахуванням нормалізації.</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 табл. 2.2 – 2.3 наведені найпоширеніші методи нормалізації результатів порівняння.</w:t>
      </w:r>
    </w:p>
    <w:p w:rsidR="002B03C4" w:rsidRPr="008E40B6" w:rsidRDefault="008E40B6" w:rsidP="008E40B6">
      <w:pPr>
        <w:spacing w:line="360" w:lineRule="auto"/>
        <w:jc w:val="center"/>
        <w:rPr>
          <w:rFonts w:eastAsiaTheme="minorEastAsia"/>
          <w:iCs/>
          <w:sz w:val="28"/>
          <w:szCs w:val="28"/>
          <w:lang w:val="en-US"/>
        </w:rPr>
      </w:pPr>
      <w:r>
        <w:rPr>
          <w:rFonts w:eastAsiaTheme="minorEastAsia"/>
          <w:iCs/>
          <w:noProof/>
          <w:sz w:val="28"/>
          <w:szCs w:val="28"/>
          <w:lang w:val="ru-RU" w:eastAsia="ru-RU"/>
        </w:rPr>
        <w:lastRenderedPageBreak/>
        <w:drawing>
          <wp:inline distT="0" distB="0" distL="0" distR="0">
            <wp:extent cx="5939790" cy="2736215"/>
            <wp:effectExtent l="19050" t="0" r="381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3" cstate="print"/>
                    <a:srcRect/>
                    <a:stretch>
                      <a:fillRect/>
                    </a:stretch>
                  </pic:blipFill>
                  <pic:spPr bwMode="auto">
                    <a:xfrm>
                      <a:off x="0" y="0"/>
                      <a:ext cx="5939790" cy="2736215"/>
                    </a:xfrm>
                    <a:prstGeom prst="rect">
                      <a:avLst/>
                    </a:prstGeom>
                    <a:noFill/>
                    <a:ln w="9525">
                      <a:noFill/>
                      <a:miter lim="800000"/>
                      <a:headEnd/>
                      <a:tailEnd/>
                    </a:ln>
                  </pic:spPr>
                </pic:pic>
              </a:graphicData>
            </a:graphic>
          </wp:inline>
        </w:drawing>
      </w:r>
    </w:p>
    <w:p w:rsidR="002B03C4" w:rsidRDefault="00301091">
      <w:pPr>
        <w:spacing w:line="360" w:lineRule="auto"/>
        <w:ind w:firstLine="720"/>
        <w:jc w:val="both"/>
        <w:rPr>
          <w:rFonts w:eastAsiaTheme="minorEastAsia"/>
          <w:iCs/>
          <w:sz w:val="28"/>
          <w:szCs w:val="28"/>
        </w:rPr>
      </w:pPr>
      <w:r>
        <w:rPr>
          <w:rFonts w:eastAsiaTheme="minorEastAsia"/>
          <w:iCs/>
          <w:sz w:val="28"/>
          <w:szCs w:val="28"/>
        </w:rPr>
        <w:t>Рисунок 2.8 – Структура об'єднання на рівні результатів порівняння</w:t>
      </w:r>
    </w:p>
    <w:p w:rsidR="002B03C4" w:rsidRDefault="002B03C4">
      <w:pPr>
        <w:spacing w:line="360" w:lineRule="auto"/>
        <w:ind w:firstLine="720"/>
        <w:jc w:val="both"/>
        <w:rPr>
          <w:rFonts w:eastAsiaTheme="minorEastAsia"/>
          <w:iCs/>
          <w:sz w:val="28"/>
          <w:szCs w:val="28"/>
        </w:rPr>
      </w:pPr>
    </w:p>
    <w:p w:rsidR="002B03C4" w:rsidRDefault="00301091">
      <w:pPr>
        <w:spacing w:line="360" w:lineRule="auto"/>
        <w:ind w:firstLine="720"/>
        <w:jc w:val="center"/>
        <w:rPr>
          <w:rFonts w:eastAsiaTheme="minorEastAsia"/>
          <w:iCs/>
          <w:sz w:val="28"/>
          <w:szCs w:val="28"/>
        </w:rPr>
      </w:pPr>
      <w:r>
        <w:rPr>
          <w:rFonts w:eastAsiaTheme="minorEastAsia"/>
          <w:iCs/>
          <w:sz w:val="28"/>
          <w:szCs w:val="28"/>
        </w:rPr>
        <w:t>Таблиця 2.2 – Позначення, використовувані у формулах</w:t>
      </w:r>
    </w:p>
    <w:p w:rsidR="002B03C4" w:rsidRDefault="00301091">
      <w:pPr>
        <w:spacing w:line="360" w:lineRule="auto"/>
        <w:ind w:firstLine="720"/>
        <w:jc w:val="center"/>
        <w:rPr>
          <w:rFonts w:eastAsiaTheme="minorEastAsia"/>
          <w:iCs/>
          <w:sz w:val="28"/>
          <w:szCs w:val="28"/>
        </w:rPr>
      </w:pPr>
      <w:r>
        <w:rPr>
          <w:rFonts w:eastAsiaTheme="minorEastAsia"/>
          <w:iCs/>
          <w:sz w:val="28"/>
          <w:szCs w:val="28"/>
        </w:rPr>
        <w:t>нормалізації результатів порівняння</w:t>
      </w:r>
    </w:p>
    <w:tbl>
      <w:tblPr>
        <w:tblW w:w="936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40"/>
        <w:gridCol w:w="2127"/>
        <w:gridCol w:w="2126"/>
        <w:gridCol w:w="2268"/>
      </w:tblGrid>
      <w:tr w:rsidR="002B03C4">
        <w:trPr>
          <w:trHeight w:val="397"/>
        </w:trPr>
        <w:tc>
          <w:tcPr>
            <w:tcW w:w="2840" w:type="dxa"/>
            <w:vMerge w:val="restart"/>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Статистичний</w:t>
            </w:r>
          </w:p>
          <w:p w:rsidR="002B03C4" w:rsidRDefault="00301091">
            <w:pPr>
              <w:jc w:val="center"/>
              <w:rPr>
                <w:rFonts w:eastAsiaTheme="minorEastAsia"/>
                <w:iCs/>
                <w:sz w:val="28"/>
                <w:szCs w:val="28"/>
              </w:rPr>
            </w:pPr>
            <w:r>
              <w:rPr>
                <w:rFonts w:eastAsiaTheme="minorEastAsia"/>
                <w:iCs/>
                <w:sz w:val="28"/>
                <w:szCs w:val="28"/>
              </w:rPr>
              <w:t>параметр</w:t>
            </w:r>
          </w:p>
        </w:tc>
        <w:tc>
          <w:tcPr>
            <w:tcW w:w="6521" w:type="dxa"/>
            <w:gridSpan w:val="3"/>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Позначення</w:t>
            </w:r>
          </w:p>
        </w:tc>
      </w:tr>
      <w:tr w:rsidR="002B03C4">
        <w:trPr>
          <w:trHeight w:val="20"/>
        </w:trPr>
        <w:tc>
          <w:tcPr>
            <w:tcW w:w="2840" w:type="dxa"/>
            <w:vMerge/>
            <w:noWrap/>
            <w:tcMar>
              <w:top w:w="15" w:type="dxa"/>
              <w:left w:w="149" w:type="dxa"/>
              <w:bottom w:w="15" w:type="dxa"/>
              <w:right w:w="149" w:type="dxa"/>
            </w:tcMar>
            <w:vAlign w:val="center"/>
            <w:hideMark/>
          </w:tcPr>
          <w:p w:rsidR="002B03C4" w:rsidRDefault="002B03C4">
            <w:pPr>
              <w:jc w:val="center"/>
              <w:rPr>
                <w:rFonts w:eastAsiaTheme="minorEastAsia"/>
                <w:iCs/>
                <w:sz w:val="28"/>
                <w:szCs w:val="28"/>
              </w:rPr>
            </w:pPr>
          </w:p>
        </w:tc>
        <w:tc>
          <w:tcPr>
            <w:tcW w:w="2127"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Розподіл</w:t>
            </w:r>
          </w:p>
          <w:p w:rsidR="002B03C4" w:rsidRDefault="00301091">
            <w:pPr>
              <w:jc w:val="center"/>
              <w:rPr>
                <w:rFonts w:eastAsiaTheme="minorEastAsia"/>
                <w:iCs/>
                <w:sz w:val="28"/>
                <w:szCs w:val="28"/>
              </w:rPr>
            </w:pPr>
            <w:r>
              <w:rPr>
                <w:rFonts w:eastAsiaTheme="minorEastAsia"/>
                <w:iCs/>
                <w:sz w:val="28"/>
                <w:szCs w:val="28"/>
              </w:rPr>
              <w:t>справжніх осіб</w:t>
            </w:r>
          </w:p>
        </w:tc>
        <w:tc>
          <w:tcPr>
            <w:tcW w:w="2126"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Розподіл</w:t>
            </w:r>
          </w:p>
          <w:p w:rsidR="002B03C4" w:rsidRDefault="00301091">
            <w:pPr>
              <w:jc w:val="center"/>
              <w:rPr>
                <w:rFonts w:eastAsiaTheme="minorEastAsia"/>
                <w:iCs/>
                <w:sz w:val="28"/>
                <w:szCs w:val="28"/>
              </w:rPr>
            </w:pPr>
            <w:r>
              <w:rPr>
                <w:rFonts w:eastAsiaTheme="minorEastAsia"/>
                <w:iCs/>
                <w:sz w:val="28"/>
                <w:szCs w:val="28"/>
              </w:rPr>
              <w:t>«самозванців»</w:t>
            </w:r>
          </w:p>
        </w:tc>
        <w:tc>
          <w:tcPr>
            <w:tcW w:w="2268"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Розподіл</w:t>
            </w:r>
          </w:p>
          <w:p w:rsidR="002B03C4" w:rsidRDefault="00301091">
            <w:pPr>
              <w:jc w:val="center"/>
              <w:rPr>
                <w:rFonts w:eastAsiaTheme="minorEastAsia"/>
                <w:iCs/>
                <w:sz w:val="28"/>
                <w:szCs w:val="28"/>
              </w:rPr>
            </w:pPr>
            <w:r>
              <w:rPr>
                <w:rFonts w:eastAsiaTheme="minorEastAsia"/>
                <w:iCs/>
                <w:sz w:val="28"/>
                <w:szCs w:val="28"/>
              </w:rPr>
              <w:t>справжніх осіб</w:t>
            </w:r>
          </w:p>
          <w:p w:rsidR="002B03C4" w:rsidRDefault="00301091">
            <w:pPr>
              <w:jc w:val="center"/>
              <w:rPr>
                <w:rFonts w:eastAsiaTheme="minorEastAsia"/>
                <w:iCs/>
                <w:sz w:val="28"/>
                <w:szCs w:val="28"/>
              </w:rPr>
            </w:pPr>
            <w:r>
              <w:rPr>
                <w:rFonts w:eastAsiaTheme="minorEastAsia"/>
                <w:iCs/>
                <w:sz w:val="28"/>
                <w:szCs w:val="28"/>
              </w:rPr>
              <w:t>і «самозванців»</w:t>
            </w:r>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Мінімальне</w:t>
            </w:r>
          </w:p>
          <w:p w:rsidR="002B03C4" w:rsidRDefault="00301091">
            <w:pPr>
              <w:jc w:val="center"/>
              <w:rPr>
                <w:rFonts w:eastAsiaTheme="minorEastAsia"/>
                <w:iCs/>
                <w:sz w:val="28"/>
                <w:szCs w:val="28"/>
              </w:rPr>
            </w:pPr>
            <w:r>
              <w:rPr>
                <w:rFonts w:eastAsiaTheme="minorEastAsia"/>
                <w:iCs/>
                <w:sz w:val="28"/>
                <w:szCs w:val="28"/>
              </w:rPr>
              <w:t>значення</w:t>
            </w:r>
          </w:p>
        </w:tc>
        <w:tc>
          <w:tcPr>
            <w:tcW w:w="2127" w:type="dxa"/>
            <w:noWrap/>
            <w:tcMar>
              <w:top w:w="15" w:type="dxa"/>
              <w:left w:w="149" w:type="dxa"/>
              <w:bottom w:w="15" w:type="dxa"/>
              <w:right w:w="149" w:type="dxa"/>
            </w:tcMar>
            <w:vAlign w:val="center"/>
            <w:hideMark/>
          </w:tcPr>
          <w:p w:rsidR="002B03C4" w:rsidRDefault="00B10AF8">
            <w:pPr>
              <w:jc w:val="center"/>
              <w:rPr>
                <w:rFonts w:eastAsiaTheme="minorEastAsia"/>
                <w:i/>
                <w:iCs/>
                <w:sz w:val="28"/>
                <w:szCs w:val="28"/>
                <w:lang w:val="en-US"/>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min</m:t>
                    </m:r>
                  </m:sub>
                  <m:sup>
                    <m:r>
                      <w:rPr>
                        <w:rFonts w:ascii="Cambria Math" w:eastAsiaTheme="minorEastAsia" w:hAnsi="Cambria Math"/>
                        <w:sz w:val="28"/>
                        <w:szCs w:val="28"/>
                      </w:rPr>
                      <m:t>G</m:t>
                    </m:r>
                  </m:sup>
                </m:sSubSup>
              </m:oMath>
            </m:oMathPara>
          </w:p>
        </w:tc>
        <w:tc>
          <w:tcPr>
            <w:tcW w:w="2126"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min</m:t>
                    </m:r>
                  </m:sub>
                  <m:sup>
                    <m:r>
                      <w:rPr>
                        <w:rFonts w:ascii="Cambria Math" w:eastAsiaTheme="minorEastAsia" w:hAnsi="Cambria Math"/>
                        <w:sz w:val="28"/>
                        <w:szCs w:val="28"/>
                      </w:rPr>
                      <m:t>I</m:t>
                    </m:r>
                  </m:sup>
                </m:sSubSup>
              </m:oMath>
            </m:oMathPara>
          </w:p>
        </w:tc>
        <w:tc>
          <w:tcPr>
            <w:tcW w:w="2268"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min</m:t>
                    </m:r>
                  </m:sub>
                  <m:sup>
                    <m:r>
                      <w:rPr>
                        <w:rFonts w:ascii="Cambria Math" w:eastAsiaTheme="minorEastAsia" w:hAnsi="Cambria Math"/>
                        <w:sz w:val="28"/>
                        <w:szCs w:val="28"/>
                      </w:rPr>
                      <m:t>B</m:t>
                    </m:r>
                  </m:sup>
                </m:sSubSup>
              </m:oMath>
            </m:oMathPara>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Максимальне</w:t>
            </w:r>
          </w:p>
          <w:p w:rsidR="002B03C4" w:rsidRDefault="00301091">
            <w:pPr>
              <w:jc w:val="center"/>
              <w:rPr>
                <w:rFonts w:eastAsiaTheme="minorEastAsia"/>
                <w:iCs/>
                <w:sz w:val="28"/>
                <w:szCs w:val="28"/>
              </w:rPr>
            </w:pPr>
            <w:r>
              <w:rPr>
                <w:rFonts w:eastAsiaTheme="minorEastAsia"/>
                <w:iCs/>
                <w:sz w:val="28"/>
                <w:szCs w:val="28"/>
              </w:rPr>
              <w:t>значення</w:t>
            </w:r>
          </w:p>
        </w:tc>
        <w:tc>
          <w:tcPr>
            <w:tcW w:w="2127" w:type="dxa"/>
            <w:noWrap/>
            <w:tcMar>
              <w:top w:w="15" w:type="dxa"/>
              <w:left w:w="149" w:type="dxa"/>
              <w:bottom w:w="15" w:type="dxa"/>
              <w:right w:w="149" w:type="dxa"/>
            </w:tcMar>
            <w:vAlign w:val="center"/>
            <w:hideMark/>
          </w:tcPr>
          <w:p w:rsidR="002B03C4" w:rsidRDefault="00B10AF8">
            <w:pPr>
              <w:jc w:val="center"/>
              <w:rPr>
                <w:rFonts w:eastAsiaTheme="minorEastAsia"/>
                <w:i/>
                <w:iCs/>
                <w:sz w:val="28"/>
                <w:szCs w:val="28"/>
                <w:lang w:val="en-US"/>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max</m:t>
                    </m:r>
                  </m:sub>
                  <m:sup>
                    <m:r>
                      <w:rPr>
                        <w:rFonts w:ascii="Cambria Math" w:eastAsiaTheme="minorEastAsia" w:hAnsi="Cambria Math"/>
                        <w:sz w:val="28"/>
                        <w:szCs w:val="28"/>
                      </w:rPr>
                      <m:t>G</m:t>
                    </m:r>
                  </m:sup>
                </m:sSubSup>
              </m:oMath>
            </m:oMathPara>
          </w:p>
        </w:tc>
        <w:tc>
          <w:tcPr>
            <w:tcW w:w="2126"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max</m:t>
                    </m:r>
                  </m:sub>
                  <m:sup>
                    <m:r>
                      <w:rPr>
                        <w:rFonts w:ascii="Cambria Math" w:eastAsiaTheme="minorEastAsia" w:hAnsi="Cambria Math"/>
                        <w:sz w:val="28"/>
                        <w:szCs w:val="28"/>
                      </w:rPr>
                      <m:t>I</m:t>
                    </m:r>
                  </m:sup>
                </m:sSubSup>
              </m:oMath>
            </m:oMathPara>
          </w:p>
        </w:tc>
        <w:tc>
          <w:tcPr>
            <w:tcW w:w="2268"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max</m:t>
                    </m:r>
                  </m:sub>
                  <m:sup>
                    <m:r>
                      <w:rPr>
                        <w:rFonts w:ascii="Cambria Math" w:eastAsiaTheme="minorEastAsia" w:hAnsi="Cambria Math"/>
                        <w:sz w:val="28"/>
                        <w:szCs w:val="28"/>
                      </w:rPr>
                      <m:t>B</m:t>
                    </m:r>
                  </m:sup>
                </m:sSubSup>
              </m:oMath>
            </m:oMathPara>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Середнє</w:t>
            </w:r>
          </w:p>
          <w:p w:rsidR="002B03C4" w:rsidRDefault="00301091">
            <w:pPr>
              <w:jc w:val="center"/>
              <w:rPr>
                <w:rFonts w:eastAsiaTheme="minorEastAsia"/>
                <w:iCs/>
                <w:sz w:val="28"/>
                <w:szCs w:val="28"/>
              </w:rPr>
            </w:pPr>
            <w:r>
              <w:rPr>
                <w:rFonts w:eastAsiaTheme="minorEastAsia"/>
                <w:iCs/>
                <w:sz w:val="28"/>
                <w:szCs w:val="28"/>
              </w:rPr>
              <w:t>значення</w:t>
            </w:r>
          </w:p>
        </w:tc>
        <w:tc>
          <w:tcPr>
            <w:tcW w:w="2127" w:type="dxa"/>
            <w:noWrap/>
            <w:tcMar>
              <w:top w:w="15" w:type="dxa"/>
              <w:left w:w="149" w:type="dxa"/>
              <w:bottom w:w="15" w:type="dxa"/>
              <w:right w:w="149" w:type="dxa"/>
            </w:tcMar>
            <w:vAlign w:val="center"/>
            <w:hideMark/>
          </w:tcPr>
          <w:p w:rsidR="002B03C4" w:rsidRDefault="00B10AF8">
            <w:pPr>
              <w:jc w:val="center"/>
              <w:rPr>
                <w:rFonts w:eastAsiaTheme="minorEastAsia"/>
                <w:i/>
                <w:iCs/>
                <w:sz w:val="28"/>
                <w:szCs w:val="28"/>
                <w:lang w:val="en-US"/>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mean</m:t>
                    </m:r>
                  </m:sub>
                  <m:sup>
                    <m:r>
                      <w:rPr>
                        <w:rFonts w:ascii="Cambria Math" w:eastAsiaTheme="minorEastAsia" w:hAnsi="Cambria Math"/>
                        <w:sz w:val="28"/>
                        <w:szCs w:val="28"/>
                      </w:rPr>
                      <m:t>G</m:t>
                    </m:r>
                  </m:sup>
                </m:sSubSup>
              </m:oMath>
            </m:oMathPara>
          </w:p>
        </w:tc>
        <w:tc>
          <w:tcPr>
            <w:tcW w:w="2126"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mean</m:t>
                    </m:r>
                  </m:sub>
                  <m:sup>
                    <m:r>
                      <w:rPr>
                        <w:rFonts w:ascii="Cambria Math" w:eastAsiaTheme="minorEastAsia" w:hAnsi="Cambria Math"/>
                        <w:sz w:val="28"/>
                        <w:szCs w:val="28"/>
                      </w:rPr>
                      <m:t>I</m:t>
                    </m:r>
                  </m:sup>
                </m:sSubSup>
              </m:oMath>
            </m:oMathPara>
          </w:p>
        </w:tc>
        <w:tc>
          <w:tcPr>
            <w:tcW w:w="2268"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mean</m:t>
                    </m:r>
                  </m:sub>
                  <m:sup>
                    <m:r>
                      <w:rPr>
                        <w:rFonts w:ascii="Cambria Math" w:eastAsiaTheme="minorEastAsia" w:hAnsi="Cambria Math"/>
                        <w:sz w:val="28"/>
                        <w:szCs w:val="28"/>
                      </w:rPr>
                      <m:t>B</m:t>
                    </m:r>
                  </m:sup>
                </m:sSubSup>
              </m:oMath>
            </m:oMathPara>
          </w:p>
        </w:tc>
      </w:tr>
      <w:tr w:rsidR="002B03C4">
        <w:trPr>
          <w:trHeight w:val="397"/>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Медіана</w:t>
            </w:r>
          </w:p>
        </w:tc>
        <w:tc>
          <w:tcPr>
            <w:tcW w:w="2127" w:type="dxa"/>
            <w:noWrap/>
            <w:tcMar>
              <w:top w:w="15" w:type="dxa"/>
              <w:left w:w="149" w:type="dxa"/>
              <w:bottom w:w="15" w:type="dxa"/>
              <w:right w:w="149" w:type="dxa"/>
            </w:tcMar>
            <w:vAlign w:val="center"/>
            <w:hideMark/>
          </w:tcPr>
          <w:p w:rsidR="002B03C4" w:rsidRDefault="00B10AF8">
            <w:pPr>
              <w:jc w:val="center"/>
              <w:rPr>
                <w:rFonts w:eastAsiaTheme="minorEastAsia"/>
                <w:i/>
                <w:iCs/>
                <w:sz w:val="28"/>
                <w:szCs w:val="28"/>
                <w:lang w:val="en-US"/>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med</m:t>
                    </m:r>
                  </m:sub>
                  <m:sup>
                    <m:r>
                      <w:rPr>
                        <w:rFonts w:ascii="Cambria Math" w:eastAsiaTheme="minorEastAsia" w:hAnsi="Cambria Math"/>
                        <w:sz w:val="28"/>
                        <w:szCs w:val="28"/>
                      </w:rPr>
                      <m:t>G</m:t>
                    </m:r>
                  </m:sup>
                </m:sSubSup>
              </m:oMath>
            </m:oMathPara>
          </w:p>
        </w:tc>
        <w:tc>
          <w:tcPr>
            <w:tcW w:w="2126"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med</m:t>
                    </m:r>
                  </m:sub>
                  <m:sup>
                    <m:r>
                      <w:rPr>
                        <w:rFonts w:ascii="Cambria Math" w:eastAsiaTheme="minorEastAsia" w:hAnsi="Cambria Math"/>
                        <w:sz w:val="28"/>
                        <w:szCs w:val="28"/>
                      </w:rPr>
                      <m:t>I</m:t>
                    </m:r>
                  </m:sup>
                </m:sSubSup>
              </m:oMath>
            </m:oMathPara>
          </w:p>
        </w:tc>
        <w:tc>
          <w:tcPr>
            <w:tcW w:w="2268"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m:rPr>
                        <m:sty m:val="p"/>
                      </m:rPr>
                      <w:rPr>
                        <w:rFonts w:ascii="Cambria Math" w:eastAsiaTheme="minorEastAsia" w:hAnsi="Cambria Math"/>
                        <w:sz w:val="28"/>
                        <w:szCs w:val="28"/>
                      </w:rPr>
                      <m:t>med</m:t>
                    </m:r>
                  </m:sub>
                  <m:sup>
                    <m:r>
                      <w:rPr>
                        <w:rFonts w:ascii="Cambria Math" w:eastAsiaTheme="minorEastAsia" w:hAnsi="Cambria Math"/>
                        <w:sz w:val="28"/>
                        <w:szCs w:val="28"/>
                      </w:rPr>
                      <m:t>B</m:t>
                    </m:r>
                  </m:sup>
                </m:sSubSup>
              </m:oMath>
            </m:oMathPara>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Стандартне</w:t>
            </w:r>
          </w:p>
          <w:p w:rsidR="002B03C4" w:rsidRDefault="00301091">
            <w:pPr>
              <w:jc w:val="center"/>
              <w:rPr>
                <w:rFonts w:eastAsiaTheme="minorEastAsia"/>
                <w:iCs/>
                <w:sz w:val="28"/>
                <w:szCs w:val="28"/>
              </w:rPr>
            </w:pPr>
            <w:r>
              <w:rPr>
                <w:rFonts w:eastAsiaTheme="minorEastAsia"/>
                <w:iCs/>
                <w:sz w:val="28"/>
                <w:szCs w:val="28"/>
              </w:rPr>
              <w:t>відхилення</w:t>
            </w:r>
          </w:p>
        </w:tc>
        <w:tc>
          <w:tcPr>
            <w:tcW w:w="2127"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w:rPr>
                        <w:rFonts w:ascii="Cambria Math" w:eastAsiaTheme="minorEastAsia" w:hAnsi="Cambria Math"/>
                        <w:sz w:val="28"/>
                        <w:szCs w:val="28"/>
                      </w:rPr>
                      <m:t>SD</m:t>
                    </m:r>
                  </m:sub>
                  <m:sup>
                    <m:r>
                      <w:rPr>
                        <w:rFonts w:ascii="Cambria Math" w:eastAsiaTheme="minorEastAsia" w:hAnsi="Cambria Math"/>
                        <w:sz w:val="28"/>
                        <w:szCs w:val="28"/>
                      </w:rPr>
                      <m:t>G</m:t>
                    </m:r>
                  </m:sup>
                </m:sSubSup>
              </m:oMath>
            </m:oMathPara>
          </w:p>
        </w:tc>
        <w:tc>
          <w:tcPr>
            <w:tcW w:w="2126"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w:rPr>
                        <w:rFonts w:ascii="Cambria Math" w:eastAsiaTheme="minorEastAsia" w:hAnsi="Cambria Math"/>
                        <w:sz w:val="28"/>
                        <w:szCs w:val="28"/>
                      </w:rPr>
                      <m:t>SD</m:t>
                    </m:r>
                  </m:sub>
                  <m:sup>
                    <m:r>
                      <w:rPr>
                        <w:rFonts w:ascii="Cambria Math" w:eastAsiaTheme="minorEastAsia" w:hAnsi="Cambria Math"/>
                        <w:sz w:val="28"/>
                        <w:szCs w:val="28"/>
                      </w:rPr>
                      <m:t>I</m:t>
                    </m:r>
                  </m:sup>
                </m:sSubSup>
              </m:oMath>
            </m:oMathPara>
          </w:p>
        </w:tc>
        <w:tc>
          <w:tcPr>
            <w:tcW w:w="2268" w:type="dxa"/>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S</m:t>
                    </m:r>
                  </m:e>
                  <m:sub>
                    <m:r>
                      <w:rPr>
                        <w:rFonts w:ascii="Cambria Math" w:eastAsiaTheme="minorEastAsia" w:hAnsi="Cambria Math"/>
                        <w:sz w:val="28"/>
                        <w:szCs w:val="28"/>
                      </w:rPr>
                      <m:t>SD</m:t>
                    </m:r>
                  </m:sub>
                  <m:sup>
                    <m:r>
                      <w:rPr>
                        <w:rFonts w:ascii="Cambria Math" w:eastAsiaTheme="minorEastAsia" w:hAnsi="Cambria Math"/>
                        <w:sz w:val="28"/>
                        <w:szCs w:val="28"/>
                      </w:rPr>
                      <m:t>B</m:t>
                    </m:r>
                  </m:sup>
                </m:sSubSup>
              </m:oMath>
            </m:oMathPara>
          </w:p>
        </w:tc>
      </w:tr>
      <w:tr w:rsidR="002B03C4">
        <w:trPr>
          <w:trHeight w:val="397"/>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Константа</w:t>
            </w:r>
          </w:p>
        </w:tc>
        <w:tc>
          <w:tcPr>
            <w:tcW w:w="2127"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C</m:t>
                </m:r>
              </m:oMath>
            </m:oMathPara>
          </w:p>
        </w:tc>
        <w:tc>
          <w:tcPr>
            <w:tcW w:w="2126"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C</m:t>
                </m:r>
              </m:oMath>
            </m:oMathPara>
          </w:p>
        </w:tc>
        <w:tc>
          <w:tcPr>
            <w:tcW w:w="2268"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C</m:t>
                </m:r>
              </m:oMath>
            </m:oMathPara>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Функція густини</w:t>
            </w:r>
          </w:p>
          <w:p w:rsidR="002B03C4" w:rsidRDefault="00301091">
            <w:pPr>
              <w:jc w:val="center"/>
              <w:rPr>
                <w:rFonts w:eastAsiaTheme="minorEastAsia"/>
                <w:iCs/>
                <w:sz w:val="28"/>
                <w:szCs w:val="28"/>
              </w:rPr>
            </w:pPr>
            <w:r>
              <w:rPr>
                <w:rFonts w:eastAsiaTheme="minorEastAsia"/>
                <w:iCs/>
                <w:sz w:val="28"/>
                <w:szCs w:val="28"/>
              </w:rPr>
              <w:t>розподілу</w:t>
            </w:r>
          </w:p>
          <w:p w:rsidR="002B03C4" w:rsidRDefault="00301091">
            <w:pPr>
              <w:jc w:val="center"/>
              <w:rPr>
                <w:rFonts w:eastAsiaTheme="minorEastAsia"/>
                <w:iCs/>
                <w:sz w:val="28"/>
                <w:szCs w:val="28"/>
              </w:rPr>
            </w:pPr>
            <w:r>
              <w:rPr>
                <w:rFonts w:eastAsiaTheme="minorEastAsia"/>
                <w:iCs/>
                <w:sz w:val="28"/>
                <w:szCs w:val="28"/>
              </w:rPr>
              <w:t>ймовірностей (ФГРІ)</w:t>
            </w:r>
          </w:p>
        </w:tc>
        <w:tc>
          <w:tcPr>
            <w:tcW w:w="2127"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PD</m:t>
                </m:r>
                <m:sSup>
                  <m:sSupPr>
                    <m:ctrlPr>
                      <w:rPr>
                        <w:rFonts w:ascii="Cambria Math" w:eastAsiaTheme="minorEastAsia" w:hAnsi="Cambria Math"/>
                        <w:i/>
                        <w:iCs/>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G</m:t>
                    </m:r>
                  </m:sup>
                </m:sSup>
              </m:oMath>
            </m:oMathPara>
          </w:p>
        </w:tc>
        <w:tc>
          <w:tcPr>
            <w:tcW w:w="2126"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PD</m:t>
                </m:r>
                <m:sSup>
                  <m:sSupPr>
                    <m:ctrlPr>
                      <w:rPr>
                        <w:rFonts w:ascii="Cambria Math" w:eastAsiaTheme="minorEastAsia" w:hAnsi="Cambria Math"/>
                        <w:i/>
                        <w:iCs/>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I</m:t>
                    </m:r>
                  </m:sup>
                </m:sSup>
              </m:oMath>
            </m:oMathPara>
          </w:p>
        </w:tc>
        <w:tc>
          <w:tcPr>
            <w:tcW w:w="2268" w:type="dxa"/>
            <w:vMerge w:val="restart"/>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m:oMathPara>
              <m:oMath>
                <m:r>
                  <w:rPr>
                    <w:rFonts w:ascii="Cambria Math" w:eastAsiaTheme="minorEastAsia" w:hAnsi="Cambria Math"/>
                    <w:sz w:val="28"/>
                    <w:szCs w:val="28"/>
                  </w:rPr>
                  <m:t>-</m:t>
                </m:r>
              </m:oMath>
            </m:oMathPara>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Центр перекриття ФГРІ</w:t>
            </w:r>
          </w:p>
        </w:tc>
        <w:tc>
          <w:tcPr>
            <w:tcW w:w="4253" w:type="dxa"/>
            <w:gridSpan w:val="2"/>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m:rPr>
                        <m:sty m:val="p"/>
                      </m:rPr>
                      <w:rPr>
                        <w:rFonts w:ascii="Cambria Math" w:eastAsiaTheme="minorEastAsia" w:hAnsi="Cambria Math"/>
                        <w:sz w:val="28"/>
                        <w:szCs w:val="28"/>
                      </w:rPr>
                      <m:t>center</m:t>
                    </m:r>
                  </m:sub>
                </m:sSub>
              </m:oMath>
            </m:oMathPara>
          </w:p>
        </w:tc>
        <w:tc>
          <w:tcPr>
            <w:tcW w:w="2268" w:type="dxa"/>
            <w:vMerge/>
            <w:noWrap/>
            <w:tcMar>
              <w:top w:w="15" w:type="dxa"/>
              <w:left w:w="149" w:type="dxa"/>
              <w:bottom w:w="15" w:type="dxa"/>
              <w:right w:w="149" w:type="dxa"/>
            </w:tcMar>
            <w:vAlign w:val="center"/>
            <w:hideMark/>
          </w:tcPr>
          <w:p w:rsidR="002B03C4" w:rsidRDefault="002B03C4">
            <w:pPr>
              <w:jc w:val="center"/>
              <w:rPr>
                <w:rFonts w:eastAsiaTheme="minorEastAsia"/>
                <w:iCs/>
                <w:sz w:val="28"/>
                <w:szCs w:val="28"/>
              </w:rPr>
            </w:pPr>
          </w:p>
        </w:tc>
      </w:tr>
      <w:tr w:rsidR="002B03C4">
        <w:trPr>
          <w:trHeight w:val="20"/>
        </w:trPr>
        <w:tc>
          <w:tcPr>
            <w:tcW w:w="2840" w:type="dxa"/>
            <w:noWrap/>
            <w:tcMar>
              <w:top w:w="15" w:type="dxa"/>
              <w:left w:w="149" w:type="dxa"/>
              <w:bottom w:w="15" w:type="dxa"/>
              <w:right w:w="149" w:type="dxa"/>
            </w:tcMar>
            <w:vAlign w:val="center"/>
            <w:hideMark/>
          </w:tcPr>
          <w:p w:rsidR="002B03C4" w:rsidRDefault="00301091">
            <w:pPr>
              <w:jc w:val="center"/>
              <w:rPr>
                <w:rFonts w:eastAsiaTheme="minorEastAsia"/>
                <w:iCs/>
                <w:sz w:val="28"/>
                <w:szCs w:val="28"/>
              </w:rPr>
            </w:pPr>
            <w:r>
              <w:rPr>
                <w:rFonts w:eastAsiaTheme="minorEastAsia"/>
                <w:iCs/>
                <w:sz w:val="28"/>
                <w:szCs w:val="28"/>
              </w:rPr>
              <w:t>Ширина</w:t>
            </w:r>
          </w:p>
          <w:p w:rsidR="002B03C4" w:rsidRDefault="00301091">
            <w:pPr>
              <w:jc w:val="center"/>
              <w:rPr>
                <w:rFonts w:eastAsiaTheme="minorEastAsia"/>
                <w:iCs/>
                <w:sz w:val="28"/>
                <w:szCs w:val="28"/>
              </w:rPr>
            </w:pPr>
            <w:r>
              <w:rPr>
                <w:rFonts w:eastAsiaTheme="minorEastAsia"/>
                <w:iCs/>
                <w:sz w:val="28"/>
                <w:szCs w:val="28"/>
              </w:rPr>
              <w:t>перекриття ФГРІ</w:t>
            </w:r>
          </w:p>
        </w:tc>
        <w:tc>
          <w:tcPr>
            <w:tcW w:w="4253" w:type="dxa"/>
            <w:gridSpan w:val="2"/>
            <w:noWrap/>
            <w:tcMar>
              <w:top w:w="15" w:type="dxa"/>
              <w:left w:w="149" w:type="dxa"/>
              <w:bottom w:w="15" w:type="dxa"/>
              <w:right w:w="149" w:type="dxa"/>
            </w:tcMar>
            <w:vAlign w:val="center"/>
            <w:hideMark/>
          </w:tcPr>
          <w:p w:rsidR="002B03C4" w:rsidRDefault="00B10AF8">
            <w:pPr>
              <w:jc w:val="center"/>
              <w:rPr>
                <w:rFonts w:eastAsiaTheme="minorEastAsia"/>
                <w:iCs/>
                <w:sz w:val="28"/>
                <w:szCs w:val="28"/>
              </w:rPr>
            </w:pPr>
            <m:oMathPara>
              <m:oMath>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m:rPr>
                        <m:sty m:val="p"/>
                      </m:rPr>
                      <w:rPr>
                        <w:rFonts w:ascii="Cambria Math" w:eastAsiaTheme="minorEastAsia" w:hAnsi="Cambria Math"/>
                        <w:sz w:val="28"/>
                        <w:szCs w:val="28"/>
                      </w:rPr>
                      <m:t>width</m:t>
                    </m:r>
                  </m:sub>
                </m:sSub>
              </m:oMath>
            </m:oMathPara>
          </w:p>
        </w:tc>
        <w:tc>
          <w:tcPr>
            <w:tcW w:w="2268" w:type="dxa"/>
            <w:vMerge/>
            <w:noWrap/>
            <w:tcMar>
              <w:top w:w="15" w:type="dxa"/>
              <w:left w:w="149" w:type="dxa"/>
              <w:bottom w:w="15" w:type="dxa"/>
              <w:right w:w="149" w:type="dxa"/>
            </w:tcMar>
            <w:vAlign w:val="center"/>
            <w:hideMark/>
          </w:tcPr>
          <w:p w:rsidR="002B03C4" w:rsidRDefault="002B03C4">
            <w:pPr>
              <w:jc w:val="center"/>
              <w:rPr>
                <w:rFonts w:eastAsiaTheme="minorEastAsia"/>
                <w:iCs/>
                <w:sz w:val="28"/>
                <w:szCs w:val="28"/>
              </w:rPr>
            </w:pPr>
          </w:p>
        </w:tc>
      </w:tr>
    </w:tbl>
    <w:p w:rsidR="008E40B6" w:rsidRDefault="008E40B6">
      <w:pPr>
        <w:spacing w:line="360" w:lineRule="auto"/>
        <w:ind w:firstLine="720"/>
        <w:jc w:val="both"/>
        <w:rPr>
          <w:rFonts w:eastAsiaTheme="minorEastAsia"/>
          <w:iCs/>
          <w:sz w:val="28"/>
          <w:szCs w:val="28"/>
          <w:lang w:val="en-US"/>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lastRenderedPageBreak/>
        <w:t>Таблиця 2.3 – Приклади методів нормалізації результатів порівняння</w:t>
      </w:r>
    </w:p>
    <w:tbl>
      <w:tblPr>
        <w:tblStyle w:val="af"/>
        <w:tblW w:w="0" w:type="auto"/>
        <w:jc w:val="center"/>
        <w:tblLook w:val="04A0" w:firstRow="1" w:lastRow="0" w:firstColumn="1" w:lastColumn="0" w:noHBand="0" w:noVBand="1"/>
      </w:tblPr>
      <w:tblGrid>
        <w:gridCol w:w="2033"/>
        <w:gridCol w:w="4550"/>
        <w:gridCol w:w="3009"/>
      </w:tblGrid>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Метод</w:t>
            </w:r>
          </w:p>
        </w:tc>
        <w:tc>
          <w:tcPr>
            <w:tcW w:w="4550"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Формула</w:t>
            </w:r>
          </w:p>
        </w:tc>
        <w:tc>
          <w:tcPr>
            <w:tcW w:w="3009"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Примітки</w:t>
            </w: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Мінімум-максимум</w:t>
            </w:r>
          </w:p>
        </w:tc>
        <w:tc>
          <w:tcPr>
            <w:tcW w:w="4550" w:type="dxa"/>
            <w:vAlign w:val="center"/>
          </w:tcPr>
          <w:p w:rsidR="002B03C4" w:rsidRDefault="00B10AF8">
            <w:pPr>
              <w:widowControl w:val="0"/>
              <w:autoSpaceDE w:val="0"/>
              <w:autoSpaceDN w:val="0"/>
              <w:jc w:val="center"/>
              <w:rPr>
                <w:rFonts w:eastAsiaTheme="minorEastAsia"/>
                <w:i/>
                <w:iCs/>
                <w:sz w:val="24"/>
                <w:szCs w:val="24"/>
                <w:lang w:val="en-US"/>
              </w:rPr>
            </w:pPr>
            <m:oMathPara>
              <m:oMath>
                <m:sSup>
                  <m:sSupPr>
                    <m:ctrlPr>
                      <w:rPr>
                        <w:rFonts w:ascii="Cambria Math" w:eastAsiaTheme="minorEastAsia" w:hAnsi="Cambria Math"/>
                        <w:i/>
                        <w:iCs/>
                        <w:sz w:val="24"/>
                        <w:szCs w:val="24"/>
                        <w:lang w:val="ru-RU"/>
                      </w:rPr>
                    </m:ctrlPr>
                  </m:sSupPr>
                  <m:e>
                    <m:r>
                      <w:rPr>
                        <w:rFonts w:ascii="Cambria Math" w:eastAsiaTheme="minorEastAsia" w:hAnsi="Cambria Math"/>
                        <w:sz w:val="24"/>
                        <w:szCs w:val="24"/>
                        <w:lang w:val="ru-RU"/>
                      </w:rPr>
                      <m:t>S</m:t>
                    </m:r>
                  </m:e>
                  <m:sup>
                    <m:r>
                      <w:rPr>
                        <w:rFonts w:ascii="Cambria Math" w:eastAsiaTheme="minorEastAsia" w:hAnsi="Cambria Math"/>
                        <w:sz w:val="24"/>
                        <w:szCs w:val="24"/>
                        <w:lang w:val="ru-RU"/>
                      </w:rPr>
                      <m:t>'</m:t>
                    </m:r>
                  </m:sup>
                </m:sSup>
                <m:r>
                  <w:rPr>
                    <w:rFonts w:ascii="Cambria Math" w:eastAsiaTheme="minorEastAsia" w:hAnsi="Cambria Math"/>
                    <w:sz w:val="24"/>
                    <w:szCs w:val="24"/>
                    <w:lang w:val="ru-RU"/>
                  </w:rPr>
                  <m:t>=</m:t>
                </m:r>
                <m:f>
                  <m:fPr>
                    <m:ctrlPr>
                      <w:rPr>
                        <w:rFonts w:ascii="Cambria Math" w:eastAsiaTheme="minorEastAsia" w:hAnsi="Cambria Math"/>
                        <w:i/>
                        <w:iCs/>
                        <w:sz w:val="24"/>
                        <w:szCs w:val="24"/>
                        <w:lang w:val="ru-RU"/>
                      </w:rPr>
                    </m:ctrlPr>
                  </m:fPr>
                  <m:num>
                    <m:r>
                      <w:rPr>
                        <w:rFonts w:ascii="Cambria Math" w:eastAsiaTheme="minorEastAsia" w:hAnsi="Cambria Math"/>
                        <w:sz w:val="24"/>
                        <w:szCs w:val="24"/>
                        <w:lang w:val="ru-RU"/>
                      </w:rPr>
                      <m:t>S-</m:t>
                    </m:r>
                    <m:sSubSup>
                      <m:sSubSupPr>
                        <m:ctrlPr>
                          <w:rPr>
                            <w:rFonts w:ascii="Cambria Math" w:eastAsiaTheme="minorEastAsia" w:hAnsi="Cambria Math"/>
                            <w:i/>
                            <w:iCs/>
                            <w:sz w:val="24"/>
                            <w:szCs w:val="24"/>
                            <w:lang w:val="ru-RU"/>
                          </w:rPr>
                        </m:ctrlPr>
                      </m:sSubSupPr>
                      <m:e>
                        <m:r>
                          <w:rPr>
                            <w:rFonts w:ascii="Cambria Math" w:eastAsiaTheme="minorEastAsia" w:hAnsi="Cambria Math"/>
                            <w:sz w:val="24"/>
                            <w:szCs w:val="24"/>
                            <w:lang w:val="ru-RU"/>
                          </w:rPr>
                          <m:t>S</m:t>
                        </m:r>
                      </m:e>
                      <m:sub>
                        <m:r>
                          <m:rPr>
                            <m:sty m:val="p"/>
                          </m:rPr>
                          <w:rPr>
                            <w:rFonts w:ascii="Cambria Math" w:eastAsiaTheme="minorEastAsia" w:hAnsi="Cambria Math"/>
                            <w:sz w:val="24"/>
                            <w:szCs w:val="24"/>
                            <w:lang w:val="ru-RU"/>
                          </w:rPr>
                          <m:t>min</m:t>
                        </m:r>
                      </m:sub>
                      <m:sup>
                        <m:r>
                          <w:rPr>
                            <w:rFonts w:ascii="Cambria Math" w:eastAsiaTheme="minorEastAsia" w:hAnsi="Cambria Math"/>
                            <w:sz w:val="24"/>
                            <w:szCs w:val="24"/>
                            <w:lang w:val="ru-RU"/>
                          </w:rPr>
                          <m:t>B</m:t>
                        </m:r>
                      </m:sup>
                    </m:sSubSup>
                  </m:num>
                  <m:den>
                    <m:sSubSup>
                      <m:sSubSupPr>
                        <m:ctrlPr>
                          <w:rPr>
                            <w:rFonts w:ascii="Cambria Math" w:eastAsiaTheme="minorEastAsia" w:hAnsi="Cambria Math"/>
                            <w:i/>
                            <w:iCs/>
                            <w:sz w:val="24"/>
                            <w:szCs w:val="24"/>
                            <w:lang w:val="ru-RU"/>
                          </w:rPr>
                        </m:ctrlPr>
                      </m:sSubSupPr>
                      <m:e>
                        <m:r>
                          <w:rPr>
                            <w:rFonts w:ascii="Cambria Math" w:eastAsiaTheme="minorEastAsia" w:hAnsi="Cambria Math"/>
                            <w:sz w:val="24"/>
                            <w:szCs w:val="24"/>
                            <w:lang w:val="ru-RU"/>
                          </w:rPr>
                          <m:t>S</m:t>
                        </m:r>
                      </m:e>
                      <m:sub>
                        <m:r>
                          <m:rPr>
                            <m:sty m:val="p"/>
                          </m:rPr>
                          <w:rPr>
                            <w:rFonts w:ascii="Cambria Math" w:eastAsiaTheme="minorEastAsia" w:hAnsi="Cambria Math"/>
                            <w:sz w:val="24"/>
                            <w:szCs w:val="24"/>
                            <w:lang w:val="ru-RU"/>
                          </w:rPr>
                          <m:t>max</m:t>
                        </m:r>
                      </m:sub>
                      <m:sup>
                        <m:r>
                          <w:rPr>
                            <w:rFonts w:ascii="Cambria Math" w:eastAsiaTheme="minorEastAsia" w:hAnsi="Cambria Math"/>
                            <w:sz w:val="24"/>
                            <w:szCs w:val="24"/>
                            <w:lang w:val="ru-RU"/>
                          </w:rPr>
                          <m:t>B</m:t>
                        </m:r>
                      </m:sup>
                    </m:sSubSup>
                    <m:r>
                      <w:rPr>
                        <w:rFonts w:ascii="Cambria Math" w:eastAsiaTheme="minorEastAsia" w:hAnsi="Cambria Math"/>
                        <w:sz w:val="24"/>
                        <w:szCs w:val="24"/>
                        <w:lang w:val="ru-RU"/>
                      </w:rPr>
                      <m:t>-</m:t>
                    </m:r>
                    <m:sSubSup>
                      <m:sSubSupPr>
                        <m:ctrlPr>
                          <w:rPr>
                            <w:rFonts w:ascii="Cambria Math" w:eastAsiaTheme="minorEastAsia" w:hAnsi="Cambria Math"/>
                            <w:i/>
                            <w:iCs/>
                            <w:sz w:val="24"/>
                            <w:szCs w:val="24"/>
                            <w:lang w:val="ru-RU"/>
                          </w:rPr>
                        </m:ctrlPr>
                      </m:sSubSupPr>
                      <m:e>
                        <m:r>
                          <w:rPr>
                            <w:rFonts w:ascii="Cambria Math" w:eastAsiaTheme="minorEastAsia" w:hAnsi="Cambria Math"/>
                            <w:sz w:val="24"/>
                            <w:szCs w:val="24"/>
                            <w:lang w:val="ru-RU"/>
                          </w:rPr>
                          <m:t>S</m:t>
                        </m:r>
                      </m:e>
                      <m:sub>
                        <m:r>
                          <m:rPr>
                            <m:sty m:val="p"/>
                          </m:rPr>
                          <w:rPr>
                            <w:rFonts w:ascii="Cambria Math" w:eastAsiaTheme="minorEastAsia" w:hAnsi="Cambria Math"/>
                            <w:sz w:val="24"/>
                            <w:szCs w:val="24"/>
                            <w:lang w:val="ru-RU"/>
                          </w:rPr>
                          <m:t>min</m:t>
                        </m:r>
                      </m:sub>
                      <m:sup>
                        <m:r>
                          <w:rPr>
                            <w:rFonts w:ascii="Cambria Math" w:eastAsiaTheme="minorEastAsia" w:hAnsi="Cambria Math"/>
                            <w:sz w:val="24"/>
                            <w:szCs w:val="24"/>
                            <w:lang w:val="ru-RU"/>
                          </w:rPr>
                          <m:t>B</m:t>
                        </m:r>
                      </m:sup>
                    </m:sSubSup>
                  </m:den>
                </m:f>
              </m:oMath>
            </m:oMathPara>
          </w:p>
        </w:tc>
        <w:tc>
          <w:tcPr>
            <w:tcW w:w="3009"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У даному методі</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використовують емпіричні дані (теоретичні або</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надані розроблювачем граничні значення).</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Метод не</w:t>
            </w:r>
            <w:r>
              <w:rPr>
                <w:rFonts w:eastAsiaTheme="minorEastAsia"/>
                <w:iCs/>
                <w:sz w:val="24"/>
                <w:szCs w:val="24"/>
                <w:lang w:val="ru-RU"/>
              </w:rPr>
              <w:t xml:space="preserve"> </w:t>
            </w:r>
            <w:r>
              <w:rPr>
                <w:rFonts w:eastAsiaTheme="minorEastAsia"/>
                <w:iCs/>
                <w:sz w:val="24"/>
                <w:szCs w:val="24"/>
              </w:rPr>
              <w:t>враховує</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нелінійність</w:t>
            </w: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Показник Z</w:t>
            </w:r>
          </w:p>
        </w:tc>
        <w:tc>
          <w:tcPr>
            <w:tcW w:w="4550" w:type="dxa"/>
            <w:vAlign w:val="center"/>
          </w:tcPr>
          <w:p w:rsidR="002B03C4" w:rsidRDefault="00B10AF8">
            <w:pPr>
              <w:widowControl w:val="0"/>
              <w:autoSpaceDE w:val="0"/>
              <w:autoSpaceDN w:val="0"/>
              <w:jc w:val="center"/>
              <w:rPr>
                <w:rFonts w:eastAsiaTheme="minorEastAsia"/>
                <w:i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m:t>
                    </m:r>
                  </m:sup>
                </m:sSup>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S-</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m:rPr>
                            <m:sty m:val="p"/>
                          </m:rPr>
                          <w:rPr>
                            <w:rFonts w:ascii="Cambria Math" w:eastAsiaTheme="minorEastAsia" w:hAnsi="Cambria Math"/>
                            <w:sz w:val="24"/>
                            <w:szCs w:val="24"/>
                          </w:rPr>
                          <m:t>mean</m:t>
                        </m:r>
                      </m:sub>
                      <m:sup>
                        <m:r>
                          <w:rPr>
                            <w:rFonts w:ascii="Cambria Math" w:eastAsiaTheme="minorEastAsia" w:hAnsi="Cambria Math"/>
                            <w:sz w:val="24"/>
                            <w:szCs w:val="24"/>
                          </w:rPr>
                          <m:t>I</m:t>
                        </m:r>
                      </m:sup>
                    </m:sSubSup>
                  </m:num>
                  <m:den>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SD</m:t>
                        </m:r>
                      </m:sub>
                      <m:sup>
                        <m:r>
                          <w:rPr>
                            <w:rFonts w:ascii="Cambria Math" w:eastAsiaTheme="minorEastAsia" w:hAnsi="Cambria Math"/>
                            <w:sz w:val="24"/>
                            <w:szCs w:val="24"/>
                          </w:rPr>
                          <m:t>I</m:t>
                        </m:r>
                      </m:sup>
                    </m:sSubSup>
                  </m:den>
                </m:f>
              </m:oMath>
            </m:oMathPara>
          </w:p>
        </w:tc>
        <w:tc>
          <w:tcPr>
            <w:tcW w:w="3009"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Даний метод припускає</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нормальний розподіл,</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дозволяє здійснювати</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симетричну нормалізацію щодо середнього значення, припускає стабільність обох розподілів по</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вибірках</w:t>
            </w: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Абсолютне</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медіанне</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відхилення</w:t>
            </w:r>
          </w:p>
        </w:tc>
        <w:tc>
          <w:tcPr>
            <w:tcW w:w="4550" w:type="dxa"/>
            <w:vAlign w:val="center"/>
          </w:tcPr>
          <w:p w:rsidR="002B03C4" w:rsidRDefault="00B10AF8">
            <w:pPr>
              <w:widowControl w:val="0"/>
              <w:autoSpaceDE w:val="0"/>
              <w:autoSpaceDN w:val="0"/>
              <w:jc w:val="center"/>
              <w:rPr>
                <w:rFonts w:eastAsiaTheme="minorEastAsia"/>
                <w:i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m:t>
                    </m:r>
                  </m:sup>
                </m:sSup>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S-</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m:rPr>
                            <m:sty m:val="p"/>
                          </m:rPr>
                          <w:rPr>
                            <w:rFonts w:ascii="Cambria Math" w:eastAsiaTheme="minorEastAsia" w:hAnsi="Cambria Math"/>
                            <w:sz w:val="24"/>
                            <w:szCs w:val="24"/>
                          </w:rPr>
                          <m:t>med</m:t>
                        </m:r>
                      </m:sub>
                      <m:sup>
                        <m:r>
                          <w:rPr>
                            <w:rFonts w:ascii="Cambria Math" w:eastAsiaTheme="minorEastAsia" w:hAnsi="Cambria Math"/>
                            <w:sz w:val="24"/>
                            <w:szCs w:val="24"/>
                          </w:rPr>
                          <m:t>B</m:t>
                        </m:r>
                      </m:sup>
                    </m:sSubSup>
                  </m:num>
                  <m:den>
                    <m:r>
                      <w:rPr>
                        <w:rFonts w:ascii="Cambria Math" w:eastAsiaTheme="minorEastAsia" w:hAnsi="Cambria Math"/>
                        <w:sz w:val="24"/>
                        <w:szCs w:val="24"/>
                      </w:rPr>
                      <m:t>C⋅</m:t>
                    </m:r>
                    <m:r>
                      <m:rPr>
                        <m:sty m:val="p"/>
                      </m:rPr>
                      <w:rPr>
                        <w:rFonts w:ascii="Cambria Math" w:eastAsiaTheme="minorEastAsia" w:hAnsi="Cambria Math"/>
                        <w:sz w:val="24"/>
                        <w:szCs w:val="24"/>
                      </w:rPr>
                      <m:t>median</m:t>
                    </m:r>
                    <m:d>
                      <m:dPr>
                        <m:begChr m:val="|"/>
                        <m:endChr m:val="|"/>
                        <m:ctrlPr>
                          <w:rPr>
                            <w:rFonts w:ascii="Cambria Math" w:eastAsiaTheme="minorEastAsia" w:hAnsi="Cambria Math"/>
                            <w:iCs/>
                            <w:sz w:val="24"/>
                            <w:szCs w:val="24"/>
                          </w:rPr>
                        </m:ctrlPr>
                      </m:dPr>
                      <m:e>
                        <m:r>
                          <w:rPr>
                            <w:rFonts w:ascii="Cambria Math" w:eastAsiaTheme="minorEastAsia" w:hAnsi="Cambria Math"/>
                            <w:sz w:val="24"/>
                            <w:szCs w:val="24"/>
                          </w:rPr>
                          <m:t>S-</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m:rPr>
                                <m:sty m:val="p"/>
                              </m:rPr>
                              <w:rPr>
                                <w:rFonts w:ascii="Cambria Math" w:eastAsiaTheme="minorEastAsia" w:hAnsi="Cambria Math"/>
                                <w:sz w:val="24"/>
                                <w:szCs w:val="24"/>
                              </w:rPr>
                              <m:t>med</m:t>
                            </m:r>
                          </m:sub>
                          <m:sup>
                            <m:r>
                              <w:rPr>
                                <w:rFonts w:ascii="Cambria Math" w:eastAsiaTheme="minorEastAsia" w:hAnsi="Cambria Math"/>
                                <w:sz w:val="24"/>
                                <w:szCs w:val="24"/>
                              </w:rPr>
                              <m:t>B</m:t>
                            </m:r>
                          </m:sup>
                        </m:sSubSup>
                      </m:e>
                    </m:d>
                  </m:den>
                </m:f>
              </m:oMath>
            </m:oMathPara>
          </w:p>
        </w:tc>
        <w:tc>
          <w:tcPr>
            <w:tcW w:w="3009" w:type="dxa"/>
            <w:vAlign w:val="center"/>
          </w:tcPr>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Даний метод припускає стабільність обох</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розподілів по вибірках</w:t>
            </w: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lang w:val="en-US"/>
              </w:rPr>
            </w:pPr>
            <w:r>
              <w:rPr>
                <w:rFonts w:eastAsiaTheme="minorEastAsia"/>
                <w:iCs/>
                <w:sz w:val="24"/>
                <w:szCs w:val="24"/>
              </w:rPr>
              <w:t>Гіперболічний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тангенс</w:t>
            </w:r>
          </w:p>
        </w:tc>
        <w:tc>
          <w:tcPr>
            <w:tcW w:w="4550" w:type="dxa"/>
            <w:vAlign w:val="center"/>
          </w:tcPr>
          <w:p w:rsidR="002B03C4" w:rsidRDefault="00B10AF8">
            <w:pPr>
              <w:widowControl w:val="0"/>
              <w:autoSpaceDE w:val="0"/>
              <w:autoSpaceDN w:val="0"/>
              <w:jc w:val="center"/>
              <w:rPr>
                <w:rFonts w:eastAsiaTheme="minorEastAsia"/>
                <w:i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m:t>
                    </m:r>
                  </m:sup>
                </m:sSup>
                <m:r>
                  <w:rPr>
                    <w:rFonts w:ascii="Cambria Math" w:eastAsiaTheme="minorEastAsia" w:hAnsi="Cambria Math"/>
                    <w:sz w:val="24"/>
                    <w:szCs w:val="24"/>
                  </w:rPr>
                  <m:t>=0.5</m:t>
                </m:r>
                <m:d>
                  <m:dPr>
                    <m:begChr m:val="{"/>
                    <m:endChr m:val="}"/>
                    <m:ctrlPr>
                      <w:rPr>
                        <w:rFonts w:ascii="Cambria Math" w:eastAsiaTheme="minorEastAsia" w:hAnsi="Cambria Math"/>
                        <w:i/>
                        <w:iCs/>
                        <w:sz w:val="24"/>
                        <w:szCs w:val="24"/>
                      </w:rPr>
                    </m:ctrlPr>
                  </m:dPr>
                  <m:e>
                    <m:r>
                      <m:rPr>
                        <m:sty m:val="p"/>
                      </m:rPr>
                      <w:rPr>
                        <w:rFonts w:ascii="Cambria Math" w:eastAsiaTheme="minorEastAsia" w:hAnsi="Cambria Math"/>
                        <w:sz w:val="24"/>
                        <w:szCs w:val="24"/>
                      </w:rPr>
                      <m:t>Tanh</m:t>
                    </m:r>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r>
                              <w:rPr>
                                <w:rFonts w:ascii="Cambria Math" w:eastAsiaTheme="minorEastAsia" w:hAnsi="Cambria Math"/>
                                <w:sz w:val="24"/>
                                <w:szCs w:val="24"/>
                              </w:rPr>
                              <m:t>C</m:t>
                            </m:r>
                            <m:d>
                              <m:dPr>
                                <m:ctrlPr>
                                  <w:rPr>
                                    <w:rFonts w:ascii="Cambria Math" w:eastAsiaTheme="minorEastAsia" w:hAnsi="Cambria Math"/>
                                    <w:i/>
                                    <w:iCs/>
                                    <w:sz w:val="24"/>
                                    <w:szCs w:val="24"/>
                                  </w:rPr>
                                </m:ctrlPr>
                              </m:dPr>
                              <m:e>
                                <m:r>
                                  <w:rPr>
                                    <w:rFonts w:ascii="Cambria Math" w:eastAsiaTheme="minorEastAsia" w:hAnsi="Cambria Math"/>
                                    <w:sz w:val="24"/>
                                    <w:szCs w:val="24"/>
                                  </w:rPr>
                                  <m:t>S-</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m:rPr>
                                        <m:sty m:val="p"/>
                                      </m:rPr>
                                      <w:rPr>
                                        <w:rFonts w:ascii="Cambria Math" w:eastAsiaTheme="minorEastAsia" w:hAnsi="Cambria Math"/>
                                        <w:sz w:val="24"/>
                                        <w:szCs w:val="24"/>
                                      </w:rPr>
                                      <m:t>mean</m:t>
                                    </m:r>
                                  </m:sub>
                                  <m:sup>
                                    <m:r>
                                      <w:rPr>
                                        <w:rFonts w:ascii="Cambria Math" w:eastAsiaTheme="minorEastAsia" w:hAnsi="Cambria Math"/>
                                        <w:sz w:val="24"/>
                                        <w:szCs w:val="24"/>
                                      </w:rPr>
                                      <m:t>G</m:t>
                                    </m:r>
                                  </m:sup>
                                </m:sSubSup>
                              </m:e>
                            </m:d>
                          </m:num>
                          <m:den>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SD</m:t>
                                </m:r>
                              </m:sub>
                              <m:sup>
                                <m:r>
                                  <w:rPr>
                                    <w:rFonts w:ascii="Cambria Math" w:eastAsiaTheme="minorEastAsia" w:hAnsi="Cambria Math"/>
                                    <w:sz w:val="24"/>
                                    <w:szCs w:val="24"/>
                                  </w:rPr>
                                  <m:t>G</m:t>
                                </m:r>
                              </m:sup>
                            </m:sSubSup>
                          </m:den>
                        </m:f>
                      </m:e>
                    </m:d>
                    <m:r>
                      <w:rPr>
                        <w:rFonts w:ascii="Cambria Math" w:eastAsiaTheme="minorEastAsia" w:hAnsi="Cambria Math"/>
                        <w:sz w:val="24"/>
                        <w:szCs w:val="24"/>
                      </w:rPr>
                      <m:t xml:space="preserve">+1 </m:t>
                    </m:r>
                  </m:e>
                </m:d>
              </m:oMath>
            </m:oMathPara>
          </w:p>
        </w:tc>
        <w:tc>
          <w:tcPr>
            <w:tcW w:w="3009"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У даному методі</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використовується середнє значення й зміна розподілу перетворених даних.</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Метод припускає</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стабільність обох</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розподілів по вибірках</w:t>
            </w:r>
          </w:p>
        </w:tc>
      </w:tr>
      <w:tr w:rsidR="002B03C4">
        <w:trPr>
          <w:trHeight w:val="1040"/>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Адаптивний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біквадратичный</w:t>
            </w:r>
          </w:p>
        </w:tc>
        <w:tc>
          <w:tcPr>
            <w:tcW w:w="4550" w:type="dxa"/>
            <w:vAlign w:val="center"/>
          </w:tcPr>
          <w:p w:rsidR="002B03C4" w:rsidRDefault="00B10AF8">
            <w:pPr>
              <w:widowControl w:val="0"/>
              <w:autoSpaceDE w:val="0"/>
              <w:autoSpaceDN w:val="0"/>
              <w:jc w:val="center"/>
              <w:rPr>
                <w:rFonts w:eastAsiaTheme="minorEastAs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AD</m:t>
                    </m:r>
                  </m:sub>
                </m:sSub>
                <m:r>
                  <w:rPr>
                    <w:rFonts w:ascii="Cambria Math" w:eastAsiaTheme="minorEastAsia" w:hAnsi="Cambria Math"/>
                    <w:sz w:val="24"/>
                    <w:szCs w:val="24"/>
                  </w:rPr>
                  <m:t>=</m:t>
                </m:r>
                <m:d>
                  <m:dPr>
                    <m:begChr m:val="{"/>
                    <m:endChr m:val=""/>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c</m:t>
                              </m:r>
                            </m:den>
                          </m:f>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ν</m:t>
                              </m:r>
                            </m:e>
                            <m:sub>
                              <m:r>
                                <w:rPr>
                                  <w:rFonts w:ascii="Cambria Math" w:eastAsiaTheme="minorEastAsia" w:hAnsi="Cambria Math"/>
                                  <w:sz w:val="24"/>
                                  <w:szCs w:val="24"/>
                                </w:rPr>
                                <m:t>MM</m:t>
                              </m:r>
                            </m:sub>
                            <m:sup>
                              <m:r>
                                <w:rPr>
                                  <w:rFonts w:ascii="Cambria Math" w:eastAsiaTheme="minorEastAsia" w:hAnsi="Cambria Math"/>
                                  <w:sz w:val="24"/>
                                  <w:szCs w:val="24"/>
                                </w:rPr>
                                <m:t>2</m:t>
                              </m:r>
                            </m:sup>
                          </m:sSubSup>
                          <m:r>
                            <w:rPr>
                              <w:rFonts w:ascii="Cambria Math" w:eastAsiaTheme="minorEastAsia"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 xml:space="preserve">                                  ν</m:t>
                              </m:r>
                            </m:e>
                            <m:sub>
                              <m:r>
                                <w:rPr>
                                  <w:rFonts w:ascii="Cambria Math" w:eastAsiaTheme="minorEastAsia" w:hAnsi="Cambria Math"/>
                                  <w:sz w:val="24"/>
                                  <w:szCs w:val="24"/>
                                </w:rPr>
                                <m:t>MM</m:t>
                              </m:r>
                            </m:sub>
                          </m:sSub>
                          <m:r>
                            <w:rPr>
                              <w:rFonts w:ascii="Cambria Math" w:eastAsiaTheme="minorEastAsia" w:hAnsi="Cambria Math"/>
                              <w:sz w:val="24"/>
                              <w:szCs w:val="24"/>
                            </w:rPr>
                            <m:t>≤c</m:t>
                          </m:r>
                        </m:e>
                      </m:mr>
                      <m:mr>
                        <m:e>
                          <m:r>
                            <w:rPr>
                              <w:rFonts w:ascii="Cambria Math" w:eastAsiaTheme="minorEastAsia" w:hAnsi="Cambria Math"/>
                              <w:sz w:val="24"/>
                              <w:szCs w:val="24"/>
                            </w:rPr>
                            <m:t>c+</m:t>
                          </m:r>
                          <m:rad>
                            <m:radPr>
                              <m:degHide m:val="1"/>
                              <m:ctrlPr>
                                <w:rPr>
                                  <w:rFonts w:ascii="Cambria Math" w:eastAsiaTheme="minorEastAsia" w:hAnsi="Cambria Math"/>
                                  <w:i/>
                                  <w:iCs/>
                                  <w:sz w:val="24"/>
                                  <w:szCs w:val="24"/>
                                </w:rPr>
                              </m:ctrlPr>
                            </m:radPr>
                            <m:deg/>
                            <m:e>
                              <m:d>
                                <m:dPr>
                                  <m:ctrlPr>
                                    <w:rPr>
                                      <w:rFonts w:ascii="Cambria Math" w:eastAsiaTheme="minorEastAsia" w:hAnsi="Cambria Math"/>
                                      <w:i/>
                                      <w:iCs/>
                                      <w:sz w:val="24"/>
                                      <w:szCs w:val="24"/>
                                    </w:rPr>
                                  </m:ctrlPr>
                                </m:dPr>
                                <m:e>
                                  <m:r>
                                    <w:rPr>
                                      <w:rFonts w:ascii="Cambria Math" w:eastAsiaTheme="minorEastAsia" w:hAnsi="Cambria Math"/>
                                      <w:sz w:val="24"/>
                                      <w:szCs w:val="24"/>
                                    </w:rPr>
                                    <m:t>1-c</m:t>
                                  </m:r>
                                </m:e>
                              </m:d>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-c</m:t>
                                  </m:r>
                                </m:e>
                              </m:d>
                            </m:e>
                          </m:rad>
                          <m:r>
                            <w:rPr>
                              <w:rFonts w:ascii="Cambria Math" w:eastAsiaTheme="minorEastAsia"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 xml:space="preserve">  ν</m:t>
                              </m:r>
                            </m:e>
                            <m:sub>
                              <m:r>
                                <w:rPr>
                                  <w:rFonts w:ascii="Cambria Math" w:eastAsiaTheme="minorEastAsia" w:hAnsi="Cambria Math"/>
                                  <w:sz w:val="24"/>
                                  <w:szCs w:val="24"/>
                                </w:rPr>
                                <m:t>MM</m:t>
                              </m:r>
                            </m:sub>
                          </m:sSub>
                          <m:r>
                            <w:rPr>
                              <w:rFonts w:ascii="Cambria Math" w:eastAsiaTheme="minorEastAsia" w:hAnsi="Cambria Math"/>
                              <w:sz w:val="24"/>
                              <w:szCs w:val="24"/>
                            </w:rPr>
                            <m:t>≥c</m:t>
                          </m:r>
                        </m:e>
                      </m:mr>
                    </m:m>
                  </m:e>
                </m:d>
              </m:oMath>
            </m:oMathPara>
          </w:p>
        </w:tc>
        <w:tc>
          <w:tcPr>
            <w:tcW w:w="3009" w:type="dxa"/>
            <w:vMerge w:val="restart"/>
            <w:vAlign w:val="center"/>
          </w:tcPr>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Даний метод припускає</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нелінійність, містить у</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собі три методи</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моделювання; припускає стабільність обох</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розподілів по вибірках.</w:t>
            </w:r>
          </w:p>
          <w:p w:rsidR="002B03C4" w:rsidRDefault="00B10AF8">
            <w:pPr>
              <w:widowControl w:val="0"/>
              <w:autoSpaceDE w:val="0"/>
              <w:autoSpaceDN w:val="0"/>
              <w:jc w:val="center"/>
              <w:rPr>
                <w:rFonts w:eastAsiaTheme="minorEastAsia"/>
                <w:iCs/>
                <w:sz w:val="24"/>
                <w:szCs w:val="24"/>
              </w:rPr>
            </w:pPr>
            <m:oMath>
              <m:sSub>
                <m:sSubPr>
                  <m:ctrlPr>
                    <w:rPr>
                      <w:rFonts w:ascii="Cambria Math" w:eastAsiaTheme="minorEastAsia" w:hAnsi="Cambria Math"/>
                      <w:i/>
                      <w:iCs/>
                      <w:sz w:val="24"/>
                      <w:szCs w:val="24"/>
                      <w:lang w:val="ru-RU"/>
                    </w:rPr>
                  </m:ctrlPr>
                </m:sSubPr>
                <m:e>
                  <m:r>
                    <w:rPr>
                      <w:rFonts w:ascii="Cambria Math" w:eastAsiaTheme="minorEastAsia" w:hAnsi="Cambria Math"/>
                      <w:sz w:val="24"/>
                      <w:szCs w:val="24"/>
                      <w:lang w:val="en-US"/>
                    </w:rPr>
                    <m:t>ν</m:t>
                  </m:r>
                </m:e>
                <m:sub>
                  <m:r>
                    <w:rPr>
                      <w:rFonts w:ascii="Cambria Math" w:eastAsiaTheme="minorEastAsia" w:hAnsi="Cambria Math"/>
                      <w:sz w:val="24"/>
                      <w:szCs w:val="24"/>
                      <w:lang w:val="en-US"/>
                    </w:rPr>
                    <m:t>AD</m:t>
                  </m:r>
                </m:sub>
              </m:sSub>
            </m:oMath>
            <w:r w:rsidR="00301091">
              <w:rPr>
                <w:rFonts w:eastAsiaTheme="minorEastAsia"/>
                <w:iCs/>
                <w:sz w:val="24"/>
                <w:szCs w:val="24"/>
                <w:lang w:val="ru-RU"/>
              </w:rPr>
              <w:t xml:space="preserve"> –</w:t>
            </w:r>
            <w:r w:rsidR="00301091">
              <w:rPr>
                <w:rFonts w:eastAsiaTheme="minorEastAsia"/>
                <w:iCs/>
                <w:sz w:val="24"/>
                <w:szCs w:val="24"/>
              </w:rPr>
              <w:t xml:space="preserve"> показник адаптивної нормалізації;</w:t>
            </w:r>
          </w:p>
          <w:p w:rsidR="002B03C4" w:rsidRDefault="00B10AF8">
            <w:pPr>
              <w:widowControl w:val="0"/>
              <w:autoSpaceDE w:val="0"/>
              <w:autoSpaceDN w:val="0"/>
              <w:jc w:val="center"/>
              <w:rPr>
                <w:rFonts w:eastAsiaTheme="minorEastAsia"/>
                <w:iCs/>
                <w:sz w:val="24"/>
                <w:szCs w:val="24"/>
                <w:lang w:val="ru-RU"/>
              </w:rPr>
            </w:pPr>
            <m:oMath>
              <m:sSub>
                <m:sSubPr>
                  <m:ctrlPr>
                    <w:rPr>
                      <w:rFonts w:ascii="Cambria Math" w:eastAsiaTheme="minorEastAsia" w:hAnsi="Cambria Math"/>
                      <w:i/>
                      <w:iCs/>
                      <w:sz w:val="24"/>
                      <w:szCs w:val="24"/>
                      <w:lang w:val="ru-RU"/>
                    </w:rPr>
                  </m:ctrlPr>
                </m:sSubPr>
                <m:e>
                  <m:r>
                    <w:rPr>
                      <w:rFonts w:ascii="Cambria Math" w:eastAsiaTheme="minorEastAsia" w:hAnsi="Cambria Math"/>
                      <w:sz w:val="24"/>
                      <w:szCs w:val="24"/>
                      <w:lang w:val="en-US"/>
                    </w:rPr>
                    <m:t>ν</m:t>
                  </m:r>
                </m:e>
                <m:sub>
                  <m:r>
                    <w:rPr>
                      <w:rFonts w:ascii="Cambria Math" w:eastAsiaTheme="minorEastAsia" w:hAnsi="Cambria Math"/>
                      <w:sz w:val="24"/>
                      <w:szCs w:val="24"/>
                      <w:lang w:val="en-US"/>
                    </w:rPr>
                    <m:t>MM</m:t>
                  </m:r>
                </m:sub>
              </m:sSub>
            </m:oMath>
            <w:r w:rsidR="00301091">
              <w:rPr>
                <w:rFonts w:eastAsiaTheme="minorEastAsia"/>
                <w:iCs/>
                <w:sz w:val="24"/>
                <w:szCs w:val="24"/>
                <w:lang w:val="ru-RU"/>
              </w:rPr>
              <w:t xml:space="preserve"> –</w:t>
            </w:r>
            <w:r w:rsidR="00301091">
              <w:rPr>
                <w:rFonts w:eastAsiaTheme="minorEastAsia"/>
                <w:iCs/>
                <w:sz w:val="24"/>
                <w:szCs w:val="24"/>
              </w:rPr>
              <w:t xml:space="preserve"> показник</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нормалізації при</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використанні методу</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мінімуму-максимуму;</w:t>
            </w:r>
          </w:p>
          <w:p w:rsidR="002B03C4" w:rsidRDefault="00301091">
            <w:pPr>
              <w:widowControl w:val="0"/>
              <w:autoSpaceDE w:val="0"/>
              <w:autoSpaceDN w:val="0"/>
              <w:jc w:val="center"/>
              <w:rPr>
                <w:rFonts w:eastAsiaTheme="minorEastAsia"/>
                <w:iCs/>
                <w:sz w:val="24"/>
                <w:szCs w:val="24"/>
                <w:lang w:val="ru-RU"/>
              </w:rPr>
            </w:pPr>
            <m:oMath>
              <m:r>
                <w:rPr>
                  <w:rFonts w:ascii="Cambria Math" w:eastAsiaTheme="minorEastAsia" w:hAnsi="Cambria Math"/>
                  <w:sz w:val="24"/>
                  <w:szCs w:val="24"/>
                  <w:lang w:val="en-US"/>
                </w:rPr>
                <m:t>c</m:t>
              </m:r>
            </m:oMath>
            <w:r>
              <w:rPr>
                <w:rFonts w:eastAsiaTheme="minorEastAsia"/>
                <w:iCs/>
                <w:sz w:val="24"/>
                <w:szCs w:val="24"/>
                <w:lang w:val="ru-RU"/>
              </w:rPr>
              <w:t xml:space="preserve"> –</w:t>
            </w:r>
            <w:r>
              <w:rPr>
                <w:rFonts w:eastAsiaTheme="minorEastAsia"/>
                <w:iCs/>
                <w:sz w:val="24"/>
                <w:szCs w:val="24"/>
              </w:rPr>
              <w:t xml:space="preserve"> центр перекриття</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результатів порівняння справжніх осіб</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і «самозванців»;</w:t>
            </w:r>
          </w:p>
          <w:p w:rsidR="002B03C4" w:rsidRDefault="00301091">
            <w:pPr>
              <w:widowControl w:val="0"/>
              <w:autoSpaceDE w:val="0"/>
              <w:autoSpaceDN w:val="0"/>
              <w:jc w:val="center"/>
              <w:rPr>
                <w:rFonts w:eastAsiaTheme="minorEastAsia"/>
                <w:iCs/>
                <w:sz w:val="24"/>
                <w:szCs w:val="24"/>
              </w:rPr>
            </w:pPr>
            <m:oMath>
              <m:r>
                <w:rPr>
                  <w:rFonts w:ascii="Cambria Math" w:eastAsiaTheme="minorEastAsia" w:hAnsi="Cambria Math"/>
                  <w:sz w:val="24"/>
                  <w:szCs w:val="24"/>
                </w:rPr>
                <m:t>w</m:t>
              </m:r>
            </m:oMath>
            <w:r>
              <w:rPr>
                <w:rFonts w:eastAsiaTheme="minorEastAsia"/>
                <w:iCs/>
                <w:sz w:val="24"/>
                <w:szCs w:val="24"/>
              </w:rPr>
              <w:t xml:space="preserve"> – ширина перекриття;</w:t>
            </w:r>
          </w:p>
          <w:p w:rsidR="002B03C4" w:rsidRDefault="00301091">
            <w:pPr>
              <w:widowControl w:val="0"/>
              <w:autoSpaceDE w:val="0"/>
              <w:autoSpaceDN w:val="0"/>
              <w:jc w:val="center"/>
              <w:rPr>
                <w:rFonts w:eastAsiaTheme="minorEastAsia"/>
                <w:iCs/>
                <w:sz w:val="24"/>
                <w:szCs w:val="24"/>
              </w:rPr>
            </w:pPr>
            <m:oMath>
              <m:r>
                <m:rPr>
                  <m:sty m:val="p"/>
                </m:rPr>
                <w:rPr>
                  <w:rFonts w:ascii="Cambria Math" w:eastAsiaTheme="minorEastAsia" w:hAnsi="Cambria Math"/>
                  <w:sz w:val="24"/>
                  <w:szCs w:val="24"/>
                  <w:lang w:val="en-US"/>
                </w:rPr>
                <m:t>Δ</m:t>
              </m:r>
            </m:oMath>
            <w:r>
              <w:rPr>
                <w:rFonts w:eastAsiaTheme="minorEastAsia"/>
                <w:iCs/>
                <w:sz w:val="24"/>
                <w:szCs w:val="24"/>
                <w:lang w:val="en-US"/>
              </w:rPr>
              <w:t xml:space="preserve"> –</w:t>
            </w:r>
            <w:r>
              <w:rPr>
                <w:rFonts w:eastAsiaTheme="minorEastAsia"/>
                <w:iCs/>
                <w:sz w:val="24"/>
                <w:szCs w:val="24"/>
              </w:rPr>
              <w:t xml:space="preserve"> мала величина</w:t>
            </w:r>
          </w:p>
        </w:tc>
      </w:tr>
      <w:tr w:rsidR="002B03C4">
        <w:trPr>
          <w:trHeight w:val="1835"/>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Адаптивний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логічний</w:t>
            </w:r>
          </w:p>
        </w:tc>
        <w:tc>
          <w:tcPr>
            <w:tcW w:w="4550" w:type="dxa"/>
            <w:vAlign w:val="center"/>
          </w:tcPr>
          <w:p w:rsidR="002B03C4" w:rsidRDefault="00B10AF8">
            <w:pPr>
              <w:widowControl w:val="0"/>
              <w:autoSpaceDE w:val="0"/>
              <w:autoSpaceDN w:val="0"/>
              <w:jc w:val="center"/>
              <w:rPr>
                <w:rFonts w:eastAsiaTheme="minorEastAsia"/>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AD</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1+A</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-B</m:t>
                        </m:r>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sup>
                    </m:sSup>
                  </m:den>
                </m:f>
                <m:r>
                  <w:rPr>
                    <w:rFonts w:ascii="Cambria Math" w:eastAsiaTheme="minorEastAsia" w:hAnsi="Cambria Math"/>
                    <w:sz w:val="24"/>
                    <w:szCs w:val="24"/>
                  </w:rPr>
                  <m:t>,</m:t>
                </m:r>
              </m:oMath>
            </m:oMathPara>
          </w:p>
          <w:p w:rsidR="002B03C4" w:rsidRDefault="00301091">
            <w:pPr>
              <w:widowControl w:val="0"/>
              <w:autoSpaceDE w:val="0"/>
              <w:autoSpaceDN w:val="0"/>
              <w:jc w:val="center"/>
              <w:rPr>
                <w:rFonts w:eastAsiaTheme="minorEastAsia"/>
                <w:iCs/>
                <w:sz w:val="24"/>
                <w:szCs w:val="24"/>
                <w:lang w:val="en-US"/>
              </w:rPr>
            </w:pPr>
            <m:oMathPara>
              <m:oMath>
                <m:r>
                  <w:rPr>
                    <w:rFonts w:ascii="Cambria Math" w:eastAsiaTheme="minorEastAsia" w:hAnsi="Cambria Math"/>
                    <w:sz w:val="24"/>
                    <w:szCs w:val="24"/>
                    <w:lang w:val="en-US"/>
                  </w:rPr>
                  <m:t>B=</m:t>
                </m:r>
                <m:func>
                  <m:funcPr>
                    <m:ctrlPr>
                      <w:rPr>
                        <w:rFonts w:ascii="Cambria Math" w:eastAsiaTheme="minorEastAsia" w:hAnsi="Cambria Math"/>
                        <w:i/>
                        <w:iCs/>
                        <w:sz w:val="24"/>
                        <w:szCs w:val="24"/>
                        <w:lang w:val="ru-RU"/>
                      </w:rPr>
                    </m:ctrlPr>
                  </m:funcPr>
                  <m:fName>
                    <m:r>
                      <m:rPr>
                        <m:sty m:val="p"/>
                      </m:rPr>
                      <w:rPr>
                        <w:rFonts w:ascii="Cambria Math" w:eastAsiaTheme="minorEastAsia" w:hAnsi="Cambria Math"/>
                        <w:sz w:val="24"/>
                        <w:szCs w:val="24"/>
                        <w:lang w:val="en-US"/>
                      </w:rPr>
                      <m:t>ln</m:t>
                    </m:r>
                  </m:fName>
                  <m:e>
                    <m:f>
                      <m:fPr>
                        <m:ctrlPr>
                          <w:rPr>
                            <w:rFonts w:ascii="Cambria Math" w:eastAsiaTheme="minorEastAsia" w:hAnsi="Cambria Math"/>
                            <w:i/>
                            <w:iCs/>
                            <w:sz w:val="24"/>
                            <w:szCs w:val="24"/>
                            <w:lang w:val="ru-RU"/>
                          </w:rPr>
                        </m:ctrlPr>
                      </m:fPr>
                      <m:num>
                        <m:d>
                          <m:dPr>
                            <m:ctrlPr>
                              <w:rPr>
                                <w:rFonts w:ascii="Cambria Math" w:eastAsiaTheme="minorEastAsia" w:hAnsi="Cambria Math"/>
                                <w:i/>
                                <w:iCs/>
                                <w:sz w:val="24"/>
                                <w:szCs w:val="24"/>
                                <w:lang w:val="ru-RU"/>
                              </w:rPr>
                            </m:ctrlPr>
                          </m:dPr>
                          <m:e>
                            <m:r>
                              <w:rPr>
                                <w:rFonts w:ascii="Cambria Math" w:eastAsiaTheme="minorEastAsia" w:hAnsi="Cambria Math"/>
                                <w:sz w:val="24"/>
                                <w:szCs w:val="24"/>
                                <w:lang w:val="ru-RU"/>
                              </w:rPr>
                              <m:t>A</m:t>
                            </m:r>
                          </m:e>
                        </m:d>
                      </m:num>
                      <m:den>
                        <m:r>
                          <w:rPr>
                            <w:rFonts w:ascii="Cambria Math" w:eastAsiaTheme="minorEastAsia" w:hAnsi="Cambria Math"/>
                            <w:sz w:val="24"/>
                            <w:szCs w:val="24"/>
                            <w:lang w:val="ru-RU"/>
                          </w:rPr>
                          <m:t>c</m:t>
                        </m:r>
                      </m:den>
                    </m:f>
                  </m:e>
                </m:func>
                <m:r>
                  <w:rPr>
                    <w:rFonts w:ascii="Cambria Math" w:eastAsiaTheme="minorEastAsia" w:hAnsi="Cambria Math"/>
                    <w:sz w:val="24"/>
                    <w:szCs w:val="24"/>
                    <w:lang w:val="ru-RU"/>
                  </w:rPr>
                  <m:t>,</m:t>
                </m:r>
              </m:oMath>
            </m:oMathPara>
          </w:p>
          <w:p w:rsidR="002B03C4" w:rsidRDefault="00301091">
            <w:pPr>
              <w:widowControl w:val="0"/>
              <w:autoSpaceDE w:val="0"/>
              <w:autoSpaceDN w:val="0"/>
              <w:jc w:val="center"/>
              <w:rPr>
                <w:rFonts w:eastAsiaTheme="minorEastAsia"/>
                <w:iCs/>
                <w:sz w:val="24"/>
                <w:szCs w:val="24"/>
                <w:lang w:val="en-US"/>
              </w:rPr>
            </w:pPr>
            <m:oMathPara>
              <m:oMath>
                <m:r>
                  <w:rPr>
                    <w:rFonts w:ascii="Cambria Math" w:eastAsiaTheme="minorEastAsia" w:hAnsi="Cambria Math"/>
                    <w:sz w:val="24"/>
                    <w:szCs w:val="24"/>
                    <w:lang w:val="en-US"/>
                  </w:rPr>
                  <m:t>A=</m:t>
                </m:r>
                <m:f>
                  <m:fPr>
                    <m:ctrlPr>
                      <w:rPr>
                        <w:rFonts w:ascii="Cambria Math" w:eastAsiaTheme="minorEastAsia" w:hAnsi="Cambria Math"/>
                        <w:i/>
                        <w:iCs/>
                        <w:sz w:val="24"/>
                        <w:szCs w:val="24"/>
                        <w:lang w:val="ru-RU"/>
                      </w:rPr>
                    </m:ctrlPr>
                  </m:fPr>
                  <m:num>
                    <m:r>
                      <w:rPr>
                        <w:rFonts w:ascii="Cambria Math" w:eastAsiaTheme="minorEastAsia" w:hAnsi="Cambria Math"/>
                        <w:sz w:val="24"/>
                        <w:szCs w:val="24"/>
                        <w:lang w:val="en-US"/>
                      </w:rPr>
                      <m:t>1</m:t>
                    </m:r>
                  </m:num>
                  <m:den>
                    <m:r>
                      <m:rPr>
                        <m:sty m:val="p"/>
                      </m:rPr>
                      <w:rPr>
                        <w:rFonts w:ascii="Cambria Math" w:eastAsiaTheme="minorEastAsia" w:hAnsi="Cambria Math"/>
                        <w:sz w:val="24"/>
                        <w:szCs w:val="24"/>
                        <w:lang w:val="ru-RU"/>
                      </w:rPr>
                      <m:t>Δ</m:t>
                    </m:r>
                  </m:den>
                </m:f>
                <m:r>
                  <w:rPr>
                    <w:rFonts w:ascii="Cambria Math" w:eastAsiaTheme="minorEastAsia" w:hAnsi="Cambria Math"/>
                    <w:sz w:val="24"/>
                    <w:szCs w:val="24"/>
                    <w:lang w:val="ru-RU"/>
                  </w:rPr>
                  <m:t>-1</m:t>
                </m:r>
              </m:oMath>
            </m:oMathPara>
          </w:p>
        </w:tc>
        <w:tc>
          <w:tcPr>
            <w:tcW w:w="3009" w:type="dxa"/>
            <w:vMerge/>
            <w:vAlign w:val="center"/>
          </w:tcPr>
          <w:p w:rsidR="002B03C4" w:rsidRDefault="002B03C4">
            <w:pPr>
              <w:widowControl w:val="0"/>
              <w:autoSpaceDE w:val="0"/>
              <w:autoSpaceDN w:val="0"/>
              <w:jc w:val="center"/>
              <w:rPr>
                <w:rFonts w:eastAsiaTheme="minorEastAsia"/>
                <w:iCs/>
                <w:sz w:val="24"/>
                <w:szCs w:val="24"/>
              </w:rPr>
            </w:pP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Адаптивний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квадратичний-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лінійний-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квадратичний</w:t>
            </w:r>
          </w:p>
        </w:tc>
        <w:tc>
          <w:tcPr>
            <w:tcW w:w="4550" w:type="dxa"/>
            <w:vAlign w:val="center"/>
          </w:tcPr>
          <w:p w:rsidR="002B03C4" w:rsidRDefault="00B10AF8">
            <w:pPr>
              <w:widowControl w:val="0"/>
              <w:autoSpaceDE w:val="0"/>
              <w:autoSpaceDN w:val="0"/>
              <w:jc w:val="center"/>
              <w:rPr>
                <w:rFonts w:eastAsiaTheme="minorEastAsia"/>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rPr>
                      <m:t>c-w/2</m:t>
                    </m:r>
                  </m:e>
                </m:d>
              </m:oMath>
            </m:oMathPara>
          </w:p>
          <w:p w:rsidR="002B03C4" w:rsidRDefault="00B10AF8">
            <w:pPr>
              <w:widowControl w:val="0"/>
              <w:autoSpaceDE w:val="0"/>
              <w:autoSpaceDN w:val="0"/>
              <w:jc w:val="center"/>
              <w:rPr>
                <w:rFonts w:eastAsiaTheme="minorEastAsia"/>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AD</m:t>
                    </m:r>
                  </m:sub>
                </m:sSub>
                <m:r>
                  <w:rPr>
                    <w:rFonts w:ascii="Cambria Math" w:eastAsiaTheme="minorEastAsia" w:hAnsi="Cambria Math"/>
                    <w:sz w:val="24"/>
                    <w:szCs w:val="24"/>
                  </w:rPr>
                  <m:t>=</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ν</m:t>
                    </m:r>
                  </m:e>
                  <m:sub>
                    <m:r>
                      <w:rPr>
                        <w:rFonts w:ascii="Cambria Math" w:eastAsiaTheme="minorEastAsia" w:hAnsi="Cambria Math"/>
                        <w:sz w:val="24"/>
                        <w:szCs w:val="24"/>
                      </w:rPr>
                      <m:t>MM</m:t>
                    </m:r>
                  </m:sub>
                  <m:sup>
                    <m:r>
                      <w:rPr>
                        <w:rFonts w:ascii="Cambria Math" w:eastAsiaTheme="minorEastAsia" w:hAnsi="Cambria Math"/>
                        <w:sz w:val="24"/>
                        <w:szCs w:val="24"/>
                      </w:rPr>
                      <m:t>2</m:t>
                    </m:r>
                  </m:sup>
                </m:sSubSup>
                <m:r>
                  <w:rPr>
                    <w:rFonts w:ascii="Cambria Math" w:eastAsiaTheme="minorEastAsia" w:hAnsi="Cambria Math"/>
                    <w:sz w:val="24"/>
                    <w:szCs w:val="24"/>
                  </w:rPr>
                  <m:t>/c;</m:t>
                </m:r>
              </m:oMath>
            </m:oMathPara>
          </w:p>
          <w:p w:rsidR="002B03C4" w:rsidRDefault="00B10AF8">
            <w:pPr>
              <w:widowControl w:val="0"/>
              <w:autoSpaceDE w:val="0"/>
              <w:autoSpaceDN w:val="0"/>
              <w:jc w:val="center"/>
              <w:rPr>
                <w:rFonts w:eastAsiaTheme="minorEastAsia"/>
                <w:iCs/>
                <w:sz w:val="24"/>
                <w:szCs w:val="24"/>
                <w:lang w:val="en-US"/>
              </w:rPr>
            </w:pPr>
            <m:oMathPara>
              <m:oMath>
                <m:d>
                  <m:dPr>
                    <m:ctrlPr>
                      <w:rPr>
                        <w:rFonts w:ascii="Cambria Math" w:eastAsiaTheme="minorEastAsia" w:hAnsi="Cambria Math"/>
                        <w:i/>
                        <w:iCs/>
                        <w:sz w:val="24"/>
                        <w:szCs w:val="24"/>
                      </w:rPr>
                    </m:ctrlPr>
                  </m:dPr>
                  <m:e>
                    <m:r>
                      <w:rPr>
                        <w:rFonts w:ascii="Cambria Math" w:eastAsiaTheme="minorEastAsia" w:hAnsi="Cambria Math"/>
                        <w:sz w:val="24"/>
                        <w:szCs w:val="24"/>
                      </w:rPr>
                      <m:t>c-w/2</m:t>
                    </m:r>
                  </m:e>
                </m:d>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rPr>
                      <m:t>c+w/2</m:t>
                    </m:r>
                  </m:e>
                </m:d>
              </m:oMath>
            </m:oMathPara>
          </w:p>
          <w:p w:rsidR="002B03C4" w:rsidRDefault="00B10AF8">
            <w:pPr>
              <w:widowControl w:val="0"/>
              <w:autoSpaceDE w:val="0"/>
              <w:autoSpaceDN w:val="0"/>
              <w:jc w:val="center"/>
              <w:rPr>
                <w:rFonts w:eastAsiaTheme="minorEastAsia"/>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AD</m:t>
                    </m:r>
                  </m:sub>
                </m:sSub>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m:t>
                </m:r>
              </m:oMath>
            </m:oMathPara>
          </w:p>
          <w:p w:rsidR="002B03C4" w:rsidRDefault="00B10AF8">
            <w:pPr>
              <w:widowControl w:val="0"/>
              <w:autoSpaceDE w:val="0"/>
              <w:autoSpaceDN w:val="0"/>
              <w:jc w:val="center"/>
              <w:rPr>
                <w:rFonts w:eastAsiaTheme="minorEastAsia"/>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rPr>
                      <m:t>c+w/2</m:t>
                    </m:r>
                  </m:e>
                </m:d>
              </m:oMath>
            </m:oMathPara>
          </w:p>
          <w:p w:rsidR="002B03C4" w:rsidRDefault="00B10AF8">
            <w:pPr>
              <w:widowControl w:val="0"/>
              <w:autoSpaceDE w:val="0"/>
              <w:autoSpaceDN w:val="0"/>
              <w:jc w:val="center"/>
              <w:rPr>
                <w:rFonts w:eastAsiaTheme="minorEastAsia"/>
                <w:i/>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AD</m:t>
                    </m:r>
                  </m:sub>
                </m:sSub>
                <m:r>
                  <w:rPr>
                    <w:rFonts w:ascii="Cambria Math" w:eastAsiaTheme="minorEastAsia" w:hAnsi="Cambria Math"/>
                    <w:sz w:val="24"/>
                    <w:szCs w:val="24"/>
                  </w:rPr>
                  <m:t>=c+w/2+</m:t>
                </m:r>
                <m:rad>
                  <m:radPr>
                    <m:degHide m:val="1"/>
                    <m:ctrlPr>
                      <w:rPr>
                        <w:rFonts w:ascii="Cambria Math" w:eastAsiaTheme="minorEastAsia" w:hAnsi="Cambria Math"/>
                        <w:i/>
                        <w:iCs/>
                        <w:sz w:val="24"/>
                        <w:szCs w:val="24"/>
                      </w:rPr>
                    </m:ctrlPr>
                  </m:radPr>
                  <m:deg/>
                  <m:e>
                    <m:m>
                      <m:mPr>
                        <m:mcs>
                          <m:mc>
                            <m:mcPr>
                              <m:count m:val="1"/>
                              <m:mcJc m:val="center"/>
                            </m:mcPr>
                          </m:mc>
                        </m:mcs>
                        <m:ctrlPr>
                          <w:rPr>
                            <w:rFonts w:ascii="Cambria Math" w:eastAsiaTheme="minorEastAsia" w:hAnsi="Cambria Math"/>
                            <w:i/>
                            <w:iCs/>
                            <w:sz w:val="24"/>
                            <w:szCs w:val="24"/>
                          </w:rPr>
                        </m:ctrlPr>
                      </m:mPr>
                      <m:mr>
                        <m:e>
                          <m:d>
                            <m:dPr>
                              <m:ctrlPr>
                                <w:rPr>
                                  <w:rFonts w:ascii="Cambria Math" w:eastAsiaTheme="minorEastAsia" w:hAnsi="Cambria Math"/>
                                  <w:i/>
                                  <w:iCs/>
                                  <w:sz w:val="24"/>
                                  <w:szCs w:val="24"/>
                                </w:rPr>
                              </m:ctrlPr>
                            </m:dPr>
                            <m:e>
                              <m:r>
                                <w:rPr>
                                  <w:rFonts w:ascii="Cambria Math" w:eastAsiaTheme="minorEastAsia" w:hAnsi="Cambria Math"/>
                                  <w:sz w:val="24"/>
                                  <w:szCs w:val="24"/>
                                </w:rPr>
                                <m:t>1-c-w/2</m:t>
                              </m:r>
                            </m:e>
                          </m:d>
                          <m:r>
                            <w:rPr>
                              <w:rFonts w:ascii="Cambria Math" w:eastAsiaTheme="minorEastAsia" w:hAnsi="Cambria Math"/>
                              <w:sz w:val="24"/>
                              <w:szCs w:val="24"/>
                            </w:rPr>
                            <m:t>×</m:t>
                          </m:r>
                        </m:e>
                      </m:mr>
                      <m:mr>
                        <m:e>
                          <m:r>
                            <w:rPr>
                              <w:rFonts w:ascii="Cambria Math" w:eastAsiaTheme="minorEastAsia" w:hAnsi="Cambria Math"/>
                              <w:sz w:val="24"/>
                              <w:szCs w:val="24"/>
                            </w:rPr>
                            <m:t>×</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ν</m:t>
                                  </m:r>
                                </m:e>
                                <m:sub>
                                  <m:r>
                                    <w:rPr>
                                      <w:rFonts w:ascii="Cambria Math" w:eastAsiaTheme="minorEastAsia" w:hAnsi="Cambria Math"/>
                                      <w:sz w:val="24"/>
                                      <w:szCs w:val="24"/>
                                    </w:rPr>
                                    <m:t>MM</m:t>
                                  </m:r>
                                </m:sub>
                              </m:sSub>
                              <m:r>
                                <w:rPr>
                                  <w:rFonts w:ascii="Cambria Math" w:eastAsiaTheme="minorEastAsia" w:hAnsi="Cambria Math"/>
                                  <w:sz w:val="24"/>
                                  <w:szCs w:val="24"/>
                                </w:rPr>
                                <m:t>-c-w/2</m:t>
                              </m:r>
                            </m:e>
                          </m:d>
                        </m:e>
                      </m:mr>
                    </m:m>
                  </m:e>
                </m:rad>
              </m:oMath>
            </m:oMathPara>
          </w:p>
        </w:tc>
        <w:tc>
          <w:tcPr>
            <w:tcW w:w="3009" w:type="dxa"/>
            <w:vMerge/>
            <w:vAlign w:val="center"/>
          </w:tcPr>
          <w:p w:rsidR="002B03C4" w:rsidRDefault="002B03C4">
            <w:pPr>
              <w:widowControl w:val="0"/>
              <w:autoSpaceDE w:val="0"/>
              <w:autoSpaceDN w:val="0"/>
              <w:jc w:val="center"/>
              <w:rPr>
                <w:rFonts w:eastAsiaTheme="minorEastAsia"/>
                <w:iCs/>
                <w:sz w:val="24"/>
                <w:szCs w:val="24"/>
              </w:rPr>
            </w:pPr>
          </w:p>
        </w:tc>
      </w:tr>
      <w:tr w:rsidR="002B03C4">
        <w:trPr>
          <w:trHeight w:val="567"/>
          <w:jc w:val="center"/>
        </w:trPr>
        <w:tc>
          <w:tcPr>
            <w:tcW w:w="2033" w:type="dxa"/>
            <w:vAlign w:val="center"/>
          </w:tcPr>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Біометричний</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коефіцієнт</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підсилення проти «самозванців»</w:t>
            </w:r>
          </w:p>
        </w:tc>
        <w:tc>
          <w:tcPr>
            <w:tcW w:w="4550" w:type="dxa"/>
            <w:vAlign w:val="center"/>
          </w:tcPr>
          <w:p w:rsidR="002B03C4" w:rsidRDefault="00B10AF8">
            <w:pPr>
              <w:widowControl w:val="0"/>
              <w:autoSpaceDE w:val="0"/>
              <w:autoSpaceDN w:val="0"/>
              <w:jc w:val="center"/>
              <w:rPr>
                <w:rFonts w:eastAsiaTheme="minorEastAsia"/>
                <w:i/>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r>
                      <w:rPr>
                        <w:rFonts w:ascii="Cambria Math" w:eastAsiaTheme="minorEastAsia" w:hAnsi="Cambria Math"/>
                        <w:sz w:val="24"/>
                        <w:szCs w:val="24"/>
                      </w:rPr>
                      <m:t>|G</m:t>
                    </m:r>
                  </m:sub>
                </m:sSub>
                <m:r>
                  <w:rPr>
                    <w:rFonts w:ascii="Cambria Math" w:eastAsiaTheme="minorEastAsia" w:hAnsi="Cambria Math"/>
                    <w:sz w:val="24"/>
                    <w:szCs w:val="24"/>
                  </w:rPr>
                  <m:t>,</m:t>
                </m:r>
              </m:oMath>
            </m:oMathPara>
          </w:p>
          <w:p w:rsidR="002B03C4" w:rsidRDefault="00B10AF8">
            <w:pPr>
              <w:widowControl w:val="0"/>
              <w:autoSpaceDE w:val="0"/>
              <w:autoSpaceDN w:val="0"/>
              <w:jc w:val="center"/>
              <w:rPr>
                <w:rFonts w:eastAsiaTheme="minorEastAsia"/>
                <w:i/>
                <w:iCs/>
                <w:sz w:val="24"/>
                <w:szCs w:val="24"/>
                <w:lang w:val="ru-RU"/>
              </w:rPr>
            </w:pPr>
            <m:oMath>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r>
                    <w:rPr>
                      <w:rFonts w:ascii="Cambria Math" w:eastAsiaTheme="minorEastAsia" w:hAnsi="Cambria Math"/>
                      <w:sz w:val="24"/>
                      <w:szCs w:val="24"/>
                    </w:rPr>
                    <m:t>|G</m:t>
                  </m:r>
                </m:sub>
              </m:sSub>
            </m:oMath>
            <w:r w:rsidR="00301091">
              <w:rPr>
                <w:rFonts w:eastAsiaTheme="minorEastAsia"/>
                <w:i/>
                <w:iCs/>
                <w:sz w:val="24"/>
                <w:szCs w:val="24"/>
                <w:lang w:val="ru-RU"/>
              </w:rPr>
              <w:t xml:space="preserve"> – </w:t>
            </w:r>
            <w:r w:rsidR="00301091">
              <w:rPr>
                <w:rFonts w:eastAsiaTheme="minorEastAsia"/>
                <w:i/>
                <w:iCs/>
                <w:sz w:val="24"/>
                <w:szCs w:val="24"/>
              </w:rPr>
              <w:t xml:space="preserve">значення </w:t>
            </w:r>
            <m:oMath>
              <m:r>
                <w:rPr>
                  <w:rFonts w:ascii="Cambria Math" w:eastAsiaTheme="minorEastAsia" w:hAnsi="Cambria Math"/>
                  <w:sz w:val="24"/>
                  <w:szCs w:val="24"/>
                </w:rPr>
                <m:t>PD</m:t>
              </m:r>
              <m:sSup>
                <m:sSupPr>
                  <m:ctrlPr>
                    <w:rPr>
                      <w:rFonts w:ascii="Cambria Math" w:eastAsiaTheme="minorEastAsia" w:hAnsi="Cambria Math"/>
                      <w:i/>
                      <w:iCs/>
                      <w:sz w:val="24"/>
                      <w:szCs w:val="24"/>
                    </w:rPr>
                  </m:ctrlPr>
                </m:sSupPr>
                <m:e>
                  <m:r>
                    <w:rPr>
                      <w:rFonts w:ascii="Cambria Math" w:eastAsiaTheme="minorEastAsia" w:hAnsi="Cambria Math"/>
                      <w:sz w:val="24"/>
                      <w:szCs w:val="24"/>
                    </w:rPr>
                    <m:t>F</m:t>
                  </m:r>
                </m:e>
                <m:sup>
                  <m:r>
                    <w:rPr>
                      <w:rFonts w:ascii="Cambria Math" w:eastAsiaTheme="minorEastAsia" w:hAnsi="Cambria Math"/>
                      <w:sz w:val="24"/>
                      <w:szCs w:val="24"/>
                    </w:rPr>
                    <m:t>G</m:t>
                  </m:r>
                </m:sup>
              </m:sSup>
            </m:oMath>
            <w:r w:rsidR="00301091">
              <w:rPr>
                <w:rFonts w:eastAsiaTheme="minorEastAsia"/>
                <w:i/>
                <w:iCs/>
                <w:sz w:val="24"/>
                <w:szCs w:val="24"/>
              </w:rPr>
              <w:t xml:space="preserve"> при порівнянні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oMath>
          </w:p>
          <w:p w:rsidR="002B03C4" w:rsidRDefault="00B10AF8">
            <w:pPr>
              <w:widowControl w:val="0"/>
              <w:autoSpaceDE w:val="0"/>
              <w:autoSpaceDN w:val="0"/>
              <w:jc w:val="center"/>
              <w:rPr>
                <w:rFonts w:eastAsiaTheme="minorEastAsia"/>
                <w:i/>
                <w:iCs/>
                <w:sz w:val="24"/>
                <w:szCs w:val="24"/>
                <w:lang w:val="ru-RU"/>
              </w:rPr>
            </w:pPr>
            <m:oMath>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r>
                    <w:rPr>
                      <w:rFonts w:ascii="Cambria Math" w:eastAsiaTheme="minorEastAsia" w:hAnsi="Cambria Math"/>
                      <w:sz w:val="24"/>
                      <w:szCs w:val="24"/>
                    </w:rPr>
                    <m:t>|I</m:t>
                  </m:r>
                </m:sub>
              </m:sSub>
            </m:oMath>
            <w:r w:rsidR="00301091">
              <w:rPr>
                <w:rFonts w:eastAsiaTheme="minorEastAsia"/>
                <w:i/>
                <w:iCs/>
                <w:sz w:val="24"/>
                <w:szCs w:val="24"/>
                <w:lang w:val="ru-RU"/>
              </w:rPr>
              <w:t xml:space="preserve"> – </w:t>
            </w:r>
            <w:r w:rsidR="00301091">
              <w:rPr>
                <w:rFonts w:eastAsiaTheme="minorEastAsia"/>
                <w:i/>
                <w:iCs/>
                <w:sz w:val="24"/>
                <w:szCs w:val="24"/>
              </w:rPr>
              <w:t xml:space="preserve">значення </w:t>
            </w:r>
            <m:oMath>
              <m:r>
                <w:rPr>
                  <w:rFonts w:ascii="Cambria Math" w:eastAsiaTheme="minorEastAsia" w:hAnsi="Cambria Math"/>
                  <w:sz w:val="24"/>
                  <w:szCs w:val="24"/>
                </w:rPr>
                <m:t>PD</m:t>
              </m:r>
              <m:sSup>
                <m:sSupPr>
                  <m:ctrlPr>
                    <w:rPr>
                      <w:rFonts w:ascii="Cambria Math" w:eastAsiaTheme="minorEastAsia" w:hAnsi="Cambria Math"/>
                      <w:i/>
                      <w:iCs/>
                      <w:sz w:val="24"/>
                      <w:szCs w:val="24"/>
                    </w:rPr>
                  </m:ctrlPr>
                </m:sSupPr>
                <m:e>
                  <m:r>
                    <w:rPr>
                      <w:rFonts w:ascii="Cambria Math" w:eastAsiaTheme="minorEastAsia" w:hAnsi="Cambria Math"/>
                      <w:sz w:val="24"/>
                      <w:szCs w:val="24"/>
                    </w:rPr>
                    <m:t>F</m:t>
                  </m:r>
                </m:e>
                <m:sup>
                  <m:r>
                    <w:rPr>
                      <w:rFonts w:ascii="Cambria Math" w:eastAsiaTheme="minorEastAsia" w:hAnsi="Cambria Math"/>
                      <w:sz w:val="24"/>
                      <w:szCs w:val="24"/>
                    </w:rPr>
                    <m:t>I</m:t>
                  </m:r>
                </m:sup>
              </m:sSup>
            </m:oMath>
            <w:r w:rsidR="00301091">
              <w:rPr>
                <w:rFonts w:eastAsiaTheme="minorEastAsia"/>
                <w:i/>
                <w:iCs/>
                <w:sz w:val="24"/>
                <w:szCs w:val="24"/>
              </w:rPr>
              <w:t xml:space="preserve"> при порівнянні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oMath>
          </w:p>
        </w:tc>
        <w:tc>
          <w:tcPr>
            <w:tcW w:w="3009" w:type="dxa"/>
            <w:vAlign w:val="center"/>
          </w:tcPr>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Метод припускає</w:t>
            </w:r>
          </w:p>
          <w:p w:rsidR="002B03C4" w:rsidRDefault="00301091">
            <w:pPr>
              <w:widowControl w:val="0"/>
              <w:autoSpaceDE w:val="0"/>
              <w:autoSpaceDN w:val="0"/>
              <w:jc w:val="center"/>
              <w:rPr>
                <w:rFonts w:eastAsiaTheme="minorEastAsia"/>
                <w:iCs/>
                <w:sz w:val="24"/>
                <w:szCs w:val="24"/>
                <w:lang w:val="ru-RU"/>
              </w:rPr>
            </w:pPr>
            <w:r>
              <w:rPr>
                <w:rFonts w:eastAsiaTheme="minorEastAsia"/>
                <w:iCs/>
                <w:sz w:val="24"/>
                <w:szCs w:val="24"/>
              </w:rPr>
              <w:t>стабільність обох</w:t>
            </w:r>
          </w:p>
          <w:p w:rsidR="002B03C4" w:rsidRDefault="00301091">
            <w:pPr>
              <w:widowControl w:val="0"/>
              <w:autoSpaceDE w:val="0"/>
              <w:autoSpaceDN w:val="0"/>
              <w:jc w:val="center"/>
              <w:rPr>
                <w:rFonts w:eastAsiaTheme="minorEastAsia"/>
                <w:iCs/>
                <w:sz w:val="24"/>
                <w:szCs w:val="24"/>
              </w:rPr>
            </w:pPr>
            <w:r>
              <w:rPr>
                <w:rFonts w:eastAsiaTheme="minorEastAsia"/>
                <w:iCs/>
                <w:sz w:val="24"/>
                <w:szCs w:val="24"/>
              </w:rPr>
              <w:t>розподілів по вибірках</w:t>
            </w:r>
          </w:p>
        </w:tc>
      </w:tr>
    </w:tbl>
    <w:p w:rsidR="002B03C4" w:rsidRDefault="00301091">
      <w:pPr>
        <w:spacing w:line="360" w:lineRule="auto"/>
        <w:ind w:firstLine="720"/>
        <w:jc w:val="both"/>
        <w:rPr>
          <w:rFonts w:eastAsiaTheme="minorEastAsia"/>
          <w:i/>
          <w:iCs/>
          <w:sz w:val="28"/>
          <w:szCs w:val="28"/>
        </w:rPr>
      </w:pPr>
      <w:r>
        <w:rPr>
          <w:rFonts w:eastAsiaTheme="minorEastAsia"/>
          <w:i/>
          <w:iCs/>
          <w:sz w:val="28"/>
          <w:szCs w:val="28"/>
        </w:rPr>
        <w:lastRenderedPageBreak/>
        <w:t>Методи об'єднання результатів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Якщо вихідними даними окремих біометричних систем порівняння є набір можливих збігів, а також ступінь якості кожного збігу (результат порівняння), інтеграція може бути виконана на рівні результатів порівняння. Дану інтеграцію також називають об'єднанням на рівні характеристик або на рівні довіри. Результат порівняння на виході, отриманий з компаратора, містить найбільш повну інформацію про вхідний біометричний зразок, але не містить у собі інформацію на рівні біометричних ознак і датчиків. Крім того, простіше одержати доступ і комбінувати результати порівняння, представлені декількома різними компараторами. Внаслідок цього інтеграція даних на рівні результатів порівняння є найпоширенішим підходом у мультимодальних біометричних системах. </w:t>
      </w:r>
    </w:p>
    <w:p w:rsidR="002B03C4" w:rsidRDefault="00301091">
      <w:pPr>
        <w:spacing w:line="360" w:lineRule="auto"/>
        <w:ind w:firstLine="720"/>
        <w:jc w:val="both"/>
        <w:rPr>
          <w:rFonts w:eastAsiaTheme="minorEastAsia"/>
          <w:iCs/>
          <w:sz w:val="28"/>
          <w:szCs w:val="28"/>
        </w:rPr>
      </w:pPr>
      <w:r>
        <w:rPr>
          <w:rFonts w:eastAsiaTheme="minorEastAsia"/>
          <w:iCs/>
          <w:sz w:val="28"/>
          <w:szCs w:val="28"/>
        </w:rPr>
        <w:t>У табл. 2.4 наведені основні принципи декількох методів об'єднання й відповідні дані, що характеризують ефективність порівняння. В таблиці використані наступні позначення й скорочення:</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rPr>
          <m:t>i</m:t>
        </m:r>
      </m:oMath>
      <w:r>
        <w:rPr>
          <w:rFonts w:eastAsiaTheme="minorEastAsia"/>
          <w:iCs/>
          <w:sz w:val="28"/>
          <w:szCs w:val="28"/>
        </w:rPr>
        <w:t xml:space="preserve"> – </w:t>
      </w:r>
      <m:oMath>
        <m:r>
          <w:rPr>
            <w:rFonts w:ascii="Cambria Math" w:eastAsiaTheme="minorEastAsia" w:hAnsi="Cambria Math"/>
            <w:sz w:val="28"/>
            <w:szCs w:val="28"/>
          </w:rPr>
          <m:t>i</m:t>
        </m:r>
      </m:oMath>
      <w:r>
        <w:rPr>
          <w:rFonts w:eastAsiaTheme="minorEastAsia"/>
          <w:iCs/>
          <w:sz w:val="28"/>
          <w:szCs w:val="28"/>
        </w:rPr>
        <w:t>-й біометричний результат порівняння;</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lang w:val="en-US"/>
          </w:rPr>
          <m:t>N</m:t>
        </m:r>
      </m:oMath>
      <w:r>
        <w:rPr>
          <w:rFonts w:eastAsiaTheme="minorEastAsia"/>
          <w:iCs/>
          <w:sz w:val="28"/>
          <w:szCs w:val="28"/>
        </w:rPr>
        <w:t xml:space="preserve"> – число вхідних даних об'єднання;</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sub>
        </m:sSub>
      </m:oMath>
      <w:r w:rsidR="00301091">
        <w:rPr>
          <w:rFonts w:eastAsiaTheme="minorEastAsia"/>
          <w:iCs/>
          <w:sz w:val="28"/>
          <w:szCs w:val="28"/>
        </w:rPr>
        <w:t xml:space="preserve"> – </w:t>
      </w:r>
      <m:oMath>
        <m:r>
          <w:rPr>
            <w:rFonts w:ascii="Cambria Math" w:eastAsiaTheme="minorEastAsia" w:hAnsi="Cambria Math"/>
            <w:sz w:val="28"/>
            <w:szCs w:val="28"/>
          </w:rPr>
          <m:t>i</m:t>
        </m:r>
      </m:oMath>
      <w:r w:rsidR="00301091">
        <w:rPr>
          <w:rFonts w:eastAsiaTheme="minorEastAsia"/>
          <w:iCs/>
          <w:sz w:val="28"/>
          <w:szCs w:val="28"/>
        </w:rPr>
        <w:t>-й нормалізований результат порівняння;</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W</m:t>
            </m:r>
          </m:e>
          <m:sub>
            <m:r>
              <w:rPr>
                <w:rFonts w:ascii="Cambria Math" w:eastAsiaTheme="minorEastAsia" w:hAnsi="Cambria Math"/>
                <w:sz w:val="28"/>
                <w:szCs w:val="28"/>
                <w:lang w:val="en-US"/>
              </w:rPr>
              <m:t>i</m:t>
            </m:r>
          </m:sub>
        </m:sSub>
      </m:oMath>
      <w:r w:rsidR="00301091">
        <w:rPr>
          <w:rFonts w:eastAsiaTheme="minorEastAsia"/>
          <w:iCs/>
          <w:sz w:val="28"/>
          <w:szCs w:val="28"/>
        </w:rPr>
        <w:t xml:space="preserve"> – </w:t>
      </w:r>
      <m:oMath>
        <m:r>
          <w:rPr>
            <w:rFonts w:ascii="Cambria Math" w:eastAsiaTheme="minorEastAsia" w:hAnsi="Cambria Math"/>
            <w:sz w:val="28"/>
            <w:szCs w:val="28"/>
          </w:rPr>
          <m:t>i</m:t>
        </m:r>
      </m:oMath>
      <w:r w:rsidR="00301091">
        <w:rPr>
          <w:rFonts w:eastAsiaTheme="minorEastAsia"/>
          <w:iCs/>
          <w:sz w:val="28"/>
          <w:szCs w:val="28"/>
        </w:rPr>
        <w:t>-й ваговий коефіцієнт компаратора;</w:t>
      </w:r>
    </w:p>
    <w:p w:rsidR="002B03C4" w:rsidRDefault="00B10AF8">
      <w:pPr>
        <w:spacing w:line="360" w:lineRule="auto"/>
        <w:ind w:firstLine="720"/>
        <w:jc w:val="both"/>
        <w:rPr>
          <w:rFonts w:eastAsiaTheme="minorEastAsia"/>
          <w:iCs/>
          <w:sz w:val="28"/>
          <w:szCs w:val="28"/>
        </w:rPr>
      </w:pP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W</m:t>
            </m:r>
          </m:e>
          <m:sub>
            <m:r>
              <w:rPr>
                <w:rFonts w:ascii="Cambria Math" w:eastAsiaTheme="minorEastAsia" w:hAnsi="Cambria Math"/>
                <w:sz w:val="28"/>
                <w:szCs w:val="28"/>
              </w:rPr>
              <m:t>i</m:t>
            </m:r>
          </m:sub>
          <m:sup>
            <m:r>
              <w:rPr>
                <w:rFonts w:ascii="Cambria Math" w:eastAsiaTheme="minorEastAsia" w:hAnsi="Cambria Math"/>
                <w:sz w:val="28"/>
                <w:szCs w:val="28"/>
              </w:rPr>
              <m:t>*</m:t>
            </m:r>
          </m:sup>
        </m:sSubSup>
      </m:oMath>
      <w:r w:rsidR="00301091">
        <w:rPr>
          <w:rFonts w:eastAsiaTheme="minorEastAsia"/>
          <w:iCs/>
          <w:sz w:val="28"/>
          <w:szCs w:val="28"/>
        </w:rPr>
        <w:t xml:space="preserve"> – </w:t>
      </w:r>
      <m:oMath>
        <m:r>
          <w:rPr>
            <w:rFonts w:ascii="Cambria Math" w:eastAsiaTheme="minorEastAsia" w:hAnsi="Cambria Math"/>
            <w:sz w:val="28"/>
            <w:szCs w:val="28"/>
            <w:lang w:val="en-US"/>
          </w:rPr>
          <m:t>i</m:t>
        </m:r>
      </m:oMath>
      <w:r w:rsidR="00301091">
        <w:rPr>
          <w:rFonts w:eastAsiaTheme="minorEastAsia"/>
          <w:iCs/>
          <w:sz w:val="28"/>
          <w:szCs w:val="28"/>
        </w:rPr>
        <w:t>-й ваговий коефіцієнт користувача;</w:t>
      </w:r>
    </w:p>
    <w:p w:rsidR="002B03C4" w:rsidRDefault="00B10AF8">
      <w:pPr>
        <w:spacing w:line="360" w:lineRule="auto"/>
        <w:ind w:firstLine="720"/>
        <w:jc w:val="both"/>
        <w:rPr>
          <w:rFonts w:eastAsiaTheme="minorEastAsia"/>
          <w:iCs/>
          <w:sz w:val="28"/>
          <w:szCs w:val="28"/>
        </w:rPr>
      </w:pPr>
      <m:oMath>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W</m:t>
            </m:r>
          </m:e>
          <m:sub>
            <m:r>
              <w:rPr>
                <w:rFonts w:ascii="Cambria Math" w:eastAsiaTheme="minorEastAsia" w:hAnsi="Cambria Math"/>
                <w:sz w:val="28"/>
                <w:szCs w:val="28"/>
                <w:lang w:val="en-US"/>
              </w:rPr>
              <m:t>i</m:t>
            </m:r>
          </m:sub>
          <m:sup>
            <m:r>
              <w:rPr>
                <w:rFonts w:ascii="Cambria Math" w:eastAsiaTheme="minorEastAsia" w:hAnsi="Cambria Math"/>
                <w:sz w:val="28"/>
                <w:szCs w:val="28"/>
              </w:rPr>
              <m:t>'</m:t>
            </m:r>
          </m:sup>
        </m:sSubSup>
      </m:oMath>
      <w:r w:rsidR="00301091">
        <w:rPr>
          <w:rFonts w:eastAsiaTheme="minorEastAsia"/>
          <w:iCs/>
          <w:sz w:val="28"/>
          <w:szCs w:val="28"/>
        </w:rPr>
        <w:t xml:space="preserve"> – </w:t>
      </w:r>
      <m:oMath>
        <m:r>
          <w:rPr>
            <w:rFonts w:ascii="Cambria Math" w:eastAsiaTheme="minorEastAsia" w:hAnsi="Cambria Math"/>
            <w:sz w:val="28"/>
            <w:szCs w:val="28"/>
          </w:rPr>
          <m:t>i</m:t>
        </m:r>
      </m:oMath>
      <w:r w:rsidR="00301091">
        <w:rPr>
          <w:rFonts w:eastAsiaTheme="minorEastAsia"/>
          <w:iCs/>
          <w:sz w:val="28"/>
          <w:szCs w:val="28"/>
        </w:rPr>
        <w:t>-й ваговий коефіцієнт компаратора у випадку об'єднання ФГРІ;</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rPr>
          <m:t>BGI</m:t>
        </m:r>
      </m:oMath>
      <w:r>
        <w:rPr>
          <w:rFonts w:eastAsiaTheme="minorEastAsia"/>
          <w:iCs/>
          <w:sz w:val="28"/>
          <w:szCs w:val="28"/>
        </w:rPr>
        <w:t xml:space="preserve"> – біометричний коефіцієнт підсилення проти «самозванців»;</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rPr>
          <m:t>PD</m:t>
        </m:r>
        <m:sSub>
          <m:sSubPr>
            <m:ctrlPr>
              <w:rPr>
                <w:rFonts w:ascii="Cambria Math" w:eastAsiaTheme="minorEastAsia" w:hAnsi="Cambria Math"/>
                <w:i/>
                <w:iCs/>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G</m:t>
            </m:r>
          </m:sub>
        </m:sSub>
      </m:oMath>
      <w:r>
        <w:rPr>
          <w:rFonts w:eastAsiaTheme="minorEastAsia"/>
          <w:iCs/>
          <w:sz w:val="28"/>
          <w:szCs w:val="28"/>
        </w:rPr>
        <w:t xml:space="preserve"> – ФГРІ результатів порівняння справжніх осіб для кожної розмірності;</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lang w:val="en-US"/>
          </w:rPr>
          <m:t>PD</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en-US"/>
              </w:rPr>
              <m:t>I</m:t>
            </m:r>
          </m:sub>
        </m:sSub>
      </m:oMath>
      <w:r>
        <w:rPr>
          <w:rFonts w:eastAsiaTheme="minorEastAsia"/>
          <w:iCs/>
          <w:sz w:val="28"/>
          <w:szCs w:val="28"/>
        </w:rPr>
        <w:t xml:space="preserve"> – ФГРІ результатів порівняння «самозванців» для кожної розмірності;</w:t>
      </w:r>
    </w:p>
    <w:p w:rsidR="002B03C4" w:rsidRDefault="00301091">
      <w:pPr>
        <w:spacing w:line="360" w:lineRule="auto"/>
        <w:ind w:firstLine="720"/>
        <w:jc w:val="both"/>
        <w:rPr>
          <w:rFonts w:eastAsiaTheme="minorEastAsia"/>
          <w:iCs/>
          <w:sz w:val="28"/>
          <w:szCs w:val="28"/>
        </w:rPr>
      </w:pPr>
      <m:oMath>
        <m:r>
          <w:rPr>
            <w:rFonts w:ascii="Cambria Math" w:eastAsiaTheme="minorEastAsia" w:hAnsi="Cambria Math"/>
            <w:sz w:val="28"/>
            <w:szCs w:val="28"/>
          </w:rPr>
          <m:t>EER</m:t>
        </m:r>
      </m:oMath>
      <w:r>
        <w:rPr>
          <w:rFonts w:eastAsiaTheme="minorEastAsia"/>
          <w:iCs/>
          <w:sz w:val="28"/>
          <w:szCs w:val="28"/>
        </w:rPr>
        <w:t xml:space="preserve"> – рівень рівної ймовірності помилок;</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V</m:t>
            </m:r>
          </m:e>
          <m:sub>
            <m:r>
              <w:rPr>
                <w:rFonts w:ascii="Cambria Math" w:eastAsiaTheme="minorEastAsia" w:hAnsi="Cambria Math"/>
                <w:sz w:val="28"/>
                <w:szCs w:val="28"/>
                <w:lang w:val="en-US"/>
              </w:rPr>
              <m:t>G</m:t>
            </m:r>
          </m:sub>
        </m:sSub>
      </m:oMath>
      <w:r w:rsidR="00301091">
        <w:rPr>
          <w:rFonts w:eastAsiaTheme="minorEastAsia"/>
          <w:iCs/>
          <w:sz w:val="28"/>
          <w:szCs w:val="28"/>
        </w:rPr>
        <w:t xml:space="preserve"> – </w:t>
      </w:r>
      <m:oMath>
        <m:r>
          <w:rPr>
            <w:rFonts w:ascii="Cambria Math" w:eastAsiaTheme="minorEastAsia" w:hAnsi="Cambria Math"/>
            <w:sz w:val="28"/>
            <w:szCs w:val="28"/>
            <w:lang w:val="en-US"/>
          </w:rPr>
          <m:t>N</m:t>
        </m:r>
      </m:oMath>
      <w:r w:rsidR="00301091">
        <w:rPr>
          <w:rFonts w:eastAsiaTheme="minorEastAsia"/>
          <w:iCs/>
          <w:sz w:val="28"/>
          <w:szCs w:val="28"/>
        </w:rPr>
        <w:t xml:space="preserve">-розмірний вектор результатів порівняння справжніх осіб, де </w:t>
      </w:r>
      <m:oMath>
        <m:r>
          <w:rPr>
            <w:rFonts w:ascii="Cambria Math" w:eastAsiaTheme="minorEastAsia" w:hAnsi="Cambria Math"/>
            <w:sz w:val="28"/>
            <w:szCs w:val="28"/>
          </w:rPr>
          <m:t>N</m:t>
        </m:r>
      </m:oMath>
      <w:r w:rsidR="00301091">
        <w:rPr>
          <w:rFonts w:eastAsiaTheme="minorEastAsia"/>
          <w:iCs/>
          <w:sz w:val="28"/>
          <w:szCs w:val="28"/>
        </w:rPr>
        <w:t xml:space="preserve"> – кількість модальностей;</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I</m:t>
            </m:r>
          </m:sub>
        </m:sSub>
      </m:oMath>
      <w:r w:rsidR="00301091">
        <w:rPr>
          <w:rFonts w:eastAsiaTheme="minorEastAsia"/>
          <w:iCs/>
          <w:sz w:val="28"/>
          <w:szCs w:val="28"/>
        </w:rPr>
        <w:t xml:space="preserve"> – </w:t>
      </w:r>
      <m:oMath>
        <m:r>
          <w:rPr>
            <w:rFonts w:ascii="Cambria Math" w:eastAsiaTheme="minorEastAsia" w:hAnsi="Cambria Math"/>
            <w:sz w:val="28"/>
            <w:szCs w:val="28"/>
            <w:lang w:val="en-US"/>
          </w:rPr>
          <m:t>N</m:t>
        </m:r>
      </m:oMath>
      <w:r w:rsidR="00301091">
        <w:rPr>
          <w:rFonts w:eastAsiaTheme="minorEastAsia"/>
          <w:iCs/>
          <w:sz w:val="28"/>
          <w:szCs w:val="28"/>
        </w:rPr>
        <w:t xml:space="preserve">-розмірний вектор результатів порівняння самозванців, де </w:t>
      </w:r>
      <m:oMath>
        <m:r>
          <w:rPr>
            <w:rFonts w:ascii="Cambria Math" w:eastAsiaTheme="minorEastAsia" w:hAnsi="Cambria Math"/>
            <w:sz w:val="28"/>
            <w:szCs w:val="28"/>
          </w:rPr>
          <m:t>N</m:t>
        </m:r>
      </m:oMath>
      <w:r w:rsidR="00301091">
        <w:rPr>
          <w:rFonts w:eastAsiaTheme="minorEastAsia"/>
          <w:iCs/>
          <w:sz w:val="28"/>
          <w:szCs w:val="28"/>
        </w:rPr>
        <w:t xml:space="preserve"> – кі</w:t>
      </w:r>
      <w:r w:rsidR="00301091">
        <w:rPr>
          <w:rFonts w:eastAsiaTheme="minorEastAsia"/>
          <w:iCs/>
          <w:sz w:val="28"/>
          <w:szCs w:val="28"/>
        </w:rPr>
        <w:lastRenderedPageBreak/>
        <w:t>лькість модальностей;</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lang w:val="en-US"/>
              </w:rPr>
              <m:t>G</m:t>
            </m:r>
            <m:r>
              <w:rPr>
                <w:rFonts w:ascii="Cambria Math" w:eastAsiaTheme="minorEastAsia" w:hAnsi="Cambria Math"/>
                <w:sz w:val="28"/>
                <w:szCs w:val="28"/>
              </w:rPr>
              <m:t>|</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sub>
            </m:sSub>
          </m:sub>
        </m:sSub>
      </m:oMath>
      <w:r w:rsidR="00301091">
        <w:rPr>
          <w:rFonts w:eastAsiaTheme="minorEastAsia"/>
          <w:iCs/>
          <w:sz w:val="28"/>
          <w:szCs w:val="28"/>
        </w:rPr>
        <w:t xml:space="preserve"> – значення </w:t>
      </w:r>
      <m:oMath>
        <m:r>
          <w:rPr>
            <w:rFonts w:ascii="Cambria Math" w:eastAsiaTheme="minorEastAsia" w:hAnsi="Cambria Math"/>
            <w:sz w:val="28"/>
            <w:szCs w:val="28"/>
          </w:rPr>
          <m:t>PD</m:t>
        </m:r>
        <m:sSub>
          <m:sSubPr>
            <m:ctrlPr>
              <w:rPr>
                <w:rFonts w:ascii="Cambria Math" w:eastAsiaTheme="minorEastAsia" w:hAnsi="Cambria Math"/>
                <w:i/>
                <w:iCs/>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G</m:t>
            </m:r>
          </m:sub>
        </m:sSub>
      </m:oMath>
      <w:r w:rsidR="00301091">
        <w:rPr>
          <w:rFonts w:eastAsiaTheme="minorEastAsia"/>
          <w:iCs/>
          <w:sz w:val="28"/>
          <w:szCs w:val="28"/>
        </w:rPr>
        <w:t xml:space="preserve"> при результаті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oMath>
      <w:r w:rsidR="00301091">
        <w:rPr>
          <w:rFonts w:eastAsiaTheme="minorEastAsia"/>
          <w:iCs/>
          <w:sz w:val="28"/>
          <w:szCs w:val="28"/>
        </w:rPr>
        <w:t>;</w:t>
      </w:r>
    </w:p>
    <w:p w:rsidR="002B03C4" w:rsidRDefault="00B10AF8">
      <w:pPr>
        <w:spacing w:line="360" w:lineRule="auto"/>
        <w:ind w:firstLine="720"/>
        <w:jc w:val="both"/>
        <w:rPr>
          <w:rFonts w:eastAsiaTheme="minorEastAsia"/>
          <w:iCs/>
          <w:sz w:val="28"/>
          <w:szCs w:val="28"/>
        </w:rPr>
      </w:pPr>
      <m:oMath>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lang w:val="en-US"/>
              </w:rPr>
              <m:t>I</m:t>
            </m:r>
            <m:r>
              <w:rPr>
                <w:rFonts w:ascii="Cambria Math" w:eastAsiaTheme="minorEastAsia" w:hAnsi="Cambria Math"/>
                <w:sz w:val="28"/>
                <w:szCs w:val="28"/>
              </w:rPr>
              <m:t>|</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sub>
            </m:sSub>
          </m:sub>
        </m:sSub>
      </m:oMath>
      <w:r w:rsidR="00301091">
        <w:rPr>
          <w:rFonts w:eastAsiaTheme="minorEastAsia"/>
          <w:iCs/>
          <w:sz w:val="28"/>
          <w:szCs w:val="28"/>
        </w:rPr>
        <w:t xml:space="preserve"> – значення </w:t>
      </w:r>
      <m:oMath>
        <m:r>
          <w:rPr>
            <w:rFonts w:ascii="Cambria Math" w:eastAsiaTheme="minorEastAsia" w:hAnsi="Cambria Math"/>
            <w:sz w:val="28"/>
            <w:szCs w:val="28"/>
          </w:rPr>
          <m:t>PD</m:t>
        </m:r>
        <m:sSub>
          <m:sSubPr>
            <m:ctrlPr>
              <w:rPr>
                <w:rFonts w:ascii="Cambria Math" w:eastAsiaTheme="minorEastAsia" w:hAnsi="Cambria Math"/>
                <w:i/>
                <w:iCs/>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I</m:t>
            </m:r>
          </m:sub>
        </m:sSub>
      </m:oMath>
      <w:r w:rsidR="00301091">
        <w:rPr>
          <w:rFonts w:eastAsiaTheme="minorEastAsia"/>
          <w:iCs/>
          <w:sz w:val="28"/>
          <w:szCs w:val="28"/>
        </w:rPr>
        <w:t xml:space="preserve"> при результаті порівняння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oMath>
      <w:r w:rsidR="00301091">
        <w:rPr>
          <w:rFonts w:eastAsiaTheme="minorEastAsia"/>
          <w:iCs/>
          <w:sz w:val="28"/>
          <w:szCs w:val="28"/>
        </w:rPr>
        <w:t>.</w:t>
      </w:r>
    </w:p>
    <w:p w:rsidR="002B03C4" w:rsidRDefault="002B03C4">
      <w:pPr>
        <w:spacing w:line="360" w:lineRule="auto"/>
        <w:ind w:firstLine="720"/>
        <w:jc w:val="both"/>
        <w:rPr>
          <w:rFonts w:eastAsiaTheme="minorEastAsia"/>
          <w:iCs/>
          <w:sz w:val="28"/>
          <w:szCs w:val="28"/>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t>Таблиця 2.4 – Приклади методів об'єднання результатів порівняння</w:t>
      </w: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71"/>
        <w:gridCol w:w="2410"/>
        <w:gridCol w:w="992"/>
        <w:gridCol w:w="709"/>
        <w:gridCol w:w="850"/>
        <w:gridCol w:w="709"/>
        <w:gridCol w:w="666"/>
        <w:gridCol w:w="1640"/>
      </w:tblGrid>
      <w:tr w:rsidR="002B03C4">
        <w:trPr>
          <w:trHeight w:val="680"/>
          <w:jc w:val="center"/>
        </w:trPr>
        <w:tc>
          <w:tcPr>
            <w:tcW w:w="1871" w:type="dxa"/>
            <w:vMerge w:val="restart"/>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Метод</w:t>
            </w:r>
          </w:p>
        </w:tc>
        <w:tc>
          <w:tcPr>
            <w:tcW w:w="2410" w:type="dxa"/>
            <w:vMerge w:val="restart"/>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Формула</w:t>
            </w:r>
          </w:p>
          <w:p w:rsidR="002B03C4" w:rsidRDefault="00301091">
            <w:pPr>
              <w:jc w:val="center"/>
              <w:rPr>
                <w:rFonts w:eastAsiaTheme="minorEastAsia"/>
                <w:iCs/>
                <w:sz w:val="24"/>
                <w:szCs w:val="24"/>
              </w:rPr>
            </w:pPr>
            <w:r>
              <w:rPr>
                <w:rFonts w:eastAsiaTheme="minorEastAsia"/>
                <w:iCs/>
                <w:sz w:val="24"/>
                <w:szCs w:val="24"/>
              </w:rPr>
              <w:t>об'єднання</w:t>
            </w:r>
          </w:p>
          <w:p w:rsidR="002B03C4" w:rsidRDefault="00301091">
            <w:pPr>
              <w:jc w:val="center"/>
              <w:rPr>
                <w:rFonts w:eastAsiaTheme="minorEastAsia"/>
                <w:iCs/>
                <w:sz w:val="24"/>
                <w:szCs w:val="24"/>
              </w:rPr>
            </w:pPr>
            <w:r>
              <w:rPr>
                <w:rFonts w:eastAsiaTheme="minorEastAsia"/>
                <w:iCs/>
                <w:sz w:val="24"/>
                <w:szCs w:val="24"/>
              </w:rPr>
              <w:t>результатів</w:t>
            </w:r>
          </w:p>
          <w:p w:rsidR="002B03C4" w:rsidRDefault="00301091">
            <w:pPr>
              <w:jc w:val="center"/>
              <w:rPr>
                <w:rFonts w:eastAsiaTheme="minorEastAsia"/>
                <w:iCs/>
                <w:sz w:val="24"/>
                <w:szCs w:val="24"/>
              </w:rPr>
            </w:pPr>
            <w:r>
              <w:rPr>
                <w:rFonts w:eastAsiaTheme="minorEastAsia"/>
                <w:iCs/>
                <w:sz w:val="24"/>
                <w:szCs w:val="24"/>
              </w:rPr>
              <w:t>порівняння</w:t>
            </w:r>
          </w:p>
        </w:tc>
        <w:tc>
          <w:tcPr>
            <w:tcW w:w="5566" w:type="dxa"/>
            <w:gridSpan w:val="6"/>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Необхідні дані характеризації</w:t>
            </w:r>
          </w:p>
        </w:tc>
      </w:tr>
      <w:tr w:rsidR="002B03C4">
        <w:trPr>
          <w:trHeight w:val="680"/>
          <w:jc w:val="center"/>
        </w:trPr>
        <w:tc>
          <w:tcPr>
            <w:tcW w:w="1871" w:type="dxa"/>
            <w:vMerge/>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2410" w:type="dxa"/>
            <w:vMerge/>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992"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Немає</w:t>
            </w: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G</m:t>
                    </m:r>
                  </m:sub>
                </m:sSub>
              </m:oMath>
            </m:oMathPara>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I</m:t>
                    </m:r>
                  </m:sub>
                </m:sSub>
              </m:oMath>
            </m:oMathPara>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EER</m:t>
                </m:r>
              </m:oMath>
            </m:oMathPara>
          </w:p>
        </w:tc>
        <w:tc>
          <w:tcPr>
            <w:tcW w:w="666"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G</m:t>
                    </m:r>
                  </m:sub>
                </m:sSub>
                <m:r>
                  <w:rPr>
                    <w:rFonts w:ascii="Cambria Math" w:eastAsiaTheme="minorEastAsia"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oMath>
            </m:oMathPara>
          </w:p>
        </w:tc>
        <w:tc>
          <w:tcPr>
            <w:tcW w:w="164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Персональні</w:t>
            </w: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Проста сума</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e>
                </m:nary>
              </m:oMath>
            </m:oMathPara>
          </w:p>
        </w:tc>
        <w:tc>
          <w:tcPr>
            <w:tcW w:w="992"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Мінімальний</w:t>
            </w:r>
          </w:p>
          <w:p w:rsidR="002B03C4" w:rsidRDefault="00301091">
            <w:pPr>
              <w:jc w:val="center"/>
              <w:rPr>
                <w:rFonts w:eastAsiaTheme="minorEastAsia"/>
                <w:iCs/>
                <w:sz w:val="24"/>
                <w:szCs w:val="24"/>
              </w:rPr>
            </w:pPr>
            <w:r>
              <w:rPr>
                <w:rFonts w:eastAsiaTheme="minorEastAsia"/>
                <w:iCs/>
                <w:sz w:val="24"/>
                <w:szCs w:val="24"/>
              </w:rPr>
              <w:t>результат</w:t>
            </w:r>
          </w:p>
          <w:p w:rsidR="002B03C4" w:rsidRDefault="00301091">
            <w:pPr>
              <w:jc w:val="center"/>
              <w:rPr>
                <w:rFonts w:eastAsiaTheme="minorEastAsia"/>
                <w:iCs/>
                <w:sz w:val="24"/>
                <w:szCs w:val="24"/>
              </w:rPr>
            </w:pPr>
            <w:r>
              <w:rPr>
                <w:rFonts w:eastAsiaTheme="minorEastAsia"/>
                <w:iCs/>
                <w:sz w:val="24"/>
                <w:szCs w:val="24"/>
              </w:rPr>
              <w:t>порівняння</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min</m:t>
                    </m:r>
                  </m:fName>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e>
                </m:func>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oMath>
            </m:oMathPara>
          </w:p>
        </w:tc>
        <w:tc>
          <w:tcPr>
            <w:tcW w:w="992"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Максимальний</w:t>
            </w:r>
          </w:p>
          <w:p w:rsidR="002B03C4" w:rsidRDefault="00301091">
            <w:pPr>
              <w:jc w:val="center"/>
              <w:rPr>
                <w:rFonts w:eastAsiaTheme="minorEastAsia"/>
                <w:iCs/>
                <w:sz w:val="24"/>
                <w:szCs w:val="24"/>
              </w:rPr>
            </w:pPr>
            <w:r>
              <w:rPr>
                <w:rFonts w:eastAsiaTheme="minorEastAsia"/>
                <w:iCs/>
                <w:sz w:val="24"/>
                <w:szCs w:val="24"/>
              </w:rPr>
              <w:t>результат</w:t>
            </w:r>
          </w:p>
          <w:p w:rsidR="002B03C4" w:rsidRDefault="00301091">
            <w:pPr>
              <w:jc w:val="center"/>
              <w:rPr>
                <w:rFonts w:eastAsiaTheme="minorEastAsia"/>
                <w:iCs/>
                <w:sz w:val="24"/>
                <w:szCs w:val="24"/>
              </w:rPr>
            </w:pPr>
            <w:r>
              <w:rPr>
                <w:rFonts w:eastAsiaTheme="minorEastAsia"/>
                <w:iCs/>
                <w:sz w:val="24"/>
                <w:szCs w:val="24"/>
              </w:rPr>
              <w:t>порівняння</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max</m:t>
                    </m:r>
                  </m:fName>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e>
                </m:func>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oMath>
            </m:oMathPara>
          </w:p>
        </w:tc>
        <w:tc>
          <w:tcPr>
            <w:tcW w:w="992"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Зважування</w:t>
            </w:r>
          </w:p>
          <w:p w:rsidR="002B03C4" w:rsidRDefault="00301091">
            <w:pPr>
              <w:jc w:val="center"/>
              <w:rPr>
                <w:rFonts w:eastAsiaTheme="minorEastAsia"/>
                <w:iCs/>
                <w:sz w:val="24"/>
                <w:szCs w:val="24"/>
              </w:rPr>
            </w:pPr>
            <w:r>
              <w:rPr>
                <w:rFonts w:eastAsiaTheme="minorEastAsia"/>
                <w:iCs/>
                <w:sz w:val="24"/>
                <w:szCs w:val="24"/>
              </w:rPr>
              <w:t>компаратором</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W</m:t>
                        </m:r>
                      </m:e>
                      <m:sub>
                        <m:r>
                          <w:rPr>
                            <w:rFonts w:ascii="Cambria Math" w:eastAsiaTheme="minorEastAsia" w:hAnsi="Cambria Math"/>
                            <w:sz w:val="24"/>
                            <w:szCs w:val="24"/>
                          </w:rPr>
                          <m:t>i</m:t>
                        </m:r>
                      </m:sub>
                      <m:sup>
                        <m:r>
                          <w:rPr>
                            <w:rFonts w:ascii="Cambria Math" w:eastAsiaTheme="minorEastAsia" w:hAnsi="Cambria Math"/>
                            <w:sz w:val="24"/>
                            <w:szCs w:val="24"/>
                          </w:rPr>
                          <m:t>'</m:t>
                        </m:r>
                      </m:sup>
                    </m:sSubSup>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Зважування</w:t>
            </w:r>
          </w:p>
          <w:p w:rsidR="002B03C4" w:rsidRDefault="00301091">
            <w:pPr>
              <w:jc w:val="center"/>
              <w:rPr>
                <w:rFonts w:eastAsiaTheme="minorEastAsia"/>
                <w:iCs/>
                <w:sz w:val="24"/>
                <w:szCs w:val="24"/>
                <w:lang w:val="ru-RU"/>
              </w:rPr>
            </w:pPr>
            <w:r>
              <w:rPr>
                <w:rFonts w:eastAsiaTheme="minorEastAsia"/>
                <w:iCs/>
                <w:sz w:val="24"/>
                <w:szCs w:val="24"/>
              </w:rPr>
              <w:t>компаратором з об'єднанням ФГРІ для</w:t>
            </w:r>
          </w:p>
          <w:p w:rsidR="002B03C4" w:rsidRDefault="00301091">
            <w:pPr>
              <w:jc w:val="center"/>
              <w:rPr>
                <w:rFonts w:eastAsiaTheme="minorEastAsia"/>
                <w:iCs/>
                <w:sz w:val="24"/>
                <w:szCs w:val="24"/>
              </w:rPr>
            </w:pPr>
            <w:r>
              <w:rPr>
                <w:rFonts w:eastAsiaTheme="minorEastAsia"/>
                <w:iCs/>
                <w:sz w:val="24"/>
                <w:szCs w:val="24"/>
              </w:rPr>
              <w:t>ухвалення</w:t>
            </w:r>
          </w:p>
          <w:p w:rsidR="002B03C4" w:rsidRDefault="00301091">
            <w:pPr>
              <w:jc w:val="center"/>
              <w:rPr>
                <w:rFonts w:eastAsiaTheme="minorEastAsia"/>
                <w:iCs/>
                <w:sz w:val="24"/>
                <w:szCs w:val="24"/>
              </w:rPr>
            </w:pPr>
            <w:r>
              <w:rPr>
                <w:rFonts w:eastAsiaTheme="minorEastAsia"/>
                <w:iCs/>
                <w:sz w:val="24"/>
                <w:szCs w:val="24"/>
              </w:rPr>
              <w:t>рішення</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W</m:t>
                        </m:r>
                      </m:e>
                      <m:sub>
                        <m:r>
                          <w:rPr>
                            <w:rFonts w:ascii="Cambria Math" w:eastAsiaTheme="minorEastAsia" w:hAnsi="Cambria Math"/>
                            <w:sz w:val="24"/>
                            <w:szCs w:val="24"/>
                          </w:rPr>
                          <m:t>i</m:t>
                        </m:r>
                      </m:sub>
                      <m:sup>
                        <m:r>
                          <w:rPr>
                            <w:rFonts w:ascii="Cambria Math" w:eastAsiaTheme="minorEastAsia" w:hAnsi="Cambria Math"/>
                            <w:sz w:val="24"/>
                            <w:szCs w:val="24"/>
                          </w:rPr>
                          <m:t>'</m:t>
                        </m:r>
                      </m:sup>
                    </m:sSubSup>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Зважування</w:t>
            </w:r>
          </w:p>
          <w:p w:rsidR="002B03C4" w:rsidRDefault="00301091">
            <w:pPr>
              <w:jc w:val="center"/>
              <w:rPr>
                <w:rFonts w:eastAsiaTheme="minorEastAsia"/>
                <w:iCs/>
                <w:sz w:val="24"/>
                <w:szCs w:val="24"/>
              </w:rPr>
            </w:pPr>
            <w:r>
              <w:rPr>
                <w:rFonts w:eastAsiaTheme="minorEastAsia"/>
                <w:iCs/>
                <w:sz w:val="24"/>
                <w:szCs w:val="24"/>
              </w:rPr>
              <w:t>користувачем</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W</m:t>
                        </m:r>
                      </m:e>
                      <m:sub>
                        <m:r>
                          <w:rPr>
                            <w:rFonts w:ascii="Cambria Math" w:eastAsiaTheme="minorEastAsia" w:hAnsi="Cambria Math"/>
                            <w:sz w:val="24"/>
                            <w:szCs w:val="24"/>
                          </w:rPr>
                          <m:t>i</m:t>
                        </m:r>
                      </m:sub>
                      <m:sup>
                        <m:r>
                          <w:rPr>
                            <w:rFonts w:ascii="Cambria Math" w:eastAsiaTheme="minorEastAsia" w:hAnsi="Cambria Math"/>
                            <w:sz w:val="24"/>
                            <w:szCs w:val="24"/>
                          </w:rPr>
                          <m:t>*</m:t>
                        </m:r>
                      </m:sup>
                    </m:sSubSup>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Зважений</w:t>
            </w:r>
          </w:p>
          <w:p w:rsidR="002B03C4" w:rsidRDefault="00301091">
            <w:pPr>
              <w:jc w:val="center"/>
              <w:rPr>
                <w:rFonts w:eastAsiaTheme="minorEastAsia"/>
                <w:iCs/>
                <w:sz w:val="24"/>
                <w:szCs w:val="24"/>
              </w:rPr>
            </w:pPr>
            <w:r>
              <w:rPr>
                <w:rFonts w:eastAsiaTheme="minorEastAsia"/>
                <w:iCs/>
                <w:sz w:val="24"/>
                <w:szCs w:val="24"/>
              </w:rPr>
              <w:t>добуток</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W</m:t>
                        </m:r>
                      </m:e>
                      <m:sub>
                        <m:r>
                          <w:rPr>
                            <w:rFonts w:ascii="Cambria Math" w:eastAsiaTheme="minorEastAsia" w:hAnsi="Cambria Math"/>
                            <w:sz w:val="24"/>
                            <w:szCs w:val="24"/>
                          </w:rPr>
                          <m:t>i</m:t>
                        </m:r>
                      </m:sub>
                      <m:sup>
                        <m:r>
                          <w:rPr>
                            <w:rFonts w:ascii="Cambria Math" w:eastAsiaTheme="minorEastAsia" w:hAnsi="Cambria Math"/>
                            <w:sz w:val="24"/>
                            <w:szCs w:val="24"/>
                          </w:rPr>
                          <m:t>'</m:t>
                        </m:r>
                      </m:sup>
                    </m:sSubSup>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i</m:t>
                        </m:r>
                      </m:sub>
                      <m:sup>
                        <m:r>
                          <w:rPr>
                            <w:rFonts w:ascii="Cambria Math" w:eastAsiaTheme="minorEastAsia" w:hAnsi="Cambria Math"/>
                            <w:sz w:val="24"/>
                            <w:szCs w:val="24"/>
                          </w:rPr>
                          <m:t>'</m:t>
                        </m:r>
                      </m:sup>
                    </m:sSubSup>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Сума</w:t>
            </w:r>
          </w:p>
          <w:p w:rsidR="002B03C4" w:rsidRDefault="00301091">
            <w:pPr>
              <w:jc w:val="center"/>
              <w:rPr>
                <w:rFonts w:eastAsiaTheme="minorEastAsia"/>
                <w:iCs/>
                <w:sz w:val="24"/>
                <w:szCs w:val="24"/>
              </w:rPr>
            </w:pPr>
            <w:r>
              <w:rPr>
                <w:rFonts w:eastAsiaTheme="minorEastAsia"/>
                <w:iCs/>
                <w:sz w:val="24"/>
                <w:szCs w:val="24"/>
              </w:rPr>
              <w:t>ймовірностей справжніх осіб</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G|</m:t>
                        </m:r>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sub>
                    </m:sSub>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Сума</w:t>
            </w:r>
          </w:p>
          <w:p w:rsidR="002B03C4" w:rsidRDefault="00301091">
            <w:pPr>
              <w:jc w:val="center"/>
              <w:rPr>
                <w:rFonts w:eastAsiaTheme="minorEastAsia"/>
                <w:iCs/>
                <w:sz w:val="24"/>
                <w:szCs w:val="24"/>
              </w:rPr>
            </w:pPr>
            <w:r>
              <w:rPr>
                <w:rFonts w:eastAsiaTheme="minorEastAsia"/>
                <w:iCs/>
                <w:sz w:val="24"/>
                <w:szCs w:val="24"/>
              </w:rPr>
              <w:t>ймовірностей</w:t>
            </w:r>
          </w:p>
          <w:p w:rsidR="002B03C4" w:rsidRDefault="00301091">
            <w:pPr>
              <w:jc w:val="center"/>
              <w:rPr>
                <w:rFonts w:eastAsiaTheme="minorEastAsia"/>
                <w:iCs/>
                <w:sz w:val="24"/>
                <w:szCs w:val="24"/>
              </w:rPr>
            </w:pPr>
            <w:r>
              <w:rPr>
                <w:rFonts w:eastAsiaTheme="minorEastAsia"/>
                <w:iCs/>
                <w:sz w:val="24"/>
                <w:szCs w:val="24"/>
              </w:rPr>
              <w:t>«самозванців»</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I|</m:t>
                        </m:r>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sub>
                    </m:sSub>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Добуток</w:t>
            </w:r>
          </w:p>
          <w:p w:rsidR="002B03C4" w:rsidRDefault="00301091">
            <w:pPr>
              <w:jc w:val="center"/>
              <w:rPr>
                <w:rFonts w:eastAsiaTheme="minorEastAsia"/>
                <w:iCs/>
                <w:sz w:val="24"/>
                <w:szCs w:val="24"/>
              </w:rPr>
            </w:pPr>
            <w:r>
              <w:rPr>
                <w:rFonts w:eastAsiaTheme="minorEastAsia"/>
                <w:iCs/>
                <w:sz w:val="24"/>
                <w:szCs w:val="24"/>
              </w:rPr>
              <w:t>ймовірностей</w:t>
            </w:r>
          </w:p>
          <w:p w:rsidR="002B03C4" w:rsidRDefault="00301091">
            <w:pPr>
              <w:jc w:val="center"/>
              <w:rPr>
                <w:rFonts w:eastAsiaTheme="minorEastAsia"/>
                <w:iCs/>
                <w:sz w:val="24"/>
                <w:szCs w:val="24"/>
              </w:rPr>
            </w:pPr>
            <w:r>
              <w:rPr>
                <w:rFonts w:eastAsiaTheme="minorEastAsia"/>
                <w:iCs/>
                <w:sz w:val="24"/>
                <w:szCs w:val="24"/>
              </w:rPr>
              <w:t>справжніх осіб</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G|</m:t>
                        </m:r>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sub>
                    </m:sSub>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Добуток</w:t>
            </w:r>
          </w:p>
          <w:p w:rsidR="002B03C4" w:rsidRDefault="00301091">
            <w:pPr>
              <w:jc w:val="center"/>
              <w:rPr>
                <w:rFonts w:eastAsiaTheme="minorEastAsia"/>
                <w:iCs/>
                <w:sz w:val="24"/>
                <w:szCs w:val="24"/>
              </w:rPr>
            </w:pPr>
            <w:r>
              <w:rPr>
                <w:rFonts w:eastAsiaTheme="minorEastAsia"/>
                <w:iCs/>
                <w:sz w:val="24"/>
                <w:szCs w:val="24"/>
              </w:rPr>
              <w:t>ймовірностей</w:t>
            </w:r>
          </w:p>
          <w:p w:rsidR="002B03C4" w:rsidRDefault="00301091">
            <w:pPr>
              <w:jc w:val="center"/>
              <w:rPr>
                <w:rFonts w:eastAsiaTheme="minorEastAsia"/>
                <w:iCs/>
                <w:sz w:val="24"/>
                <w:szCs w:val="24"/>
              </w:rPr>
            </w:pPr>
            <w:r>
              <w:rPr>
                <w:rFonts w:eastAsiaTheme="minorEastAsia"/>
                <w:iCs/>
                <w:sz w:val="24"/>
                <w:szCs w:val="24"/>
              </w:rPr>
              <w:t>«самозванців»</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sSub>
                      <m:sSubPr>
                        <m:ctrlPr>
                          <w:rPr>
                            <w:rFonts w:ascii="Cambria Math" w:eastAsiaTheme="minorEastAsia" w:hAnsi="Cambria Math"/>
                            <w:i/>
                            <w:iCs/>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I|</m:t>
                        </m:r>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sub>
                    </m:sSub>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680"/>
          <w:jc w:val="center"/>
        </w:trPr>
        <w:tc>
          <w:tcPr>
            <w:tcW w:w="187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BGI</w:t>
            </w:r>
          </w:p>
        </w:tc>
        <w:tc>
          <w:tcPr>
            <w:tcW w:w="2410"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nary>
                  <m:naryPr>
                    <m:chr m:val="∏"/>
                    <m:limLoc m:val="undOvr"/>
                    <m:subHide m:val="1"/>
                    <m:supHide m:val="1"/>
                    <m:ctrlPr>
                      <w:rPr>
                        <w:rFonts w:ascii="Cambria Math" w:eastAsiaTheme="minorEastAsia" w:hAnsi="Cambria Math"/>
                        <w:i/>
                        <w:iCs/>
                        <w:sz w:val="24"/>
                        <w:szCs w:val="24"/>
                      </w:rPr>
                    </m:ctrlPr>
                  </m:naryPr>
                  <m:sub/>
                  <m:sup/>
                  <m:e>
                    <m:d>
                      <m:dPr>
                        <m:ctrlPr>
                          <w:rPr>
                            <w:rFonts w:ascii="Cambria Math" w:eastAsiaTheme="minorEastAsia" w:hAnsi="Cambria Math"/>
                            <w:i/>
                            <w:iCs/>
                            <w:sz w:val="24"/>
                            <w:szCs w:val="24"/>
                          </w:rPr>
                        </m:ctrlPr>
                      </m:dPr>
                      <m:e>
                        <m:r>
                          <w:rPr>
                            <w:rFonts w:ascii="Cambria Math" w:eastAsiaTheme="minorEastAsia" w:hAnsi="Cambria Math"/>
                            <w:sz w:val="24"/>
                            <w:szCs w:val="24"/>
                            <w:lang w:val="en-US"/>
                          </w:rPr>
                          <m:t>i=1…N</m:t>
                        </m:r>
                      </m:e>
                    </m:d>
                    <m:r>
                      <w:rPr>
                        <w:rFonts w:ascii="Cambria Math" w:eastAsiaTheme="minorEastAsia" w:hAnsi="Cambria Math"/>
                        <w:sz w:val="24"/>
                        <w:szCs w:val="24"/>
                      </w:rPr>
                      <m:t>BG</m:t>
                    </m:r>
                    <m:sSub>
                      <m:sSubPr>
                        <m:ctrlPr>
                          <w:rPr>
                            <w:rFonts w:ascii="Cambria Math" w:eastAsiaTheme="minorEastAsia" w:hAnsi="Cambria Math"/>
                            <w:i/>
                            <w:iCs/>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i</m:t>
                        </m:r>
                      </m:sub>
                    </m:sSub>
                  </m:e>
                </m:nary>
              </m:oMath>
            </m:oMathPara>
          </w:p>
        </w:tc>
        <w:tc>
          <w:tcPr>
            <w:tcW w:w="992"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666"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64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bl>
    <w:p w:rsidR="002B03C4" w:rsidRDefault="00301091">
      <w:pPr>
        <w:spacing w:line="360" w:lineRule="auto"/>
        <w:ind w:firstLine="720"/>
        <w:jc w:val="center"/>
        <w:rPr>
          <w:rFonts w:eastAsiaTheme="minorEastAsia"/>
          <w:iCs/>
          <w:sz w:val="28"/>
          <w:szCs w:val="28"/>
        </w:rPr>
      </w:pPr>
      <w:r>
        <w:rPr>
          <w:rFonts w:eastAsiaTheme="minorEastAsia"/>
          <w:iCs/>
          <w:sz w:val="28"/>
          <w:szCs w:val="28"/>
        </w:rPr>
        <w:lastRenderedPageBreak/>
        <w:t>Продовження таблиці 2.4</w:t>
      </w:r>
    </w:p>
    <w:tbl>
      <w:tblPr>
        <w:tblW w:w="10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1881"/>
        <w:gridCol w:w="1134"/>
        <w:gridCol w:w="850"/>
        <w:gridCol w:w="851"/>
        <w:gridCol w:w="709"/>
        <w:gridCol w:w="708"/>
        <w:gridCol w:w="1741"/>
      </w:tblGrid>
      <w:tr w:rsidR="002B03C4">
        <w:trPr>
          <w:trHeight w:val="567"/>
          <w:jc w:val="center"/>
        </w:trPr>
        <w:tc>
          <w:tcPr>
            <w:tcW w:w="2127" w:type="dxa"/>
            <w:vMerge w:val="restart"/>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Метод</w:t>
            </w:r>
          </w:p>
        </w:tc>
        <w:tc>
          <w:tcPr>
            <w:tcW w:w="1881" w:type="dxa"/>
            <w:vMerge w:val="restart"/>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Формула</w:t>
            </w:r>
          </w:p>
          <w:p w:rsidR="002B03C4" w:rsidRDefault="00301091">
            <w:pPr>
              <w:jc w:val="center"/>
              <w:rPr>
                <w:rFonts w:eastAsiaTheme="minorEastAsia"/>
                <w:iCs/>
                <w:sz w:val="24"/>
                <w:szCs w:val="24"/>
              </w:rPr>
            </w:pPr>
            <w:r>
              <w:rPr>
                <w:rFonts w:eastAsiaTheme="minorEastAsia"/>
                <w:iCs/>
                <w:sz w:val="24"/>
                <w:szCs w:val="24"/>
              </w:rPr>
              <w:t>об'єднання</w:t>
            </w:r>
          </w:p>
          <w:p w:rsidR="002B03C4" w:rsidRDefault="00301091">
            <w:pPr>
              <w:jc w:val="center"/>
              <w:rPr>
                <w:rFonts w:eastAsiaTheme="minorEastAsia"/>
                <w:iCs/>
                <w:sz w:val="24"/>
                <w:szCs w:val="24"/>
              </w:rPr>
            </w:pPr>
            <w:r>
              <w:rPr>
                <w:rFonts w:eastAsiaTheme="minorEastAsia"/>
                <w:iCs/>
                <w:sz w:val="24"/>
                <w:szCs w:val="24"/>
              </w:rPr>
              <w:t>результатів</w:t>
            </w:r>
          </w:p>
          <w:p w:rsidR="002B03C4" w:rsidRDefault="00301091">
            <w:pPr>
              <w:jc w:val="center"/>
              <w:rPr>
                <w:rFonts w:eastAsiaTheme="minorEastAsia"/>
                <w:iCs/>
                <w:sz w:val="24"/>
                <w:szCs w:val="24"/>
              </w:rPr>
            </w:pPr>
            <w:r>
              <w:rPr>
                <w:rFonts w:eastAsiaTheme="minorEastAsia"/>
                <w:iCs/>
                <w:sz w:val="24"/>
                <w:szCs w:val="24"/>
              </w:rPr>
              <w:t>порівняння</w:t>
            </w:r>
          </w:p>
        </w:tc>
        <w:tc>
          <w:tcPr>
            <w:tcW w:w="5993" w:type="dxa"/>
            <w:gridSpan w:val="6"/>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Необхідні дані характеризації</w:t>
            </w:r>
          </w:p>
        </w:tc>
      </w:tr>
      <w:tr w:rsidR="002B03C4">
        <w:trPr>
          <w:trHeight w:val="567"/>
          <w:jc w:val="center"/>
        </w:trPr>
        <w:tc>
          <w:tcPr>
            <w:tcW w:w="2127" w:type="dxa"/>
            <w:vMerge/>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881" w:type="dxa"/>
            <w:vMerge/>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134"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Немає</w:t>
            </w:r>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G</m:t>
                    </m:r>
                  </m:sub>
                </m:sSub>
              </m:oMath>
            </m:oMathPara>
          </w:p>
        </w:tc>
        <w:tc>
          <w:tcPr>
            <w:tcW w:w="85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I</m:t>
                    </m:r>
                  </m:sub>
                </m:sSub>
              </m:oMath>
            </m:oMathPara>
          </w:p>
        </w:tc>
        <w:tc>
          <w:tcPr>
            <w:tcW w:w="709"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EER</m:t>
                </m:r>
              </m:oMath>
            </m:oMathPara>
          </w:p>
        </w:tc>
        <w:tc>
          <w:tcPr>
            <w:tcW w:w="708" w:type="dxa"/>
            <w:tcMar>
              <w:top w:w="15" w:type="dxa"/>
              <w:left w:w="149" w:type="dxa"/>
              <w:bottom w:w="15" w:type="dxa"/>
              <w:right w:w="149" w:type="dxa"/>
            </w:tcMar>
            <w:vAlign w:val="center"/>
            <w:hideMark/>
          </w:tcPr>
          <w:p w:rsidR="002B03C4" w:rsidRDefault="00B10AF8">
            <w:pPr>
              <w:jc w:val="center"/>
              <w:rPr>
                <w:rFonts w:eastAsiaTheme="minorEastAs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G</m:t>
                    </m:r>
                  </m:sub>
                </m:sSub>
                <m:r>
                  <w:rPr>
                    <w:rFonts w:ascii="Cambria Math" w:eastAsiaTheme="minorEastAsia"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oMath>
            </m:oMathPara>
          </w:p>
        </w:tc>
        <w:tc>
          <w:tcPr>
            <w:tcW w:w="174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Персональні</w:t>
            </w: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Відношення</w:t>
            </w:r>
          </w:p>
          <w:p w:rsidR="002B03C4" w:rsidRDefault="00301091">
            <w:pPr>
              <w:jc w:val="center"/>
              <w:rPr>
                <w:rFonts w:eastAsiaTheme="minorEastAsia"/>
                <w:iCs/>
                <w:sz w:val="24"/>
                <w:szCs w:val="24"/>
              </w:rPr>
            </w:pPr>
            <w:r>
              <w:rPr>
                <w:rFonts w:eastAsiaTheme="minorEastAsia"/>
                <w:iCs/>
                <w:sz w:val="24"/>
                <w:szCs w:val="24"/>
              </w:rPr>
              <w:t>правдоподібності</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G</m:t>
                    </m:r>
                  </m:sub>
                </m:sSub>
                <m:r>
                  <w:rPr>
                    <w:rFonts w:ascii="Cambria Math" w:eastAsiaTheme="minorEastAsia" w:hAnsi="Cambria Math"/>
                    <w:sz w:val="24"/>
                    <w:szCs w:val="24"/>
                  </w:rPr>
                  <m:t>/PD</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I</m:t>
                    </m:r>
                  </m:sub>
                </m:sSub>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85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k-найближчих</w:t>
            </w:r>
          </w:p>
          <w:p w:rsidR="002B03C4" w:rsidRDefault="00301091">
            <w:pPr>
              <w:jc w:val="center"/>
              <w:rPr>
                <w:rFonts w:eastAsiaTheme="minorEastAsia"/>
                <w:iCs/>
                <w:sz w:val="24"/>
                <w:szCs w:val="24"/>
              </w:rPr>
            </w:pPr>
            <w:r>
              <w:rPr>
                <w:rFonts w:eastAsiaTheme="minorEastAsia"/>
                <w:iCs/>
                <w:sz w:val="24"/>
                <w:szCs w:val="24"/>
              </w:rPr>
              <w:t>сусідів</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Дерева</w:t>
            </w:r>
          </w:p>
          <w:p w:rsidR="002B03C4" w:rsidRDefault="00301091">
            <w:pPr>
              <w:jc w:val="center"/>
              <w:rPr>
                <w:rFonts w:eastAsiaTheme="minorEastAsia"/>
                <w:iCs/>
                <w:sz w:val="24"/>
                <w:szCs w:val="24"/>
              </w:rPr>
            </w:pPr>
            <w:r>
              <w:rPr>
                <w:rFonts w:eastAsiaTheme="minorEastAsia"/>
                <w:iCs/>
                <w:sz w:val="24"/>
                <w:szCs w:val="24"/>
              </w:rPr>
              <w:t>прийняття</w:t>
            </w:r>
          </w:p>
          <w:p w:rsidR="002B03C4" w:rsidRDefault="00301091">
            <w:pPr>
              <w:jc w:val="center"/>
              <w:rPr>
                <w:rFonts w:eastAsiaTheme="minorEastAsia"/>
                <w:iCs/>
                <w:sz w:val="24"/>
                <w:szCs w:val="24"/>
              </w:rPr>
            </w:pPr>
            <w:r>
              <w:rPr>
                <w:rFonts w:eastAsiaTheme="minorEastAsia"/>
                <w:iCs/>
                <w:sz w:val="24"/>
                <w:szCs w:val="24"/>
              </w:rPr>
              <w:t>рішень</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Опорні вектори</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Аналіз</w:t>
            </w:r>
          </w:p>
          <w:p w:rsidR="002B03C4" w:rsidRDefault="00301091">
            <w:pPr>
              <w:jc w:val="center"/>
              <w:rPr>
                <w:rFonts w:eastAsiaTheme="minorEastAsia"/>
                <w:iCs/>
                <w:sz w:val="24"/>
                <w:szCs w:val="24"/>
              </w:rPr>
            </w:pPr>
            <w:r>
              <w:rPr>
                <w:rFonts w:eastAsiaTheme="minorEastAsia"/>
                <w:iCs/>
                <w:sz w:val="24"/>
                <w:szCs w:val="24"/>
              </w:rPr>
              <w:t>дискримінанта</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r w:rsidR="002B03C4">
        <w:trPr>
          <w:trHeight w:val="567"/>
          <w:jc w:val="center"/>
        </w:trPr>
        <w:tc>
          <w:tcPr>
            <w:tcW w:w="2127"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w:r>
              <w:rPr>
                <w:rFonts w:eastAsiaTheme="minorEastAsia"/>
                <w:iCs/>
                <w:sz w:val="24"/>
                <w:szCs w:val="24"/>
              </w:rPr>
              <w:t>Нейронна</w:t>
            </w:r>
          </w:p>
          <w:p w:rsidR="002B03C4" w:rsidRDefault="00301091">
            <w:pPr>
              <w:jc w:val="center"/>
              <w:rPr>
                <w:rFonts w:eastAsiaTheme="minorEastAsia"/>
                <w:iCs/>
                <w:sz w:val="24"/>
                <w:szCs w:val="24"/>
              </w:rPr>
            </w:pPr>
            <w:r>
              <w:rPr>
                <w:rFonts w:eastAsiaTheme="minorEastAsia"/>
                <w:iCs/>
                <w:sz w:val="24"/>
                <w:szCs w:val="24"/>
              </w:rPr>
              <w:t>мережа</w:t>
            </w:r>
          </w:p>
        </w:tc>
        <w:tc>
          <w:tcPr>
            <w:tcW w:w="1881"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134"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0"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85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9"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c>
          <w:tcPr>
            <w:tcW w:w="708" w:type="dxa"/>
            <w:tcMar>
              <w:top w:w="15" w:type="dxa"/>
              <w:left w:w="149" w:type="dxa"/>
              <w:bottom w:w="15" w:type="dxa"/>
              <w:right w:w="149" w:type="dxa"/>
            </w:tcMar>
            <w:vAlign w:val="center"/>
            <w:hideMark/>
          </w:tcPr>
          <w:p w:rsidR="002B03C4" w:rsidRDefault="00301091">
            <w:pPr>
              <w:jc w:val="center"/>
              <w:rPr>
                <w:rFonts w:eastAsiaTheme="minorEastAsia"/>
                <w:iCs/>
                <w:sz w:val="24"/>
                <w:szCs w:val="24"/>
              </w:rPr>
            </w:pPr>
            <m:oMathPara>
              <m:oMath>
                <m:r>
                  <w:rPr>
                    <w:rFonts w:ascii="Cambria Math" w:eastAsiaTheme="minorEastAsia" w:hAnsi="Cambria Math"/>
                    <w:sz w:val="24"/>
                    <w:szCs w:val="24"/>
                  </w:rPr>
                  <m:t>√</m:t>
                </m:r>
              </m:oMath>
            </m:oMathPara>
          </w:p>
        </w:tc>
        <w:tc>
          <w:tcPr>
            <w:tcW w:w="1741" w:type="dxa"/>
            <w:tcMar>
              <w:top w:w="15" w:type="dxa"/>
              <w:left w:w="149" w:type="dxa"/>
              <w:bottom w:w="15" w:type="dxa"/>
              <w:right w:w="149" w:type="dxa"/>
            </w:tcMar>
            <w:vAlign w:val="center"/>
            <w:hideMark/>
          </w:tcPr>
          <w:p w:rsidR="002B03C4" w:rsidRDefault="002B03C4">
            <w:pPr>
              <w:jc w:val="center"/>
              <w:rPr>
                <w:rFonts w:eastAsiaTheme="minorEastAsia"/>
                <w:iCs/>
                <w:sz w:val="24"/>
                <w:szCs w:val="24"/>
              </w:rPr>
            </w:pPr>
          </w:p>
        </w:tc>
      </w:tr>
    </w:tbl>
    <w:p w:rsidR="002B03C4" w:rsidRDefault="002B03C4">
      <w:pPr>
        <w:spacing w:line="360" w:lineRule="auto"/>
        <w:ind w:firstLine="720"/>
        <w:jc w:val="both"/>
        <w:rPr>
          <w:rFonts w:eastAsiaTheme="minorEastAsia"/>
          <w:iCs/>
          <w:sz w:val="28"/>
          <w:szCs w:val="28"/>
        </w:rPr>
      </w:pPr>
    </w:p>
    <w:p w:rsidR="002B03C4" w:rsidRDefault="00301091">
      <w:pPr>
        <w:spacing w:line="360" w:lineRule="auto"/>
        <w:ind w:firstLine="720"/>
        <w:jc w:val="both"/>
        <w:rPr>
          <w:rFonts w:eastAsiaTheme="minorEastAsia"/>
          <w:iCs/>
          <w:sz w:val="28"/>
          <w:szCs w:val="28"/>
        </w:rPr>
      </w:pPr>
      <w:r>
        <w:rPr>
          <w:rFonts w:eastAsiaTheme="minorEastAsia"/>
          <w:iCs/>
          <w:sz w:val="28"/>
          <w:szCs w:val="28"/>
        </w:rPr>
        <w:t>У випадку біометричної верифікації застосовують два методи об'єднання на рівні результатів порівняння. Один полягає в трактуванні об'єднання як завдання класифікації, другий – як завдання комбінації. При класифікаційному методі вектор біометричних ознак створюється за допомогою вихідних результатів порівняння, отриманих з окремих компараторів. Потім вектор біометричних ознак відносять до одного з двох класів: «допуск» (справжня особа) або «не допуск» (самозванець). Класифікатор, використовуваний у цих цілях (наприклад, дерево прийняття рішень, нейронна мережа, метод опорних векторів, метод k-найближчих сусідів, ансамбль вирішальних дерев), дозволяє визначити поділяючу поверхню, незалежно від способу створення вектора біометричних ознак. Внаслідок цього вихідні результати порівняння різних типів біометричних характеристик можуть бути неоднорідними (ступінь відмінності або схожості, різні області числових значень і так далі), і до їхнього надання класифікатору обробка не потрібна. При комбінаційному методі окремі результати порівняння поєднують для створення єдиного скалярного результату порівняння, який згодом застосовують для ухвалення остаточного рішення. Для забезпечення об'єднання результатів порів</w:t>
      </w:r>
      <w:r>
        <w:rPr>
          <w:rFonts w:eastAsiaTheme="minorEastAsia"/>
          <w:iCs/>
          <w:sz w:val="28"/>
          <w:szCs w:val="28"/>
        </w:rPr>
        <w:lastRenderedPageBreak/>
        <w:t>няння різних типів біометричних характеристик результати порівняння ще до об'єднання, якщо буде потреба, можуть бути переведені в загальну область. Ця дія називається нормалізацією результатів порівняння.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При класифікаційному методі застосовують схему модуля об'єднання для пошуку оптимального класифікатора для поділу користувачів на два класи. Для цього класифікатор визначає дві області ухвалення рішення в просторі вектора біометричних ознак: першу – для класу справжніх осіб і другу – для класу «самозванців». Дані області відділені друг від друга поділяючою поверхнею, форма якої повинна бути оптимізована в процесі розробки схеми модуля об'єднання. Поділяюча поверхня може мати різну форму залежно від складності й характеру розподілу двох класів. Поділяючі поверхні можуть бути визначені статистичними методами, наприклад методом відношення правдоподібності Неймана-Пірсона. Незалежно від обраного методу основна мета полягає в знаходженні поділяючих поверхонь, що поліпшують процес класифікації для відповідних додатків.</w:t>
      </w:r>
    </w:p>
    <w:p w:rsidR="002B03C4" w:rsidRDefault="00301091">
      <w:pPr>
        <w:spacing w:line="360" w:lineRule="auto"/>
        <w:ind w:firstLine="720"/>
        <w:jc w:val="both"/>
        <w:rPr>
          <w:rFonts w:eastAsiaTheme="minorEastAsia"/>
          <w:iCs/>
          <w:sz w:val="28"/>
          <w:szCs w:val="28"/>
        </w:rPr>
      </w:pPr>
      <w:r>
        <w:rPr>
          <w:rFonts w:eastAsiaTheme="minorEastAsia"/>
          <w:iCs/>
          <w:sz w:val="28"/>
          <w:szCs w:val="28"/>
        </w:rPr>
        <w:t xml:space="preserve">Комбінаційні методи представляють собою прості й ефективні методи біометричного об'єднання в тому випадку, якщо результати порівняння однорідні або можуть бути нормалізовані. Саме через простоту та ефективність комбінаційні методи є одними з найбільше часто застосовуваних методів у мультибіометричних системах. Теоретична структура комбінаційних класифікаторів Кіттлера описує найпоширеніші методи: добуток, суму, максимум, мінімум, усереднення. Кожний із цих методів використовує прості або засновані на правилах арифметичні дії для комбінування результати порівняння декількох джерел. За наявності великої кількості інформації про розподіл результатів порівняння застосовують байєсовські статистичні обчислення при комбінуванні результатів порівняння різних компараторів. У даних методах враховується оціночна точність окремих класифікаторів у процесі об'єднання. У загальному випадку процес об'єднання вважають виконаним по Байєсу, якщо є досить даних для навчання. </w:t>
      </w:r>
    </w:p>
    <w:p w:rsidR="002B03C4" w:rsidRDefault="00B10AF8">
      <w:pPr>
        <w:spacing w:line="360" w:lineRule="auto"/>
        <w:ind w:firstLine="720"/>
        <w:jc w:val="both"/>
        <w:rPr>
          <w:rFonts w:eastAsiaTheme="minorEastAsia"/>
          <w:iCs/>
          <w:sz w:val="28"/>
          <w:szCs w:val="28"/>
          <w:lang w:val="ru-RU"/>
        </w:rPr>
      </w:pP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i</m:t>
            </m:r>
          </m:sub>
        </m:sSub>
        <m:d>
          <m:dPr>
            <m:ctrlPr>
              <w:rPr>
                <w:rFonts w:ascii="Cambria Math" w:eastAsiaTheme="minorEastAsia" w:hAnsi="Cambria Math"/>
                <w:i/>
                <w:iCs/>
                <w:sz w:val="28"/>
                <w:szCs w:val="28"/>
              </w:rPr>
            </m:ctrlPr>
          </m:dPr>
          <m:e>
            <m:r>
              <w:rPr>
                <w:rFonts w:ascii="Cambria Math" w:eastAsiaTheme="minorEastAsia" w:hAnsi="Cambria Math"/>
                <w:sz w:val="28"/>
                <w:szCs w:val="28"/>
              </w:rPr>
              <m:t>S|G</m:t>
            </m:r>
          </m:e>
        </m:d>
      </m:oMath>
      <w:r w:rsidR="00301091">
        <w:rPr>
          <w:rFonts w:eastAsiaTheme="minorEastAsia"/>
          <w:iCs/>
          <w:sz w:val="28"/>
          <w:szCs w:val="28"/>
        </w:rPr>
        <w:t xml:space="preserve">і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i</m:t>
            </m:r>
          </m:sub>
        </m:sSub>
        <m:d>
          <m:dPr>
            <m:ctrlPr>
              <w:rPr>
                <w:rFonts w:ascii="Cambria Math" w:eastAsiaTheme="minorEastAsia" w:hAnsi="Cambria Math"/>
                <w:i/>
                <w:iCs/>
                <w:sz w:val="28"/>
                <w:szCs w:val="28"/>
              </w:rPr>
            </m:ctrlPr>
          </m:dPr>
          <m:e>
            <m:r>
              <w:rPr>
                <w:rFonts w:ascii="Cambria Math" w:eastAsiaTheme="minorEastAsia" w:hAnsi="Cambria Math"/>
                <w:sz w:val="28"/>
                <w:szCs w:val="28"/>
              </w:rPr>
              <m:t>S|I</m:t>
            </m:r>
          </m:e>
        </m:d>
      </m:oMath>
      <w:r w:rsidR="00301091">
        <w:rPr>
          <w:rFonts w:eastAsiaTheme="minorEastAsia"/>
          <w:iCs/>
          <w:sz w:val="28"/>
          <w:szCs w:val="28"/>
        </w:rPr>
        <w:t xml:space="preserve"> позначають густини ймовірності розподілу результату </w:t>
      </w:r>
      <w:r w:rsidR="00301091">
        <w:rPr>
          <w:rFonts w:eastAsiaTheme="minorEastAsia"/>
          <w:iCs/>
          <w:sz w:val="28"/>
          <w:szCs w:val="28"/>
        </w:rPr>
        <w:lastRenderedPageBreak/>
        <w:t xml:space="preserve">порівняння </w:t>
      </w:r>
      <m:oMath>
        <m:r>
          <w:rPr>
            <w:rFonts w:ascii="Cambria Math" w:eastAsiaTheme="minorEastAsia" w:hAnsi="Cambria Math"/>
            <w:sz w:val="28"/>
            <w:szCs w:val="28"/>
          </w:rPr>
          <m:t>S</m:t>
        </m:r>
      </m:oMath>
      <w:r w:rsidR="00301091">
        <w:rPr>
          <w:rFonts w:eastAsiaTheme="minorEastAsia"/>
          <w:iCs/>
          <w:sz w:val="28"/>
          <w:szCs w:val="28"/>
        </w:rPr>
        <w:t xml:space="preserve"> (відповідного </w:t>
      </w:r>
      <m:oMath>
        <m:r>
          <w:rPr>
            <w:rFonts w:ascii="Cambria Math" w:eastAsiaTheme="minorEastAsia" w:hAnsi="Cambria Math"/>
            <w:sz w:val="28"/>
            <w:szCs w:val="28"/>
          </w:rPr>
          <m:t>i</m:t>
        </m:r>
      </m:oMath>
      <w:r w:rsidR="00301091">
        <w:rPr>
          <w:rFonts w:eastAsiaTheme="minorEastAsia"/>
          <w:iCs/>
          <w:sz w:val="28"/>
          <w:szCs w:val="28"/>
        </w:rPr>
        <w:t xml:space="preserve">-й модальності), виходячи із припущень "справжня особа" і "самозванець" відповідно. Простий класифікатор Байєса ухвалює рішення щодо збігу/розбіжності, ґрунтуючись на апостеріорних густинах ймовірностей </w:t>
      </w:r>
      <m:oMath>
        <m:r>
          <w:rPr>
            <w:rFonts w:ascii="Cambria Math" w:eastAsiaTheme="minorEastAsia" w:hAnsi="Cambria Math"/>
            <w:sz w:val="28"/>
            <w:szCs w:val="28"/>
          </w:rPr>
          <m:t>P</m:t>
        </m:r>
        <m:d>
          <m:dPr>
            <m:ctrlPr>
              <w:rPr>
                <w:rFonts w:ascii="Cambria Math" w:eastAsiaTheme="minorEastAsia" w:hAnsi="Cambria Math"/>
                <w:i/>
                <w:iCs/>
                <w:sz w:val="28"/>
                <w:szCs w:val="28"/>
              </w:rPr>
            </m:ctrlPr>
          </m:dPr>
          <m:e>
            <m:r>
              <w:rPr>
                <w:rFonts w:ascii="Cambria Math" w:eastAsiaTheme="minorEastAsia" w:hAnsi="Cambria Math"/>
                <w:sz w:val="28"/>
                <w:szCs w:val="28"/>
              </w:rPr>
              <m:t>G|</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N</m:t>
                </m:r>
              </m:sub>
            </m:sSub>
          </m:e>
        </m:d>
      </m:oMath>
      <w:r w:rsidR="00301091">
        <w:rPr>
          <w:rFonts w:eastAsiaTheme="minorEastAsia"/>
          <w:iCs/>
          <w:sz w:val="28"/>
          <w:szCs w:val="28"/>
        </w:rPr>
        <w:t xml:space="preserve"> і </w:t>
      </w:r>
      <m:oMath>
        <m:r>
          <w:rPr>
            <w:rFonts w:ascii="Cambria Math" w:eastAsiaTheme="minorEastAsia" w:hAnsi="Cambria Math"/>
            <w:sz w:val="28"/>
            <w:szCs w:val="28"/>
          </w:rPr>
          <m:t>P</m:t>
        </m:r>
        <m:d>
          <m:dPr>
            <m:ctrlPr>
              <w:rPr>
                <w:rFonts w:ascii="Cambria Math" w:eastAsiaTheme="minorEastAsia" w:hAnsi="Cambria Math"/>
                <w:i/>
                <w:iCs/>
                <w:sz w:val="28"/>
                <w:szCs w:val="28"/>
              </w:rPr>
            </m:ctrlPr>
          </m:dPr>
          <m:e>
            <m:r>
              <w:rPr>
                <w:rFonts w:ascii="Cambria Math" w:eastAsiaTheme="minorEastAsia" w:hAnsi="Cambria Math"/>
                <w:sz w:val="28"/>
                <w:szCs w:val="28"/>
              </w:rPr>
              <m:t>I|</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N</m:t>
                </m:r>
              </m:sub>
            </m:sSub>
          </m:e>
        </m:d>
      </m:oMath>
      <w:r w:rsidR="00301091">
        <w:rPr>
          <w:rFonts w:eastAsiaTheme="minorEastAsia"/>
          <w:iCs/>
          <w:sz w:val="28"/>
          <w:szCs w:val="28"/>
        </w:rPr>
        <w:t xml:space="preserve">. При малих об’ємах даних для навчання (результати порівняння справжньої особи й "самозванця" збігаються) правильно оцінити густину спільного розподілу, що включає в себе кілька типів характеристик, неможливо. Таким чином, апостеріорна ймовірність може бути оцінена по добуткові окремих густин ймовірності, тобто </w:t>
      </w:r>
      <m:oMath>
        <m:r>
          <w:rPr>
            <w:rFonts w:ascii="Cambria Math" w:eastAsiaTheme="minorEastAsia" w:hAnsi="Cambria Math"/>
            <w:sz w:val="28"/>
            <w:szCs w:val="28"/>
          </w:rPr>
          <m:t>P</m:t>
        </m:r>
        <m:d>
          <m:dPr>
            <m:ctrlPr>
              <w:rPr>
                <w:rFonts w:ascii="Cambria Math" w:eastAsiaTheme="minorEastAsia" w:hAnsi="Cambria Math"/>
                <w:i/>
                <w:iCs/>
                <w:sz w:val="28"/>
                <w:szCs w:val="28"/>
              </w:rPr>
            </m:ctrlPr>
          </m:dPr>
          <m:e>
            <m:r>
              <w:rPr>
                <w:rFonts w:ascii="Cambria Math" w:eastAsiaTheme="minorEastAsia" w:hAnsi="Cambria Math"/>
                <w:sz w:val="28"/>
                <w:szCs w:val="28"/>
              </w:rPr>
              <m:t xml:space="preserve">G|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N</m:t>
                </m:r>
              </m:sub>
            </m:sSub>
          </m:e>
        </m:d>
        <m:r>
          <w:rPr>
            <w:rFonts w:ascii="Cambria Math" w:eastAsiaTheme="minorEastAsia" w:hAnsi="Cambria Math"/>
            <w:sz w:val="28"/>
            <w:szCs w:val="28"/>
          </w:rPr>
          <m:t>=</m:t>
        </m:r>
        <m:nary>
          <m:naryPr>
            <m:chr m:val="∏"/>
            <m:limLoc m:val="undOvr"/>
            <m:subHide m:val="1"/>
            <m:supHide m:val="1"/>
            <m:ctrlPr>
              <w:rPr>
                <w:rFonts w:ascii="Cambria Math" w:eastAsiaTheme="minorEastAsia" w:hAnsi="Cambria Math"/>
                <w:i/>
                <w:iCs/>
                <w:sz w:val="28"/>
                <w:szCs w:val="28"/>
              </w:rPr>
            </m:ctrlPr>
          </m:naryPr>
          <m:sub/>
          <m:sup/>
          <m:e>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i</m:t>
                </m:r>
              </m:sub>
            </m:sSub>
            <m:d>
              <m:dPr>
                <m:ctrlPr>
                  <w:rPr>
                    <w:rFonts w:ascii="Cambria Math" w:eastAsiaTheme="minorEastAsia" w:hAnsi="Cambria Math"/>
                    <w:i/>
                    <w:iCs/>
                    <w:sz w:val="28"/>
                    <w:szCs w:val="28"/>
                  </w:rPr>
                </m:ctrlPr>
              </m:dPr>
              <m:e>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r>
                  <w:rPr>
                    <w:rFonts w:ascii="Cambria Math" w:eastAsiaTheme="minorEastAsia" w:hAnsi="Cambria Math"/>
                    <w:sz w:val="28"/>
                    <w:szCs w:val="28"/>
                  </w:rPr>
                  <m:t>|G</m:t>
                </m:r>
              </m:e>
            </m:d>
          </m:e>
        </m:nary>
      </m:oMath>
      <w:r w:rsidR="00301091">
        <w:rPr>
          <w:rFonts w:eastAsiaTheme="minorEastAsia"/>
          <w:iCs/>
          <w:sz w:val="28"/>
          <w:szCs w:val="28"/>
        </w:rPr>
        <w:t xml:space="preserve"> і </w:t>
      </w:r>
      <m:oMath>
        <m:r>
          <w:rPr>
            <w:rFonts w:ascii="Cambria Math" w:eastAsiaTheme="minorEastAsia" w:hAnsi="Cambria Math"/>
            <w:sz w:val="28"/>
            <w:szCs w:val="28"/>
          </w:rPr>
          <m:t>P</m:t>
        </m:r>
        <m:d>
          <m:dPr>
            <m:ctrlPr>
              <w:rPr>
                <w:rFonts w:ascii="Cambria Math" w:eastAsiaTheme="minorEastAsia" w:hAnsi="Cambria Math"/>
                <w:i/>
                <w:iCs/>
                <w:sz w:val="28"/>
                <w:szCs w:val="28"/>
              </w:rPr>
            </m:ctrlPr>
          </m:dPr>
          <m:e>
            <m:r>
              <w:rPr>
                <w:rFonts w:ascii="Cambria Math" w:eastAsiaTheme="minorEastAsia" w:hAnsi="Cambria Math"/>
                <w:sz w:val="28"/>
                <w:szCs w:val="28"/>
              </w:rPr>
              <m:t xml:space="preserve">I|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 …</m:t>
            </m:r>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N</m:t>
                </m:r>
              </m:sub>
            </m:sSub>
          </m:e>
        </m:d>
        <m:r>
          <w:rPr>
            <w:rFonts w:ascii="Cambria Math" w:eastAsiaTheme="minorEastAsia" w:hAnsi="Cambria Math"/>
            <w:sz w:val="28"/>
            <w:szCs w:val="28"/>
          </w:rPr>
          <m:t>=</m:t>
        </m:r>
        <m:nary>
          <m:naryPr>
            <m:chr m:val="∏"/>
            <m:limLoc m:val="undOvr"/>
            <m:subHide m:val="1"/>
            <m:supHide m:val="1"/>
            <m:ctrlPr>
              <w:rPr>
                <w:rFonts w:ascii="Cambria Math" w:eastAsiaTheme="minorEastAsia" w:hAnsi="Cambria Math"/>
                <w:i/>
                <w:iCs/>
                <w:sz w:val="28"/>
                <w:szCs w:val="28"/>
              </w:rPr>
            </m:ctrlPr>
          </m:naryPr>
          <m:sub/>
          <m:sup/>
          <m:e>
            <m:sSub>
              <m:sSubPr>
                <m:ctrlPr>
                  <w:rPr>
                    <w:rFonts w:ascii="Cambria Math" w:eastAsiaTheme="minorEastAsia" w:hAnsi="Cambria Math"/>
                    <w:i/>
                    <w:iCs/>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i</m:t>
                </m:r>
              </m:sub>
            </m:sSub>
            <m:d>
              <m:dPr>
                <m:ctrlPr>
                  <w:rPr>
                    <w:rFonts w:ascii="Cambria Math" w:eastAsiaTheme="minorEastAsia" w:hAnsi="Cambria Math"/>
                    <w:i/>
                    <w:iCs/>
                    <w:sz w:val="28"/>
                    <w:szCs w:val="28"/>
                  </w:rPr>
                </m:ctrlPr>
              </m:dPr>
              <m:e>
                <m:sSub>
                  <m:sSubPr>
                    <m:ctrlPr>
                      <w:rPr>
                        <w:rFonts w:ascii="Cambria Math" w:eastAsiaTheme="minorEastAsia" w:hAnsi="Cambria Math"/>
                        <w:i/>
                        <w:iCs/>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r>
                  <w:rPr>
                    <w:rFonts w:ascii="Cambria Math" w:eastAsiaTheme="minorEastAsia" w:hAnsi="Cambria Math"/>
                    <w:sz w:val="28"/>
                    <w:szCs w:val="28"/>
                  </w:rPr>
                  <m:t>|I</m:t>
                </m:r>
              </m:e>
            </m:d>
          </m:e>
        </m:nary>
      </m:oMath>
      <w:r w:rsidR="00301091">
        <w:rPr>
          <w:rFonts w:eastAsiaTheme="minorEastAsia"/>
          <w:iCs/>
          <w:sz w:val="28"/>
          <w:szCs w:val="28"/>
        </w:rPr>
        <w:t>.</w:t>
      </w:r>
    </w:p>
    <w:p w:rsidR="002B03C4" w:rsidRDefault="002B03C4">
      <w:pPr>
        <w:spacing w:line="360" w:lineRule="auto"/>
        <w:ind w:firstLine="720"/>
        <w:jc w:val="both"/>
        <w:rPr>
          <w:rFonts w:eastAsiaTheme="minorEastAsia"/>
          <w:i/>
          <w:iCs/>
          <w:sz w:val="28"/>
          <w:szCs w:val="28"/>
        </w:rPr>
      </w:pPr>
    </w:p>
    <w:p w:rsidR="002B03C4" w:rsidRDefault="00301091">
      <w:pPr>
        <w:spacing w:line="360" w:lineRule="auto"/>
        <w:ind w:firstLine="720"/>
        <w:jc w:val="both"/>
        <w:rPr>
          <w:rFonts w:eastAsiaTheme="minorEastAsia"/>
          <w:i/>
          <w:iCs/>
          <w:sz w:val="28"/>
          <w:szCs w:val="28"/>
        </w:rPr>
      </w:pPr>
      <w:r>
        <w:rPr>
          <w:rFonts w:eastAsiaTheme="minorEastAsia"/>
          <w:i/>
          <w:iCs/>
          <w:sz w:val="28"/>
          <w:szCs w:val="28"/>
        </w:rPr>
        <w:t>Об'єднання на рівні біометричних ознак.</w:t>
      </w:r>
    </w:p>
    <w:p w:rsidR="002B03C4" w:rsidRDefault="00301091">
      <w:pPr>
        <w:spacing w:line="360" w:lineRule="auto"/>
        <w:ind w:firstLine="720"/>
        <w:jc w:val="both"/>
        <w:rPr>
          <w:rFonts w:eastAsiaTheme="minorEastAsia"/>
          <w:iCs/>
          <w:sz w:val="28"/>
          <w:szCs w:val="28"/>
        </w:rPr>
      </w:pPr>
      <w:r>
        <w:rPr>
          <w:rFonts w:eastAsiaTheme="minorEastAsia"/>
          <w:iCs/>
          <w:sz w:val="28"/>
          <w:szCs w:val="28"/>
        </w:rPr>
        <w:t>При комбінуванні на рівні біометричних ознак об'єднання біометричних даних відбувається після отримання біометричних ознак до порівняння. Існують кілька способів комбінування біометричних ознак. Найбільш простий полягає в об'єднанні векторів біометричних ознак (або наборів біометричних ознак, якщо немає схованого взаємозв'язку) і в застосуванні методу класифікації біометричних ознак до об'єднаного вектора ознак. У деяких випадках застосування об'єднання на рівні біометричних ознак більш ефективно, ніж застосування об'єднання на рівні результатів порівняння; воно забезпечує поліпшення загальних експлуатаційних характеристик. Коли біометричні ознаки в мультибіометрії не є незалежними, вдале об'єднання на рівні ознак дозволяє в деяких випадках використовувати залежності більш повно, ніж об'єднання на рівні результатів порівняння. Нормалізацію біометричних ознак звичайно використовують перед об'єднанням речовинних біометричних ознак (особливо у випадку з'єднання біометричних ознак). Однак у випадку об'єднання двійкових біометричних ознак нормалізація біометричних ознак не використовується. Це дозволяє досягти кращої загальної продуктивності. На практиці об'єднання на даному рівні складно реалізувати з кількох причин:</w:t>
      </w:r>
    </w:p>
    <w:p w:rsidR="002B03C4" w:rsidRDefault="00301091">
      <w:pPr>
        <w:spacing w:line="360" w:lineRule="auto"/>
        <w:ind w:firstLine="720"/>
        <w:jc w:val="both"/>
        <w:rPr>
          <w:rFonts w:eastAsiaTheme="minorEastAsia"/>
          <w:iCs/>
          <w:sz w:val="28"/>
          <w:szCs w:val="28"/>
        </w:rPr>
      </w:pPr>
      <w:r>
        <w:rPr>
          <w:rFonts w:eastAsiaTheme="minorEastAsia"/>
          <w:iCs/>
          <w:sz w:val="28"/>
          <w:szCs w:val="28"/>
        </w:rPr>
        <w:t>1) вектори біометричних ознак декількох типів біометричних характе</w:t>
      </w:r>
      <w:r>
        <w:rPr>
          <w:rFonts w:eastAsiaTheme="minorEastAsia"/>
          <w:iCs/>
          <w:sz w:val="28"/>
          <w:szCs w:val="28"/>
        </w:rPr>
        <w:lastRenderedPageBreak/>
        <w:t>ристик можуть бути несумісними (наприклад, множина контрольних точок пальців і власні коефіцієнти зображення обличчя);</w:t>
      </w:r>
    </w:p>
    <w:p w:rsidR="002B03C4" w:rsidRDefault="00301091">
      <w:pPr>
        <w:spacing w:line="360" w:lineRule="auto"/>
        <w:ind w:firstLine="720"/>
        <w:jc w:val="both"/>
        <w:rPr>
          <w:rFonts w:eastAsiaTheme="minorEastAsia"/>
          <w:iCs/>
          <w:sz w:val="28"/>
          <w:szCs w:val="28"/>
        </w:rPr>
      </w:pPr>
      <w:r>
        <w:rPr>
          <w:rFonts w:eastAsiaTheme="minorEastAsia"/>
          <w:iCs/>
          <w:sz w:val="28"/>
          <w:szCs w:val="28"/>
        </w:rPr>
        <w:t>2) взаємини між просторами ознак різних біометричних систем можуть бути невідомі;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3) з'єднання двох векторів біометричних ознак може в підсумку зробити вектор ознак великої розмірності, що приводить до "прокльону" розмірності;</w:t>
      </w:r>
    </w:p>
    <w:p w:rsidR="002B03C4" w:rsidRDefault="00301091">
      <w:pPr>
        <w:spacing w:line="360" w:lineRule="auto"/>
        <w:ind w:firstLine="720"/>
        <w:jc w:val="both"/>
        <w:rPr>
          <w:rFonts w:eastAsiaTheme="minorEastAsia"/>
          <w:iCs/>
          <w:sz w:val="28"/>
          <w:szCs w:val="28"/>
        </w:rPr>
      </w:pPr>
      <w:r>
        <w:rPr>
          <w:rFonts w:eastAsiaTheme="minorEastAsia"/>
          <w:iCs/>
          <w:sz w:val="28"/>
          <w:szCs w:val="28"/>
        </w:rPr>
        <w:t>4) може знадобитися більш складний компаратор для роботи з об'єднаним вектором біометричних ознак.</w:t>
      </w:r>
    </w:p>
    <w:p w:rsidR="002B03C4" w:rsidRDefault="00301091">
      <w:pPr>
        <w:spacing w:line="360" w:lineRule="auto"/>
        <w:ind w:firstLine="720"/>
        <w:jc w:val="both"/>
        <w:rPr>
          <w:rFonts w:eastAsiaTheme="minorEastAsia"/>
          <w:iCs/>
          <w:sz w:val="28"/>
          <w:szCs w:val="28"/>
        </w:rPr>
      </w:pPr>
      <w:r>
        <w:rPr>
          <w:rFonts w:eastAsiaTheme="minorEastAsia"/>
          <w:iCs/>
          <w:sz w:val="28"/>
          <w:szCs w:val="28"/>
        </w:rPr>
        <w:t>Біометричні ознаки можна комбінувати більш складним способом на рівні алгоритмів шляхом спільної реєстрації. Більшість алгоритмів отримання біометричних ознак вимагають локалізації орієнтирів для створення загальної системи координат для отримання біометричних ознак. У мультибіометричних системах окремі компоненти можуть обмінюватися орієнтирами або підтримувати їхній витяг на взаємній основі. Цей метод, називаний спільною реєстрацією, є однієї з форм комбінування на рівні біометричних ознак. Наприклад, алгоритм розпізнавання особи може надати дані про положення очі для алгоритму розпізнавання райдужної оболонки ока, або орієнтири глибини в системах розпізнавання тривимірного зображення особи можуть бути застосовані для виправлення положення особи на зображеннях текстури.</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rPr>
          <w:sz w:val="28"/>
          <w:szCs w:val="28"/>
        </w:rPr>
      </w:pPr>
      <w:r>
        <w:rPr>
          <w:sz w:val="28"/>
          <w:szCs w:val="28"/>
        </w:rPr>
        <w:br w:type="page"/>
      </w:r>
    </w:p>
    <w:p w:rsidR="002B03C4" w:rsidRDefault="00301091">
      <w:pPr>
        <w:spacing w:line="360" w:lineRule="auto"/>
        <w:jc w:val="center"/>
        <w:rPr>
          <w:sz w:val="28"/>
          <w:szCs w:val="28"/>
        </w:rPr>
      </w:pPr>
      <w:r>
        <w:rPr>
          <w:sz w:val="28"/>
          <w:szCs w:val="28"/>
        </w:rPr>
        <w:lastRenderedPageBreak/>
        <w:t xml:space="preserve">3 МАТЕМАТИЧНА МОДЕЛЬ СИСТЕМИ МУЛЬТИМОДАЛЬНОЇ </w:t>
      </w:r>
    </w:p>
    <w:p w:rsidR="002B03C4" w:rsidRDefault="00301091">
      <w:pPr>
        <w:spacing w:line="360" w:lineRule="auto"/>
        <w:jc w:val="center"/>
        <w:rPr>
          <w:sz w:val="28"/>
          <w:szCs w:val="28"/>
        </w:rPr>
      </w:pPr>
      <w:r>
        <w:rPr>
          <w:sz w:val="28"/>
          <w:szCs w:val="28"/>
        </w:rPr>
        <w:t>ІДЕНТИФІКАЦІЇ КОРИСТУВАЧІВ КОМП’ЮТЕРНИХ МЕРЕЖ</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i/>
          <w:sz w:val="28"/>
          <w:szCs w:val="28"/>
        </w:rPr>
      </w:pPr>
      <w:r>
        <w:rPr>
          <w:i/>
          <w:sz w:val="28"/>
          <w:szCs w:val="28"/>
        </w:rPr>
        <w:t>3.1. Аналіз вхідних параметрів в задачі ідентифікації за клавіатурним почерком.</w:t>
      </w:r>
    </w:p>
    <w:p w:rsidR="002B03C4" w:rsidRDefault="00301091">
      <w:pPr>
        <w:spacing w:line="360" w:lineRule="auto"/>
        <w:ind w:firstLine="720"/>
        <w:jc w:val="both"/>
        <w:rPr>
          <w:sz w:val="28"/>
          <w:szCs w:val="28"/>
        </w:rPr>
      </w:pPr>
      <w:r>
        <w:rPr>
          <w:sz w:val="28"/>
          <w:szCs w:val="28"/>
        </w:rPr>
        <w:t>Збір інформації про роботу користувача на клавіатурі реалізується шляхом безпосереднього виміру часових значень натискань і відпускань клавіш, обчисленні їх різних комбінацій – інтервалів між натисканням клавіш, інтервалів часу утримання клавіш тощо. Для прикладу на рис. 3.1 зображено основні часові інтервали набору фрази «</w:t>
      </w:r>
      <w:r>
        <w:rPr>
          <w:sz w:val="28"/>
          <w:szCs w:val="28"/>
          <w:lang w:val="en-US"/>
        </w:rPr>
        <w:t>ABC</w:t>
      </w:r>
      <w:r>
        <w:rPr>
          <w:sz w:val="28"/>
          <w:szCs w:val="28"/>
        </w:rPr>
        <w:t xml:space="preserve">». Тут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ub>
        </m:sSub>
      </m:oMath>
      <w:r>
        <w:rPr>
          <w:sz w:val="28"/>
          <w:szCs w:val="28"/>
        </w:rPr>
        <w:t xml:space="preserve"> – час паузи між відпусканням клавіші «</w:t>
      </w:r>
      <w:r>
        <w:rPr>
          <w:sz w:val="28"/>
          <w:szCs w:val="28"/>
          <w:lang w:val="en-US"/>
        </w:rPr>
        <w:t>A</w:t>
      </w:r>
      <w:r>
        <w:rPr>
          <w:sz w:val="28"/>
          <w:szCs w:val="28"/>
        </w:rPr>
        <w:t>» та натисканням клавіші «</w:t>
      </w:r>
      <w:r>
        <w:rPr>
          <w:sz w:val="28"/>
          <w:szCs w:val="28"/>
          <w:lang w:val="en-US"/>
        </w:rPr>
        <w:t>B</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oMath>
      <w:r>
        <w:rPr>
          <w:sz w:val="28"/>
          <w:szCs w:val="28"/>
        </w:rPr>
        <w:t xml:space="preserve"> – час паузи між відпусканням клавіші «</w:t>
      </w:r>
      <w:r>
        <w:rPr>
          <w:sz w:val="28"/>
          <w:szCs w:val="28"/>
          <w:lang w:val="en-US"/>
        </w:rPr>
        <w:t>B</w:t>
      </w:r>
      <w:r>
        <w:rPr>
          <w:sz w:val="28"/>
          <w:szCs w:val="28"/>
        </w:rPr>
        <w:t>» та натисканням клавіші «</w:t>
      </w:r>
      <w:r>
        <w:rPr>
          <w:sz w:val="28"/>
          <w:szCs w:val="28"/>
          <w:lang w:val="en-US"/>
        </w:rPr>
        <w:t>C</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ub>
        </m:sSub>
      </m:oMath>
      <w:r>
        <w:rPr>
          <w:sz w:val="28"/>
          <w:szCs w:val="28"/>
        </w:rPr>
        <w:t xml:space="preserve"> – час між натисканням клавіш «</w:t>
      </w:r>
      <w:r>
        <w:rPr>
          <w:sz w:val="28"/>
          <w:szCs w:val="28"/>
          <w:lang w:val="en-US"/>
        </w:rPr>
        <w:t>A</w:t>
      </w:r>
      <w:r>
        <w:rPr>
          <w:sz w:val="28"/>
          <w:szCs w:val="28"/>
        </w:rPr>
        <w:t>» та «</w:t>
      </w:r>
      <w:r>
        <w:rPr>
          <w:sz w:val="28"/>
          <w:szCs w:val="28"/>
          <w:lang w:val="en-US"/>
        </w:rPr>
        <w:t>B</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oMath>
      <w:r>
        <w:rPr>
          <w:sz w:val="28"/>
          <w:szCs w:val="28"/>
        </w:rPr>
        <w:t xml:space="preserve"> – час між натисканням клавіш «</w:t>
      </w:r>
      <w:r>
        <w:rPr>
          <w:sz w:val="28"/>
          <w:szCs w:val="28"/>
          <w:lang w:val="en-US"/>
        </w:rPr>
        <w:t>B</w:t>
      </w:r>
      <w:r>
        <w:rPr>
          <w:sz w:val="28"/>
          <w:szCs w:val="28"/>
        </w:rPr>
        <w:t>» та «</w:t>
      </w:r>
      <w:r>
        <w:rPr>
          <w:sz w:val="28"/>
          <w:szCs w:val="28"/>
          <w:lang w:val="en-US"/>
        </w:rPr>
        <w:t>C</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ub>
        </m:sSub>
      </m:oMath>
      <w:r>
        <w:rPr>
          <w:sz w:val="28"/>
          <w:szCs w:val="28"/>
        </w:rPr>
        <w:t xml:space="preserve"> – час між відпусканням клавіш «</w:t>
      </w:r>
      <w:r>
        <w:rPr>
          <w:sz w:val="28"/>
          <w:szCs w:val="28"/>
          <w:lang w:val="en-US"/>
        </w:rPr>
        <w:t>A</w:t>
      </w:r>
      <w:r>
        <w:rPr>
          <w:sz w:val="28"/>
          <w:szCs w:val="28"/>
        </w:rPr>
        <w:t>» та «</w:t>
      </w:r>
      <w:r>
        <w:rPr>
          <w:sz w:val="28"/>
          <w:szCs w:val="28"/>
          <w:lang w:val="en-US"/>
        </w:rPr>
        <w:t>B</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U</m:t>
                </m:r>
              </m:sub>
            </m:sSub>
          </m:sub>
        </m:sSub>
      </m:oMath>
      <w:r>
        <w:rPr>
          <w:sz w:val="28"/>
          <w:szCs w:val="28"/>
        </w:rPr>
        <w:t xml:space="preserve"> – час між відпусканням клавіш «</w:t>
      </w:r>
      <w:r>
        <w:rPr>
          <w:sz w:val="28"/>
          <w:szCs w:val="28"/>
          <w:lang w:val="en-US"/>
        </w:rPr>
        <w:t>B</w:t>
      </w:r>
      <w:r>
        <w:rPr>
          <w:sz w:val="28"/>
          <w:szCs w:val="28"/>
        </w:rPr>
        <w:t>» та «</w:t>
      </w:r>
      <w:r>
        <w:rPr>
          <w:sz w:val="28"/>
          <w:szCs w:val="28"/>
          <w:lang w:val="en-US"/>
        </w:rPr>
        <w:t>C</w:t>
      </w:r>
      <w:r>
        <w:rPr>
          <w:sz w:val="28"/>
          <w:szCs w:val="28"/>
        </w:rPr>
        <w:t>».</w:t>
      </w:r>
    </w:p>
    <w:p w:rsidR="002B03C4" w:rsidRDefault="00B10AF8">
      <w:pPr>
        <w:spacing w:line="360" w:lineRule="auto"/>
        <w:ind w:firstLine="720"/>
        <w:jc w:val="both"/>
        <w:rPr>
          <w:sz w:val="28"/>
          <w:szCs w:val="28"/>
        </w:rPr>
      </w:pPr>
      <w:r>
        <w:rPr>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24" type="#_x0000_t75" style="position:absolute;left:0;text-align:left;margin-left:0;margin-top:.3pt;width:468pt;height:137.45pt;z-index:251707392;mso-position-horizontal:center">
            <v:imagedata r:id="rId24" o:title=""/>
            <w10:wrap type="topAndBottom"/>
          </v:shape>
          <o:OLEObject Type="Embed" ProgID="Visio.Drawing.11" ShapeID="_x0000_s1324" DrawAspect="Content" ObjectID="_1644413696" r:id="rId25"/>
        </w:object>
      </w:r>
    </w:p>
    <w:p w:rsidR="002B03C4" w:rsidRDefault="00301091">
      <w:pPr>
        <w:spacing w:line="360" w:lineRule="auto"/>
        <w:jc w:val="center"/>
        <w:rPr>
          <w:sz w:val="28"/>
          <w:szCs w:val="28"/>
        </w:rPr>
      </w:pPr>
      <w:r>
        <w:rPr>
          <w:sz w:val="28"/>
          <w:szCs w:val="28"/>
        </w:rPr>
        <w:t xml:space="preserve">Рисунок </w:t>
      </w:r>
      <w:r>
        <w:rPr>
          <w:sz w:val="28"/>
          <w:szCs w:val="28"/>
          <w:lang w:val="ru-RU"/>
        </w:rPr>
        <w:t>3</w:t>
      </w:r>
      <w:r>
        <w:rPr>
          <w:sz w:val="28"/>
          <w:szCs w:val="28"/>
        </w:rPr>
        <w:t>.</w:t>
      </w:r>
      <w:r>
        <w:rPr>
          <w:sz w:val="28"/>
          <w:szCs w:val="28"/>
          <w:lang w:val="ru-RU"/>
        </w:rPr>
        <w:t>1</w:t>
      </w:r>
      <w:r>
        <w:rPr>
          <w:sz w:val="28"/>
          <w:szCs w:val="28"/>
        </w:rPr>
        <w:t xml:space="preserve"> – Описання набору фрази «</w:t>
      </w:r>
      <w:r>
        <w:rPr>
          <w:sz w:val="28"/>
          <w:szCs w:val="28"/>
          <w:lang w:val="en-US"/>
        </w:rPr>
        <w:t>ABC</w:t>
      </w:r>
      <w:r>
        <w:rPr>
          <w:sz w:val="28"/>
          <w:szCs w:val="28"/>
        </w:rPr>
        <w:t xml:space="preserve">» за допомогою </w:t>
      </w:r>
    </w:p>
    <w:p w:rsidR="002B03C4" w:rsidRDefault="00301091">
      <w:pPr>
        <w:spacing w:line="360" w:lineRule="auto"/>
        <w:jc w:val="center"/>
        <w:rPr>
          <w:sz w:val="28"/>
          <w:szCs w:val="28"/>
        </w:rPr>
      </w:pPr>
      <w:r>
        <w:rPr>
          <w:sz w:val="28"/>
          <w:szCs w:val="28"/>
        </w:rPr>
        <w:t>часових інтервалів між натисканням та відпусканням клавіш</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За потреби на основі цих часових характеристик можна розрахувати і характеристики поодиноких та потрійних подій клавіатури – </w:t>
      </w:r>
      <w:r>
        <w:rPr>
          <w:rFonts w:ascii="Cambria Math" w:hAnsi="Cambria Math" w:cs="Cambria Math"/>
          <w:sz w:val="28"/>
          <w:szCs w:val="28"/>
        </w:rPr>
        <w:t>𝑛</w:t>
      </w:r>
      <w:r>
        <w:rPr>
          <w:sz w:val="28"/>
          <w:szCs w:val="28"/>
        </w:rPr>
        <w:t xml:space="preserve">-графів (рис. 3.2): </w:t>
      </w:r>
    </w:p>
    <w:p w:rsidR="002B03C4" w:rsidRDefault="00301091">
      <w:pPr>
        <w:spacing w:line="360" w:lineRule="auto"/>
        <w:ind w:firstLine="720"/>
        <w:jc w:val="both"/>
        <w:rPr>
          <w:sz w:val="28"/>
          <w:szCs w:val="28"/>
        </w:rPr>
      </w:pPr>
      <w:r>
        <w:rPr>
          <w:sz w:val="28"/>
          <w:szCs w:val="28"/>
        </w:rPr>
        <w:t>1) час натиснення клавіші «</w:t>
      </w:r>
      <w:r>
        <w:rPr>
          <w:sz w:val="28"/>
          <w:szCs w:val="28"/>
          <w:lang w:val="en-US"/>
        </w:rPr>
        <w:t>A</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ub>
        </m:sSub>
      </m:oMath>
      <w:r>
        <w:rPr>
          <w:sz w:val="28"/>
          <w:szCs w:val="28"/>
        </w:rPr>
        <w:t xml:space="preserve">; </w:t>
      </w:r>
    </w:p>
    <w:p w:rsidR="002B03C4" w:rsidRDefault="00301091">
      <w:pPr>
        <w:spacing w:line="360" w:lineRule="auto"/>
        <w:ind w:firstLine="720"/>
        <w:jc w:val="both"/>
        <w:rPr>
          <w:sz w:val="28"/>
          <w:szCs w:val="28"/>
          <w:lang w:val="ru-RU"/>
        </w:rPr>
      </w:pPr>
      <w:r>
        <w:rPr>
          <w:sz w:val="28"/>
          <w:szCs w:val="28"/>
        </w:rPr>
        <w:lastRenderedPageBreak/>
        <w:t>2) час натиснення клавіші «</w:t>
      </w:r>
      <w:r>
        <w:rPr>
          <w:sz w:val="28"/>
          <w:szCs w:val="28"/>
          <w:lang w:val="en-US"/>
        </w:rPr>
        <w:t>B</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oMath>
      <w:r>
        <w:rPr>
          <w:sz w:val="28"/>
          <w:szCs w:val="28"/>
          <w:lang w:val="ru-RU"/>
        </w:rPr>
        <w:t>;</w:t>
      </w:r>
    </w:p>
    <w:p w:rsidR="002B03C4" w:rsidRDefault="00301091">
      <w:pPr>
        <w:spacing w:line="360" w:lineRule="auto"/>
        <w:ind w:firstLine="720"/>
        <w:jc w:val="both"/>
        <w:rPr>
          <w:sz w:val="28"/>
          <w:szCs w:val="28"/>
        </w:rPr>
      </w:pPr>
      <w:r>
        <w:rPr>
          <w:sz w:val="28"/>
          <w:szCs w:val="28"/>
          <w:lang w:val="ru-RU"/>
        </w:rPr>
        <w:t>3</w:t>
      </w:r>
      <w:r>
        <w:rPr>
          <w:sz w:val="28"/>
          <w:szCs w:val="28"/>
        </w:rPr>
        <w:t>) час натиснення клавіші «</w:t>
      </w:r>
      <w:r>
        <w:rPr>
          <w:sz w:val="28"/>
          <w:szCs w:val="28"/>
          <w:lang w:val="en-US"/>
        </w:rPr>
        <w:t>C</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oMath>
      <w:r>
        <w:rPr>
          <w:sz w:val="28"/>
          <w:szCs w:val="28"/>
        </w:rPr>
        <w:t>;</w:t>
      </w:r>
    </w:p>
    <w:p w:rsidR="002B03C4" w:rsidRDefault="00301091">
      <w:pPr>
        <w:spacing w:line="360" w:lineRule="auto"/>
        <w:ind w:firstLine="720"/>
        <w:jc w:val="both"/>
        <w:rPr>
          <w:sz w:val="28"/>
          <w:szCs w:val="28"/>
        </w:rPr>
      </w:pPr>
      <w:r>
        <w:rPr>
          <w:sz w:val="28"/>
          <w:szCs w:val="28"/>
        </w:rPr>
        <w:t xml:space="preserve">4) час між натисканням клавіші «А» та клавіші «С»: </w:t>
      </w:r>
    </w:p>
    <w:p w:rsidR="002B03C4" w:rsidRDefault="00B10AF8">
      <w:pPr>
        <w:spacing w:line="360" w:lineRule="auto"/>
        <w:ind w:firstLine="720"/>
        <w:jc w:val="center"/>
        <w:rPr>
          <w:sz w:val="28"/>
          <w:szCs w:val="28"/>
        </w:rPr>
      </w:pP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D</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D</m:t>
                </m:r>
              </m:sub>
            </m:sSub>
          </m:sub>
        </m:sSub>
      </m:oMath>
      <w:r w:rsidR="00301091">
        <w:rPr>
          <w:sz w:val="28"/>
          <w:szCs w:val="28"/>
        </w:rPr>
        <w:t>;</w:t>
      </w:r>
    </w:p>
    <w:p w:rsidR="002B03C4" w:rsidRDefault="00301091">
      <w:pPr>
        <w:spacing w:line="360" w:lineRule="auto"/>
        <w:ind w:firstLine="720"/>
        <w:jc w:val="both"/>
        <w:rPr>
          <w:sz w:val="28"/>
          <w:szCs w:val="28"/>
        </w:rPr>
      </w:pPr>
      <w:r>
        <w:rPr>
          <w:sz w:val="28"/>
          <w:szCs w:val="28"/>
          <w:lang w:val="ru-RU"/>
        </w:rPr>
        <w:t>5</w:t>
      </w:r>
      <w:r>
        <w:rPr>
          <w:sz w:val="28"/>
          <w:szCs w:val="28"/>
        </w:rPr>
        <w:t xml:space="preserve">) час між відпусканням клавіші «А» та клавіші «С»: </w:t>
      </w:r>
    </w:p>
    <w:p w:rsidR="002B03C4" w:rsidRDefault="00B10AF8">
      <w:pPr>
        <w:spacing w:line="360" w:lineRule="auto"/>
        <w:ind w:firstLine="720"/>
        <w:jc w:val="center"/>
        <w:rPr>
          <w:i/>
          <w:sz w:val="28"/>
          <w:szCs w:val="28"/>
        </w:rPr>
      </w:pPr>
      <m:oMath>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U</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U</m:t>
                </m:r>
              </m:sub>
            </m:sSub>
          </m:sub>
        </m:sSub>
      </m:oMath>
      <w:r w:rsidR="00301091">
        <w:rPr>
          <w:i/>
          <w:sz w:val="28"/>
          <w:szCs w:val="28"/>
        </w:rPr>
        <w:t>.</w:t>
      </w:r>
    </w:p>
    <w:p w:rsidR="002B03C4" w:rsidRDefault="00B10AF8">
      <w:pPr>
        <w:spacing w:line="360" w:lineRule="auto"/>
        <w:ind w:firstLine="720"/>
        <w:jc w:val="both"/>
        <w:rPr>
          <w:sz w:val="28"/>
          <w:szCs w:val="28"/>
        </w:rPr>
      </w:pPr>
      <w:r>
        <w:rPr>
          <w:noProof/>
          <w:sz w:val="28"/>
          <w:szCs w:val="28"/>
        </w:rPr>
        <w:object w:dxaOrig="1440" w:dyaOrig="1440">
          <v:shape id="_x0000_s1325" type="#_x0000_t75" style="position:absolute;left:0;text-align:left;margin-left:0;margin-top:.3pt;width:468pt;height:143.2pt;z-index:251709440;mso-position-horizontal:center">
            <v:imagedata r:id="rId26" o:title=""/>
            <w10:wrap type="topAndBottom"/>
          </v:shape>
          <o:OLEObject Type="Embed" ProgID="Visio.Drawing.11" ShapeID="_x0000_s1325" DrawAspect="Content" ObjectID="_1644413697" r:id="rId27"/>
        </w:object>
      </w:r>
    </w:p>
    <w:p w:rsidR="002B03C4" w:rsidRDefault="00301091">
      <w:pPr>
        <w:spacing w:line="360" w:lineRule="auto"/>
        <w:jc w:val="center"/>
        <w:rPr>
          <w:sz w:val="28"/>
          <w:szCs w:val="28"/>
        </w:rPr>
      </w:pPr>
      <w:r>
        <w:rPr>
          <w:sz w:val="28"/>
          <w:szCs w:val="28"/>
        </w:rPr>
        <w:t>Рисунок 3.2 – Формування графів клавіатури</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Дослідження показали, що часові параметри роботи користувача на клавіатурі є стабільним ознакою, що виявляється на підсвідомому рівні. Відповідно, використання такого підходу знаходить широке застосування в сучасних системах ідентифікації і докладно описано в науковій літературі.</w:t>
      </w:r>
    </w:p>
    <w:p w:rsidR="002B03C4" w:rsidRDefault="00301091">
      <w:pPr>
        <w:spacing w:line="360" w:lineRule="auto"/>
        <w:ind w:firstLine="720"/>
        <w:jc w:val="both"/>
        <w:rPr>
          <w:sz w:val="28"/>
          <w:szCs w:val="28"/>
        </w:rPr>
      </w:pPr>
      <w:r>
        <w:rPr>
          <w:sz w:val="28"/>
          <w:szCs w:val="28"/>
        </w:rPr>
        <w:t>По виду вирішуваних завдань клавіатурні БСКД діляться на два типи:</w:t>
      </w:r>
    </w:p>
    <w:p w:rsidR="002B03C4" w:rsidRDefault="00301091">
      <w:pPr>
        <w:spacing w:line="360" w:lineRule="auto"/>
        <w:ind w:firstLine="720"/>
        <w:jc w:val="both"/>
        <w:rPr>
          <w:sz w:val="28"/>
          <w:szCs w:val="28"/>
        </w:rPr>
      </w:pPr>
      <w:r>
        <w:rPr>
          <w:sz w:val="28"/>
          <w:szCs w:val="28"/>
        </w:rPr>
        <w:t>– системи для ідентифікації (верифікації) користувача, який претендує  на доступ до комп'ютерної системи по контрольної фразі, введеної  з клавіатури;</w:t>
      </w:r>
    </w:p>
    <w:p w:rsidR="002B03C4" w:rsidRDefault="00301091">
      <w:pPr>
        <w:spacing w:line="360" w:lineRule="auto"/>
        <w:ind w:firstLine="720"/>
        <w:jc w:val="both"/>
        <w:rPr>
          <w:sz w:val="28"/>
          <w:szCs w:val="28"/>
        </w:rPr>
      </w:pPr>
      <w:r>
        <w:rPr>
          <w:sz w:val="28"/>
          <w:szCs w:val="28"/>
        </w:rPr>
        <w:t>– системи для проведення клавіатурного моніторингу (КМ) користувача, вже пройшов процедуру ідентифікації при вході в систему.</w:t>
      </w:r>
    </w:p>
    <w:p w:rsidR="002B03C4" w:rsidRDefault="00301091">
      <w:pPr>
        <w:spacing w:line="360" w:lineRule="auto"/>
        <w:ind w:firstLine="720"/>
        <w:jc w:val="both"/>
        <w:rPr>
          <w:sz w:val="28"/>
          <w:szCs w:val="28"/>
        </w:rPr>
      </w:pPr>
      <w:r>
        <w:rPr>
          <w:sz w:val="28"/>
          <w:szCs w:val="28"/>
        </w:rPr>
        <w:t>Клавіатурні БСКД за контрольною фразою для побудови біометричного еталона користувача використовують індивідуальні особливості клавіатурного набору деякого контрольного слова (фрази). Для підвищення рівня захисту може використовуватися секретна фраза (пароль). В процесі набору фрази системою проводиться вимірювання зазначених вище параметрів кла</w:t>
      </w:r>
      <w:r>
        <w:rPr>
          <w:sz w:val="28"/>
          <w:szCs w:val="28"/>
        </w:rPr>
        <w:lastRenderedPageBreak/>
        <w:t>віатурного набору.</w:t>
      </w:r>
    </w:p>
    <w:p w:rsidR="002B03C4" w:rsidRDefault="00301091">
      <w:pPr>
        <w:spacing w:line="360" w:lineRule="auto"/>
        <w:ind w:firstLine="720"/>
        <w:jc w:val="both"/>
        <w:rPr>
          <w:sz w:val="28"/>
          <w:szCs w:val="28"/>
        </w:rPr>
      </w:pPr>
      <w:r>
        <w:rPr>
          <w:sz w:val="28"/>
          <w:szCs w:val="28"/>
        </w:rPr>
        <w:t>Отримання (витяг) клавіатурних біометричних параметрів можна здійснювати, використовуючи два істотно різних підходи:</w:t>
      </w:r>
    </w:p>
    <w:p w:rsidR="002B03C4" w:rsidRDefault="00301091">
      <w:pPr>
        <w:spacing w:line="360" w:lineRule="auto"/>
        <w:ind w:firstLine="720"/>
        <w:jc w:val="both"/>
        <w:rPr>
          <w:sz w:val="28"/>
          <w:szCs w:val="28"/>
        </w:rPr>
      </w:pPr>
      <w:r>
        <w:rPr>
          <w:sz w:val="28"/>
          <w:szCs w:val="28"/>
        </w:rPr>
        <w:t>– на основі прямих вимірювань тривалості утримання клавіш і пауз між утриманнями клавіш, які і виступають в якості клавіатурних параметрів користувача;</w:t>
      </w:r>
    </w:p>
    <w:p w:rsidR="002B03C4" w:rsidRDefault="00301091">
      <w:pPr>
        <w:spacing w:line="360" w:lineRule="auto"/>
        <w:ind w:firstLine="720"/>
        <w:jc w:val="both"/>
        <w:rPr>
          <w:sz w:val="28"/>
          <w:szCs w:val="28"/>
        </w:rPr>
      </w:pPr>
      <w:r>
        <w:rPr>
          <w:sz w:val="28"/>
          <w:szCs w:val="28"/>
        </w:rPr>
        <w:t>– шляхом побудови тимчасової функції клавіатурного набору з подальшим розкладанням її в ряд, коефіцієнти якого виступають в ролі клавіатурних параметрів користувача.</w:t>
      </w:r>
    </w:p>
    <w:p w:rsidR="002B03C4" w:rsidRDefault="00301091">
      <w:pPr>
        <w:spacing w:line="360" w:lineRule="auto"/>
        <w:ind w:firstLine="720"/>
        <w:jc w:val="both"/>
        <w:rPr>
          <w:sz w:val="28"/>
          <w:szCs w:val="28"/>
        </w:rPr>
      </w:pPr>
      <w:r>
        <w:rPr>
          <w:sz w:val="28"/>
          <w:szCs w:val="28"/>
        </w:rPr>
        <w:t>Біометрична система клавіатурного моніторингу (БСКМ) призначена для безперервного контролю та аналізу КП користувачів комп’ютерних систем. Головною особливістю, що відрізняє БСКМ від клавіатурних БСКД, є можливість ідентифікації КП користувача без використання контрольної фрази. Іншими словами, БСКМ здійснюють текстонезалежний аналіз та ідентифікацію КП. При необхідності КМ може проводитися приховано для користувачів.</w:t>
      </w:r>
    </w:p>
    <w:p w:rsidR="002B03C4" w:rsidRDefault="00301091">
      <w:pPr>
        <w:spacing w:line="360" w:lineRule="auto"/>
        <w:ind w:firstLine="720"/>
        <w:jc w:val="both"/>
        <w:rPr>
          <w:sz w:val="28"/>
          <w:szCs w:val="28"/>
        </w:rPr>
      </w:pPr>
      <w:r>
        <w:rPr>
          <w:sz w:val="28"/>
          <w:szCs w:val="28"/>
        </w:rPr>
        <w:t>Клавіатурний моніторинг дозволяє вирішувати наступні задачі:</w:t>
      </w:r>
    </w:p>
    <w:p w:rsidR="002B03C4" w:rsidRDefault="00301091">
      <w:pPr>
        <w:spacing w:line="360" w:lineRule="auto"/>
        <w:ind w:firstLine="720"/>
        <w:jc w:val="both"/>
        <w:rPr>
          <w:sz w:val="28"/>
          <w:szCs w:val="28"/>
        </w:rPr>
      </w:pPr>
      <w:r>
        <w:rPr>
          <w:sz w:val="28"/>
          <w:szCs w:val="28"/>
        </w:rPr>
        <w:t>– вести безперервну потайну аутентифікацію (верифікацію) користувачів комп'ютерних систем;</w:t>
      </w:r>
    </w:p>
    <w:p w:rsidR="002B03C4" w:rsidRDefault="00301091">
      <w:pPr>
        <w:spacing w:line="360" w:lineRule="auto"/>
        <w:ind w:firstLine="720"/>
        <w:jc w:val="both"/>
        <w:rPr>
          <w:sz w:val="28"/>
          <w:szCs w:val="28"/>
        </w:rPr>
      </w:pPr>
      <w:r>
        <w:rPr>
          <w:sz w:val="28"/>
          <w:szCs w:val="28"/>
        </w:rPr>
        <w:t>– приховано виявляти користувачів комп'ютерних систем, що здійснюють зловмисні і неправомірні дії;</w:t>
      </w:r>
    </w:p>
    <w:p w:rsidR="002B03C4" w:rsidRDefault="00301091">
      <w:pPr>
        <w:spacing w:line="360" w:lineRule="auto"/>
        <w:ind w:firstLine="720"/>
        <w:jc w:val="both"/>
        <w:rPr>
          <w:sz w:val="28"/>
          <w:szCs w:val="28"/>
        </w:rPr>
      </w:pPr>
      <w:r>
        <w:rPr>
          <w:sz w:val="28"/>
          <w:szCs w:val="28"/>
        </w:rPr>
        <w:t>– приховано виявляти психофізичні відхилення користувачів від їх нормативного стану й поведінки у відповідальних комп'ютерних системах;</w:t>
      </w:r>
    </w:p>
    <w:p w:rsidR="002B03C4" w:rsidRDefault="00301091">
      <w:pPr>
        <w:spacing w:line="360" w:lineRule="auto"/>
        <w:ind w:firstLine="720"/>
        <w:jc w:val="both"/>
        <w:rPr>
          <w:sz w:val="28"/>
          <w:szCs w:val="28"/>
        </w:rPr>
      </w:pPr>
      <w:r>
        <w:rPr>
          <w:sz w:val="28"/>
          <w:szCs w:val="28"/>
        </w:rPr>
        <w:t>– тестувати (за необхідності приховано) кандидатів на посаду операторів відповідальних комп'ютерних систем;</w:t>
      </w:r>
    </w:p>
    <w:p w:rsidR="002B03C4" w:rsidRDefault="00301091">
      <w:pPr>
        <w:spacing w:line="360" w:lineRule="auto"/>
        <w:ind w:firstLine="720"/>
        <w:jc w:val="both"/>
        <w:rPr>
          <w:sz w:val="28"/>
          <w:szCs w:val="28"/>
        </w:rPr>
      </w:pPr>
      <w:r>
        <w:rPr>
          <w:sz w:val="28"/>
          <w:szCs w:val="28"/>
        </w:rPr>
        <w:t>– контролювати правдивість відповідей на поставлені запитання («детектор брехні»).</w:t>
      </w:r>
    </w:p>
    <w:p w:rsidR="002B03C4" w:rsidRDefault="00301091">
      <w:pPr>
        <w:spacing w:line="360" w:lineRule="auto"/>
        <w:ind w:firstLine="720"/>
        <w:jc w:val="both"/>
        <w:rPr>
          <w:sz w:val="28"/>
          <w:szCs w:val="28"/>
        </w:rPr>
      </w:pPr>
      <w:r>
        <w:rPr>
          <w:sz w:val="28"/>
          <w:szCs w:val="28"/>
        </w:rPr>
        <w:t xml:space="preserve">Вхідними даними для БСКМ є часові параметри подій клавіатури, представлені тривалістю утримання клавіш і тривалістю пауз між утриманнями суміжних в наборі клавіш (рис. 3.1). Ці параметри мають статистичну </w:t>
      </w:r>
      <w:r>
        <w:rPr>
          <w:sz w:val="28"/>
          <w:szCs w:val="28"/>
        </w:rPr>
        <w:lastRenderedPageBreak/>
        <w:t>природу, володіють певними законами і характеристиками розподілу і різної інформативністю. Для досягнення мети КМ – текстонезалежної ідентифікації операторів комп'ютерних систем – необхідно передбачити процедуру попереднього аналізу подій клавіатури на предмет виділення і врахування тільки найбільш інформативних з них. Врахування всіх можливих подій клавіатури неминуче призведе до наявності великого рівня шуму у вхідних даних системи КМ і, як наслідок, до зниження точності ідентифікації операторів. В першу чергу необхідно позбутися від тих подій клавіатури, які є малоінформативними. До таких відносять: надмірно тривалі періоди часу утримань і часу пауз між утриманнями суміжних в наборі клавіш, які не залежать від особливостей тексту і (або) характеристик КП оператора; події клавіатури, використання який не є характерним для використовуваного програмного забезпечення; відсутність в операторів вираженого КП.</w:t>
      </w:r>
    </w:p>
    <w:p w:rsidR="002B03C4" w:rsidRDefault="00301091">
      <w:pPr>
        <w:spacing w:line="360" w:lineRule="auto"/>
        <w:ind w:firstLine="720"/>
        <w:jc w:val="both"/>
        <w:rPr>
          <w:sz w:val="28"/>
          <w:szCs w:val="28"/>
        </w:rPr>
      </w:pPr>
      <w:r>
        <w:rPr>
          <w:sz w:val="28"/>
          <w:szCs w:val="28"/>
        </w:rPr>
        <w:t>Аналіз різних джерел дозволив виділити наступні основні вхідні параметри текстонезалежної ідентифікації користувача за клавіатурним почерком (табл. 3.1).</w:t>
      </w:r>
    </w:p>
    <w:p w:rsidR="002B03C4" w:rsidRDefault="002B03C4">
      <w:pPr>
        <w:spacing w:line="360" w:lineRule="auto"/>
        <w:ind w:firstLine="720"/>
        <w:jc w:val="both"/>
        <w:rPr>
          <w:sz w:val="28"/>
          <w:szCs w:val="28"/>
        </w:rPr>
      </w:pPr>
    </w:p>
    <w:p w:rsidR="002B03C4" w:rsidRDefault="00301091">
      <w:pPr>
        <w:spacing w:line="360" w:lineRule="auto"/>
        <w:jc w:val="center"/>
        <w:rPr>
          <w:sz w:val="28"/>
          <w:szCs w:val="28"/>
        </w:rPr>
      </w:pPr>
      <w:r>
        <w:rPr>
          <w:sz w:val="28"/>
          <w:szCs w:val="28"/>
        </w:rPr>
        <w:t>Таблиця 3.1 – Вхідні параметри біометричної ідентифікації</w:t>
      </w:r>
    </w:p>
    <w:p w:rsidR="002B03C4" w:rsidRDefault="00301091">
      <w:pPr>
        <w:spacing w:line="360" w:lineRule="auto"/>
        <w:jc w:val="center"/>
        <w:rPr>
          <w:sz w:val="28"/>
          <w:szCs w:val="28"/>
        </w:rPr>
      </w:pPr>
      <w:r>
        <w:rPr>
          <w:sz w:val="28"/>
          <w:szCs w:val="28"/>
        </w:rPr>
        <w:t>користувача за клавіатурним почерком</w:t>
      </w:r>
    </w:p>
    <w:tbl>
      <w:tblPr>
        <w:tblStyle w:val="af"/>
        <w:tblW w:w="0" w:type="auto"/>
        <w:jc w:val="center"/>
        <w:tblLook w:val="04A0" w:firstRow="1" w:lastRow="0" w:firstColumn="1" w:lastColumn="0" w:noHBand="0" w:noVBand="1"/>
      </w:tblPr>
      <w:tblGrid>
        <w:gridCol w:w="1985"/>
        <w:gridCol w:w="4394"/>
        <w:gridCol w:w="3104"/>
      </w:tblGrid>
      <w:tr w:rsidR="002B03C4">
        <w:trPr>
          <w:trHeight w:val="850"/>
          <w:jc w:val="center"/>
        </w:trPr>
        <w:tc>
          <w:tcPr>
            <w:tcW w:w="1985" w:type="dxa"/>
            <w:vAlign w:val="center"/>
          </w:tcPr>
          <w:p w:rsidR="002B03C4" w:rsidRDefault="00301091">
            <w:pPr>
              <w:jc w:val="center"/>
              <w:rPr>
                <w:sz w:val="28"/>
                <w:szCs w:val="28"/>
              </w:rPr>
            </w:pPr>
            <w:r>
              <w:rPr>
                <w:sz w:val="28"/>
                <w:szCs w:val="28"/>
              </w:rPr>
              <w:t>Позначення</w:t>
            </w:r>
          </w:p>
        </w:tc>
        <w:tc>
          <w:tcPr>
            <w:tcW w:w="4394" w:type="dxa"/>
            <w:vAlign w:val="center"/>
          </w:tcPr>
          <w:p w:rsidR="002B03C4" w:rsidRDefault="00301091">
            <w:pPr>
              <w:jc w:val="center"/>
              <w:rPr>
                <w:sz w:val="28"/>
                <w:szCs w:val="28"/>
              </w:rPr>
            </w:pPr>
            <w:r>
              <w:rPr>
                <w:sz w:val="28"/>
                <w:szCs w:val="28"/>
              </w:rPr>
              <w:t>Параметр</w:t>
            </w:r>
          </w:p>
        </w:tc>
        <w:tc>
          <w:tcPr>
            <w:tcW w:w="3104" w:type="dxa"/>
            <w:vAlign w:val="center"/>
          </w:tcPr>
          <w:p w:rsidR="002B03C4" w:rsidRDefault="00301091">
            <w:pPr>
              <w:jc w:val="center"/>
              <w:rPr>
                <w:sz w:val="28"/>
                <w:szCs w:val="28"/>
              </w:rPr>
            </w:pPr>
            <w:r>
              <w:rPr>
                <w:sz w:val="28"/>
                <w:szCs w:val="28"/>
              </w:rPr>
              <w:t>Розрахунок</w:t>
            </w:r>
          </w:p>
        </w:tc>
      </w:tr>
      <w:tr w:rsidR="002B03C4">
        <w:trPr>
          <w:trHeight w:val="737"/>
          <w:jc w:val="center"/>
        </w:trPr>
        <w:tc>
          <w:tcPr>
            <w:tcW w:w="1985" w:type="dxa"/>
            <w:vAlign w:val="center"/>
          </w:tcPr>
          <w:p w:rsidR="002B03C4" w:rsidRDefault="00B10AF8">
            <w:pPr>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D</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U</m:t>
                    </m:r>
                  </m:sub>
                </m:sSub>
              </m:oMath>
            </m:oMathPara>
          </w:p>
        </w:tc>
        <w:tc>
          <w:tcPr>
            <w:tcW w:w="4394" w:type="dxa"/>
            <w:vAlign w:val="center"/>
          </w:tcPr>
          <w:p w:rsidR="002B03C4" w:rsidRDefault="00301091">
            <w:pPr>
              <w:jc w:val="center"/>
              <w:rPr>
                <w:sz w:val="28"/>
                <w:szCs w:val="28"/>
              </w:rPr>
            </w:pPr>
            <w:r>
              <w:rPr>
                <w:sz w:val="28"/>
                <w:szCs w:val="28"/>
              </w:rPr>
              <w:t xml:space="preserve">Час натискання </w:t>
            </w:r>
          </w:p>
          <w:p w:rsidR="002B03C4" w:rsidRDefault="00301091">
            <w:pPr>
              <w:jc w:val="center"/>
              <w:rPr>
                <w:sz w:val="28"/>
                <w:szCs w:val="28"/>
              </w:rPr>
            </w:pPr>
            <w:r>
              <w:rPr>
                <w:sz w:val="28"/>
                <w:szCs w:val="28"/>
              </w:rPr>
              <w:t>та</w:t>
            </w:r>
            <w:r>
              <w:rPr>
                <w:sz w:val="28"/>
                <w:szCs w:val="28"/>
                <w:lang w:val="ru-RU"/>
              </w:rPr>
              <w:t xml:space="preserve"> </w:t>
            </w:r>
            <w:r>
              <w:rPr>
                <w:sz w:val="28"/>
                <w:szCs w:val="28"/>
              </w:rPr>
              <w:t xml:space="preserve">відпускання клавіші </w:t>
            </w:r>
          </w:p>
        </w:tc>
        <w:tc>
          <w:tcPr>
            <w:tcW w:w="3104" w:type="dxa"/>
            <w:vAlign w:val="center"/>
          </w:tcPr>
          <w:p w:rsidR="002B03C4" w:rsidRDefault="00301091">
            <w:pPr>
              <w:jc w:val="center"/>
              <w:rPr>
                <w:sz w:val="28"/>
                <w:szCs w:val="28"/>
              </w:rPr>
            </w:pPr>
            <w:r>
              <w:rPr>
                <w:sz w:val="28"/>
                <w:szCs w:val="28"/>
              </w:rPr>
              <w:t>Прямі виміри</w:t>
            </w:r>
          </w:p>
        </w:tc>
      </w:tr>
      <w:tr w:rsidR="002B03C4">
        <w:trPr>
          <w:trHeight w:val="737"/>
          <w:jc w:val="center"/>
        </w:trPr>
        <w:tc>
          <w:tcPr>
            <w:tcW w:w="1985" w:type="dxa"/>
            <w:vAlign w:val="center"/>
          </w:tcPr>
          <w:p w:rsidR="002B03C4" w:rsidRDefault="00B10AF8">
            <w:pPr>
              <w:jc w:val="center"/>
              <w:rPr>
                <w:sz w:val="28"/>
                <w:szCs w:val="28"/>
                <w:lang w:val="en-US"/>
              </w:rPr>
            </w:pPr>
            <m:oMathPara>
              <m:oMath>
                <m:sSup>
                  <m:sSupPr>
                    <m:ctrlPr>
                      <w:rPr>
                        <w:rFonts w:ascii="Cambria Math" w:hAnsi="Cambria Math"/>
                        <w:i/>
                        <w:sz w:val="28"/>
                        <w:szCs w:val="28"/>
                        <w:lang w:val="en-US"/>
                      </w:rPr>
                    </m:ctrlPr>
                  </m:sSupPr>
                  <m:e>
                    <m:r>
                      <w:rPr>
                        <w:rFonts w:ascii="Cambria Math" w:hAnsi="Cambria Math"/>
                        <w:sz w:val="28"/>
                        <w:szCs w:val="28"/>
                        <w:lang w:val="en-US"/>
                      </w:rPr>
                      <m:t>t</m:t>
                    </m:r>
                  </m:e>
                  <m:sup>
                    <m:r>
                      <w:rPr>
                        <w:rFonts w:ascii="Cambria Math" w:hAnsi="Cambria Math"/>
                        <w:sz w:val="28"/>
                        <w:szCs w:val="28"/>
                        <w:lang w:val="en-US"/>
                      </w:rPr>
                      <m:t>H</m:t>
                    </m:r>
                  </m:sup>
                </m:sSup>
              </m:oMath>
            </m:oMathPara>
          </w:p>
        </w:tc>
        <w:tc>
          <w:tcPr>
            <w:tcW w:w="4394" w:type="dxa"/>
            <w:vAlign w:val="center"/>
          </w:tcPr>
          <w:p w:rsidR="002B03C4" w:rsidRDefault="00301091">
            <w:pPr>
              <w:jc w:val="center"/>
              <w:rPr>
                <w:sz w:val="28"/>
                <w:szCs w:val="28"/>
              </w:rPr>
            </w:pPr>
            <w:r>
              <w:rPr>
                <w:sz w:val="28"/>
                <w:szCs w:val="28"/>
              </w:rPr>
              <w:t>Час утримання клавіші</w:t>
            </w:r>
          </w:p>
        </w:tc>
        <w:tc>
          <w:tcPr>
            <w:tcW w:w="3104" w:type="dxa"/>
            <w:vAlign w:val="center"/>
          </w:tcPr>
          <w:p w:rsidR="002B03C4" w:rsidRDefault="00B10AF8">
            <w:pPr>
              <w:jc w:val="center"/>
              <w:rPr>
                <w:sz w:val="28"/>
                <w:szCs w:val="28"/>
              </w:rPr>
            </w:pPr>
            <m:oMathPara>
              <m:oMath>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H</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U</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D</m:t>
                    </m:r>
                  </m:sub>
                </m:sSub>
              </m:oMath>
            </m:oMathPara>
          </w:p>
        </w:tc>
      </w:tr>
      <w:tr w:rsidR="002B03C4">
        <w:trPr>
          <w:trHeight w:val="737"/>
          <w:jc w:val="center"/>
        </w:trPr>
        <w:tc>
          <w:tcPr>
            <w:tcW w:w="1985" w:type="dxa"/>
            <w:vAlign w:val="center"/>
          </w:tcPr>
          <w:p w:rsidR="002B03C4" w:rsidRDefault="00B10AF8">
            <w:pPr>
              <w:jc w:val="center"/>
              <w:rPr>
                <w:sz w:val="28"/>
                <w:szCs w:val="28"/>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mean</m:t>
                    </m:r>
                  </m:sub>
                  <m:sup>
                    <m:r>
                      <w:rPr>
                        <w:rFonts w:ascii="Cambria Math" w:hAnsi="Cambria Math"/>
                        <w:sz w:val="28"/>
                        <w:szCs w:val="28"/>
                      </w:rPr>
                      <m:t>H</m:t>
                    </m:r>
                  </m:sup>
                </m:sSubSup>
              </m:oMath>
            </m:oMathPara>
          </w:p>
        </w:tc>
        <w:tc>
          <w:tcPr>
            <w:tcW w:w="4394" w:type="dxa"/>
            <w:vAlign w:val="center"/>
          </w:tcPr>
          <w:p w:rsidR="002B03C4" w:rsidRDefault="00301091">
            <w:pPr>
              <w:jc w:val="center"/>
              <w:rPr>
                <w:sz w:val="28"/>
                <w:szCs w:val="28"/>
              </w:rPr>
            </w:pPr>
            <w:r>
              <w:rPr>
                <w:sz w:val="28"/>
                <w:szCs w:val="28"/>
              </w:rPr>
              <w:t>Середній час утримання клавіші</w:t>
            </w:r>
          </w:p>
        </w:tc>
        <w:tc>
          <w:tcPr>
            <w:tcW w:w="3104" w:type="dxa"/>
            <w:vAlign w:val="center"/>
          </w:tcPr>
          <w:p w:rsidR="002B03C4" w:rsidRDefault="00B10AF8">
            <w:pPr>
              <w:jc w:val="center"/>
              <w:rPr>
                <w:sz w:val="28"/>
                <w:szCs w:val="28"/>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mean</m:t>
                    </m:r>
                  </m:sub>
                  <m:sup>
                    <m:r>
                      <w:rPr>
                        <w:rFonts w:ascii="Cambria Math" w:hAnsi="Cambria Math"/>
                        <w:sz w:val="28"/>
                        <w:szCs w:val="28"/>
                      </w:rPr>
                      <m:t>H</m:t>
                    </m:r>
                  </m:sup>
                </m:sSub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N</m:t>
                    </m:r>
                  </m:den>
                </m:f>
                <m:nary>
                  <m:naryPr>
                    <m:chr m:val="∑"/>
                    <m:limLoc m:val="undOvr"/>
                    <m:subHide m:val="1"/>
                    <m:supHide m:val="1"/>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i</m:t>
                        </m:r>
                      </m:sub>
                      <m:sup>
                        <m:r>
                          <w:rPr>
                            <w:rFonts w:ascii="Cambria Math" w:hAnsi="Cambria Math"/>
                            <w:sz w:val="28"/>
                            <w:szCs w:val="28"/>
                          </w:rPr>
                          <m:t>H</m:t>
                        </m:r>
                      </m:sup>
                    </m:sSubSup>
                  </m:e>
                </m:nary>
              </m:oMath>
            </m:oMathPara>
          </w:p>
        </w:tc>
      </w:tr>
      <w:tr w:rsidR="002B03C4">
        <w:trPr>
          <w:trHeight w:val="1077"/>
          <w:jc w:val="center"/>
        </w:trPr>
        <w:tc>
          <w:tcPr>
            <w:tcW w:w="1985" w:type="dxa"/>
            <w:vAlign w:val="center"/>
          </w:tcPr>
          <w:p w:rsidR="002B03C4" w:rsidRDefault="00B10AF8">
            <w:pPr>
              <w:jc w:val="center"/>
              <w:rPr>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F</m:t>
                    </m:r>
                  </m:sup>
                </m:sSup>
              </m:oMath>
            </m:oMathPara>
          </w:p>
        </w:tc>
        <w:tc>
          <w:tcPr>
            <w:tcW w:w="4394" w:type="dxa"/>
            <w:vAlign w:val="center"/>
          </w:tcPr>
          <w:p w:rsidR="002B03C4" w:rsidRDefault="00301091">
            <w:pPr>
              <w:jc w:val="center"/>
              <w:rPr>
                <w:sz w:val="28"/>
                <w:szCs w:val="28"/>
              </w:rPr>
            </w:pPr>
            <w:r>
              <w:rPr>
                <w:sz w:val="28"/>
                <w:szCs w:val="28"/>
              </w:rPr>
              <w:t xml:space="preserve">Час паузи між відпусканням </w:t>
            </w:r>
          </w:p>
          <w:p w:rsidR="002B03C4" w:rsidRDefault="00301091">
            <w:pPr>
              <w:jc w:val="center"/>
              <w:rPr>
                <w:sz w:val="28"/>
                <w:szCs w:val="28"/>
              </w:rPr>
            </w:pPr>
            <w:r>
              <w:rPr>
                <w:sz w:val="28"/>
                <w:szCs w:val="28"/>
              </w:rPr>
              <w:t xml:space="preserve">попередньої клавіші та </w:t>
            </w:r>
          </w:p>
          <w:p w:rsidR="002B03C4" w:rsidRDefault="00301091">
            <w:pPr>
              <w:jc w:val="center"/>
              <w:rPr>
                <w:sz w:val="28"/>
                <w:szCs w:val="28"/>
              </w:rPr>
            </w:pPr>
            <w:r>
              <w:rPr>
                <w:sz w:val="28"/>
                <w:szCs w:val="28"/>
              </w:rPr>
              <w:t xml:space="preserve">натисканням наступної </w:t>
            </w:r>
          </w:p>
        </w:tc>
        <w:tc>
          <w:tcPr>
            <w:tcW w:w="3104" w:type="dxa"/>
            <w:vAlign w:val="center"/>
          </w:tcPr>
          <w:p w:rsidR="002B03C4" w:rsidRDefault="00B10AF8">
            <w:pPr>
              <w:jc w:val="center"/>
              <w:rPr>
                <w:sz w:val="28"/>
                <w:szCs w:val="28"/>
                <w:lang w:val="en-US"/>
              </w:rPr>
            </w:pPr>
            <m:oMathPara>
              <m:oMath>
                <m:sSup>
                  <m:sSupPr>
                    <m:ctrlPr>
                      <w:rPr>
                        <w:rFonts w:ascii="Cambria Math" w:hAnsi="Cambria Math"/>
                        <w:i/>
                        <w:sz w:val="28"/>
                        <w:szCs w:val="28"/>
                        <w:lang w:val="en-US"/>
                      </w:rPr>
                    </m:ctrlPr>
                  </m:sSupPr>
                  <m:e>
                    <m:r>
                      <w:rPr>
                        <w:rFonts w:ascii="Cambria Math" w:hAnsi="Cambria Math"/>
                        <w:sz w:val="28"/>
                        <w:szCs w:val="28"/>
                        <w:lang w:val="en-US"/>
                      </w:rPr>
                      <m:t>t</m:t>
                    </m:r>
                  </m:e>
                  <m:sup>
                    <m:r>
                      <w:rPr>
                        <w:rFonts w:ascii="Cambria Math" w:hAnsi="Cambria Math"/>
                        <w:sz w:val="28"/>
                        <w:szCs w:val="28"/>
                        <w:lang w:val="en-US"/>
                      </w:rPr>
                      <m:t>F</m:t>
                    </m:r>
                  </m:sup>
                </m:sSup>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i+1</m:t>
                        </m:r>
                      </m:e>
                      <m:sub>
                        <m:r>
                          <w:rPr>
                            <w:rFonts w:ascii="Cambria Math" w:hAnsi="Cambria Math"/>
                            <w:sz w:val="28"/>
                            <w:szCs w:val="28"/>
                            <w:lang w:val="en-US"/>
                          </w:rPr>
                          <m:t>D</m:t>
                        </m:r>
                      </m:sub>
                    </m:sSub>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U</m:t>
                        </m:r>
                      </m:sub>
                    </m:sSub>
                  </m:sub>
                </m:sSub>
              </m:oMath>
            </m:oMathPara>
          </w:p>
        </w:tc>
      </w:tr>
      <w:tr w:rsidR="002B03C4">
        <w:trPr>
          <w:trHeight w:val="1077"/>
          <w:jc w:val="center"/>
        </w:trPr>
        <w:tc>
          <w:tcPr>
            <w:tcW w:w="1985" w:type="dxa"/>
            <w:vAlign w:val="center"/>
          </w:tcPr>
          <w:p w:rsidR="002B03C4" w:rsidRDefault="00B10AF8">
            <w:pPr>
              <w:jc w:val="center"/>
              <w:rPr>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min</m:t>
                    </m:r>
                  </m:sub>
                  <m:sup>
                    <m:r>
                      <w:rPr>
                        <w:rFonts w:ascii="Cambria Math" w:hAnsi="Cambria Math"/>
                        <w:sz w:val="28"/>
                        <w:szCs w:val="28"/>
                        <w:lang w:val="en-US"/>
                      </w:rPr>
                      <m:t>F</m:t>
                    </m:r>
                  </m:sup>
                </m:sSubSup>
              </m:oMath>
            </m:oMathPara>
          </w:p>
        </w:tc>
        <w:tc>
          <w:tcPr>
            <w:tcW w:w="4394" w:type="dxa"/>
            <w:vAlign w:val="center"/>
          </w:tcPr>
          <w:p w:rsidR="002B03C4" w:rsidRDefault="00301091">
            <w:pPr>
              <w:jc w:val="center"/>
              <w:rPr>
                <w:sz w:val="28"/>
                <w:szCs w:val="28"/>
              </w:rPr>
            </w:pPr>
            <w:r>
              <w:rPr>
                <w:sz w:val="28"/>
                <w:szCs w:val="28"/>
              </w:rPr>
              <w:t xml:space="preserve">Мінімальна пауза відпусканням </w:t>
            </w:r>
          </w:p>
          <w:p w:rsidR="002B03C4" w:rsidRDefault="00301091">
            <w:pPr>
              <w:jc w:val="center"/>
              <w:rPr>
                <w:sz w:val="28"/>
                <w:szCs w:val="28"/>
              </w:rPr>
            </w:pPr>
            <w:r>
              <w:rPr>
                <w:sz w:val="28"/>
                <w:szCs w:val="28"/>
              </w:rPr>
              <w:t xml:space="preserve">попередньої клавіші та </w:t>
            </w:r>
          </w:p>
          <w:p w:rsidR="002B03C4" w:rsidRDefault="00301091">
            <w:pPr>
              <w:jc w:val="center"/>
              <w:rPr>
                <w:sz w:val="28"/>
                <w:szCs w:val="28"/>
              </w:rPr>
            </w:pPr>
            <w:r>
              <w:rPr>
                <w:sz w:val="28"/>
                <w:szCs w:val="28"/>
              </w:rPr>
              <w:t>натисканням наступної</w:t>
            </w:r>
          </w:p>
        </w:tc>
        <w:tc>
          <w:tcPr>
            <w:tcW w:w="3104" w:type="dxa"/>
            <w:vAlign w:val="center"/>
          </w:tcPr>
          <w:p w:rsidR="002B03C4" w:rsidRDefault="00B10AF8">
            <w:pPr>
              <w:jc w:val="center"/>
              <w:rPr>
                <w:i/>
                <w:sz w:val="28"/>
                <w:szCs w:val="28"/>
                <w:lang w:val="en-US"/>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min</m:t>
                    </m:r>
                  </m:sub>
                  <m:sup>
                    <m:r>
                      <w:rPr>
                        <w:rFonts w:ascii="Cambria Math" w:hAnsi="Cambria Math"/>
                        <w:sz w:val="28"/>
                        <w:szCs w:val="28"/>
                      </w:rPr>
                      <m:t>F</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i</m:t>
                    </m:r>
                  </m:sub>
                  <m:sup>
                    <m:r>
                      <w:rPr>
                        <w:rFonts w:ascii="Cambria Math" w:hAnsi="Cambria Math"/>
                        <w:sz w:val="28"/>
                        <w:szCs w:val="28"/>
                      </w:rPr>
                      <m:t>F</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k</m:t>
                    </m:r>
                  </m:sub>
                  <m:sup>
                    <m:r>
                      <w:rPr>
                        <w:rFonts w:ascii="Cambria Math" w:hAnsi="Cambria Math"/>
                        <w:sz w:val="28"/>
                        <w:szCs w:val="28"/>
                      </w:rPr>
                      <m:t>F</m:t>
                    </m:r>
                  </m:sup>
                </m:sSubSup>
                <m:sSubSup>
                  <m:sSubSupPr>
                    <m:ctrlPr>
                      <w:rPr>
                        <w:rFonts w:ascii="Cambria Math" w:hAnsi="Cambria Math"/>
                        <w:i/>
                        <w:sz w:val="28"/>
                        <w:szCs w:val="28"/>
                      </w:rPr>
                    </m:ctrlPr>
                  </m:sSubSupPr>
                  <m:e>
                    <m:d>
                      <m:dPr>
                        <m:begChr m:val=""/>
                        <m:endChr m:val="|"/>
                        <m:ctrlPr>
                          <w:rPr>
                            <w:rFonts w:ascii="Cambria Math" w:hAnsi="Cambria Math"/>
                            <w:i/>
                            <w:sz w:val="28"/>
                            <w:szCs w:val="28"/>
                          </w:rPr>
                        </m:ctrlPr>
                      </m:dPr>
                      <m:e>
                        <m:r>
                          <m:rPr>
                            <m:sty m:val="p"/>
                          </m:rPr>
                          <w:rPr>
                            <w:rFonts w:asciiTheme="minorHAnsi" w:eastAsiaTheme="minorEastAsia" w:hAnsiTheme="minorHAnsi" w:cstheme="minorBidi"/>
                            <w:sz w:val="28"/>
                            <w:szCs w:val="28"/>
                            <w:lang w:val="en-US"/>
                          </w:rPr>
                          <m:t>​</m:t>
                        </m:r>
                        <m:ctrlPr>
                          <w:rPr>
                            <w:rFonts w:ascii="Cambria Math" w:eastAsiaTheme="minorEastAsia" w:hAnsi="Cambria Math" w:cstheme="minorBidi"/>
                            <w:sz w:val="28"/>
                            <w:szCs w:val="28"/>
                            <w:lang w:val="en-US"/>
                          </w:rPr>
                        </m:ctrlPr>
                      </m:e>
                    </m:d>
                  </m:e>
                  <m:sub>
                    <m:r>
                      <w:rPr>
                        <w:rFonts w:ascii="Cambria Math" w:hAnsi="Cambria Math"/>
                        <w:sz w:val="28"/>
                        <w:szCs w:val="28"/>
                      </w:rPr>
                      <m:t>k=0</m:t>
                    </m:r>
                  </m:sub>
                  <m:sup>
                    <m:r>
                      <w:rPr>
                        <w:rFonts w:ascii="Cambria Math" w:hAnsi="Cambria Math"/>
                        <w:sz w:val="28"/>
                        <w:szCs w:val="28"/>
                      </w:rPr>
                      <m:t>N</m:t>
                    </m:r>
                  </m:sup>
                </m:sSubSup>
              </m:oMath>
            </m:oMathPara>
          </w:p>
        </w:tc>
      </w:tr>
    </w:tbl>
    <w:p w:rsidR="002B03C4" w:rsidRDefault="00301091">
      <w:pPr>
        <w:spacing w:line="360" w:lineRule="auto"/>
        <w:jc w:val="center"/>
        <w:rPr>
          <w:sz w:val="28"/>
          <w:szCs w:val="28"/>
        </w:rPr>
      </w:pPr>
      <w:r>
        <w:rPr>
          <w:sz w:val="28"/>
          <w:szCs w:val="28"/>
        </w:rPr>
        <w:lastRenderedPageBreak/>
        <w:t>Продовження табл.</w:t>
      </w:r>
      <w:r>
        <w:rPr>
          <w:sz w:val="28"/>
          <w:szCs w:val="28"/>
          <w:lang w:val="en-US"/>
        </w:rPr>
        <w:t> 3.1</w:t>
      </w:r>
    </w:p>
    <w:tbl>
      <w:tblPr>
        <w:tblStyle w:val="af"/>
        <w:tblW w:w="9529" w:type="dxa"/>
        <w:jc w:val="center"/>
        <w:tblLook w:val="04A0" w:firstRow="1" w:lastRow="0" w:firstColumn="1" w:lastColumn="0" w:noHBand="0" w:noVBand="1"/>
      </w:tblPr>
      <w:tblGrid>
        <w:gridCol w:w="1654"/>
        <w:gridCol w:w="4394"/>
        <w:gridCol w:w="3481"/>
      </w:tblGrid>
      <w:tr w:rsidR="002B03C4">
        <w:trPr>
          <w:trHeight w:val="850"/>
          <w:jc w:val="center"/>
        </w:trPr>
        <w:tc>
          <w:tcPr>
            <w:tcW w:w="1654" w:type="dxa"/>
            <w:vAlign w:val="center"/>
          </w:tcPr>
          <w:p w:rsidR="002B03C4" w:rsidRDefault="00301091">
            <w:pPr>
              <w:jc w:val="center"/>
              <w:rPr>
                <w:sz w:val="28"/>
                <w:szCs w:val="28"/>
              </w:rPr>
            </w:pPr>
            <w:r>
              <w:rPr>
                <w:sz w:val="28"/>
                <w:szCs w:val="28"/>
              </w:rPr>
              <w:t>Позначення</w:t>
            </w:r>
          </w:p>
        </w:tc>
        <w:tc>
          <w:tcPr>
            <w:tcW w:w="4394" w:type="dxa"/>
            <w:vAlign w:val="center"/>
          </w:tcPr>
          <w:p w:rsidR="002B03C4" w:rsidRDefault="00301091">
            <w:pPr>
              <w:jc w:val="center"/>
              <w:rPr>
                <w:sz w:val="28"/>
                <w:szCs w:val="28"/>
              </w:rPr>
            </w:pPr>
            <w:r>
              <w:rPr>
                <w:sz w:val="28"/>
                <w:szCs w:val="28"/>
              </w:rPr>
              <w:t>Параметр</w:t>
            </w:r>
          </w:p>
        </w:tc>
        <w:tc>
          <w:tcPr>
            <w:tcW w:w="3481" w:type="dxa"/>
            <w:vAlign w:val="center"/>
          </w:tcPr>
          <w:p w:rsidR="002B03C4" w:rsidRDefault="00301091">
            <w:pPr>
              <w:jc w:val="center"/>
              <w:rPr>
                <w:sz w:val="28"/>
                <w:szCs w:val="28"/>
              </w:rPr>
            </w:pPr>
            <w:r>
              <w:rPr>
                <w:sz w:val="28"/>
                <w:szCs w:val="28"/>
              </w:rPr>
              <w:t>Розрахунок</w:t>
            </w:r>
          </w:p>
        </w:tc>
      </w:tr>
      <w:tr w:rsidR="002B03C4">
        <w:trPr>
          <w:trHeight w:val="822"/>
          <w:jc w:val="center"/>
        </w:trPr>
        <w:tc>
          <w:tcPr>
            <w:tcW w:w="1654" w:type="dxa"/>
            <w:vAlign w:val="center"/>
          </w:tcPr>
          <w:p w:rsidR="002B03C4" w:rsidRDefault="00B10AF8">
            <w:pPr>
              <w:jc w:val="center"/>
              <w:rPr>
                <w:sz w:val="28"/>
                <w:szCs w:val="28"/>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max</m:t>
                    </m:r>
                  </m:sub>
                  <m:sup>
                    <m:r>
                      <w:rPr>
                        <w:rFonts w:ascii="Cambria Math" w:hAnsi="Cambria Math"/>
                        <w:sz w:val="28"/>
                        <w:szCs w:val="28"/>
                      </w:rPr>
                      <m:t>F</m:t>
                    </m:r>
                  </m:sup>
                </m:sSubSup>
              </m:oMath>
            </m:oMathPara>
          </w:p>
        </w:tc>
        <w:tc>
          <w:tcPr>
            <w:tcW w:w="4394" w:type="dxa"/>
            <w:vAlign w:val="center"/>
          </w:tcPr>
          <w:p w:rsidR="002B03C4" w:rsidRDefault="00301091">
            <w:pPr>
              <w:jc w:val="center"/>
              <w:rPr>
                <w:sz w:val="28"/>
                <w:szCs w:val="28"/>
              </w:rPr>
            </w:pPr>
            <w:r>
              <w:rPr>
                <w:sz w:val="28"/>
                <w:szCs w:val="28"/>
              </w:rPr>
              <w:t>Максимальна пауза відпусканням</w:t>
            </w:r>
          </w:p>
          <w:p w:rsidR="002B03C4" w:rsidRDefault="00301091">
            <w:pPr>
              <w:jc w:val="center"/>
              <w:rPr>
                <w:sz w:val="28"/>
                <w:szCs w:val="28"/>
              </w:rPr>
            </w:pPr>
            <w:r>
              <w:rPr>
                <w:sz w:val="28"/>
                <w:szCs w:val="28"/>
              </w:rPr>
              <w:t>попередньої клавіші та</w:t>
            </w:r>
          </w:p>
          <w:p w:rsidR="002B03C4" w:rsidRDefault="00301091">
            <w:pPr>
              <w:jc w:val="center"/>
              <w:rPr>
                <w:sz w:val="28"/>
                <w:szCs w:val="28"/>
              </w:rPr>
            </w:pPr>
            <w:r>
              <w:rPr>
                <w:sz w:val="28"/>
                <w:szCs w:val="28"/>
              </w:rPr>
              <w:t>натисканням наступної</w:t>
            </w:r>
          </w:p>
        </w:tc>
        <w:tc>
          <w:tcPr>
            <w:tcW w:w="3481" w:type="dxa"/>
            <w:vAlign w:val="center"/>
          </w:tcPr>
          <w:p w:rsidR="002B03C4" w:rsidRDefault="00B10AF8">
            <w:pPr>
              <w:jc w:val="center"/>
              <w:rPr>
                <w:i/>
                <w:sz w:val="28"/>
                <w:szCs w:val="28"/>
                <w:lang w:val="en-US"/>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max</m:t>
                    </m:r>
                  </m:sub>
                  <m:sup>
                    <m:r>
                      <w:rPr>
                        <w:rFonts w:ascii="Cambria Math" w:hAnsi="Cambria Math"/>
                        <w:sz w:val="28"/>
                        <w:szCs w:val="28"/>
                      </w:rPr>
                      <m:t>F</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i</m:t>
                    </m:r>
                  </m:sub>
                  <m:sup>
                    <m:r>
                      <w:rPr>
                        <w:rFonts w:ascii="Cambria Math" w:hAnsi="Cambria Math"/>
                        <w:sz w:val="28"/>
                        <w:szCs w:val="28"/>
                      </w:rPr>
                      <m:t>F</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k</m:t>
                    </m:r>
                  </m:sub>
                  <m:sup>
                    <m:r>
                      <w:rPr>
                        <w:rFonts w:ascii="Cambria Math" w:hAnsi="Cambria Math"/>
                        <w:sz w:val="28"/>
                        <w:szCs w:val="28"/>
                      </w:rPr>
                      <m:t>F</m:t>
                    </m:r>
                  </m:sup>
                </m:sSubSup>
                <m:sSubSup>
                  <m:sSubSupPr>
                    <m:ctrlPr>
                      <w:rPr>
                        <w:rFonts w:ascii="Cambria Math" w:hAnsi="Cambria Math"/>
                        <w:i/>
                        <w:sz w:val="28"/>
                        <w:szCs w:val="28"/>
                      </w:rPr>
                    </m:ctrlPr>
                  </m:sSubSupPr>
                  <m:e>
                    <m:d>
                      <m:dPr>
                        <m:begChr m:val=""/>
                        <m:endChr m:val="|"/>
                        <m:ctrlPr>
                          <w:rPr>
                            <w:rFonts w:ascii="Cambria Math" w:hAnsi="Cambria Math"/>
                            <w:i/>
                            <w:sz w:val="28"/>
                            <w:szCs w:val="28"/>
                          </w:rPr>
                        </m:ctrlPr>
                      </m:dPr>
                      <m:e>
                        <m:r>
                          <m:rPr>
                            <m:sty m:val="p"/>
                          </m:rPr>
                          <w:rPr>
                            <w:rFonts w:ascii="Cambria Math" w:hAnsi="Cambria Math"/>
                            <w:sz w:val="28"/>
                            <w:szCs w:val="28"/>
                            <w:lang w:val="en-US"/>
                          </w:rPr>
                          <m:t>​</m:t>
                        </m:r>
                        <m:ctrlPr>
                          <w:rPr>
                            <w:rFonts w:ascii="Cambria Math" w:hAnsi="Cambria Math"/>
                            <w:sz w:val="28"/>
                            <w:szCs w:val="28"/>
                            <w:lang w:val="en-US"/>
                          </w:rPr>
                        </m:ctrlPr>
                      </m:e>
                    </m:d>
                  </m:e>
                  <m:sub>
                    <m:r>
                      <w:rPr>
                        <w:rFonts w:ascii="Cambria Math" w:hAnsi="Cambria Math"/>
                        <w:sz w:val="28"/>
                        <w:szCs w:val="28"/>
                      </w:rPr>
                      <m:t>k=0</m:t>
                    </m:r>
                  </m:sub>
                  <m:sup>
                    <m:r>
                      <w:rPr>
                        <w:rFonts w:ascii="Cambria Math" w:hAnsi="Cambria Math"/>
                        <w:sz w:val="28"/>
                        <w:szCs w:val="28"/>
                      </w:rPr>
                      <m:t>N</m:t>
                    </m:r>
                  </m:sup>
                </m:sSubSup>
              </m:oMath>
            </m:oMathPara>
          </w:p>
        </w:tc>
      </w:tr>
      <w:tr w:rsidR="002B03C4">
        <w:trPr>
          <w:trHeight w:val="822"/>
          <w:jc w:val="center"/>
        </w:trPr>
        <w:tc>
          <w:tcPr>
            <w:tcW w:w="1654" w:type="dxa"/>
            <w:vAlign w:val="center"/>
          </w:tcPr>
          <w:p w:rsidR="002B03C4" w:rsidRDefault="00B10AF8">
            <w:pPr>
              <w:widowControl w:val="0"/>
              <w:autoSpaceDE w:val="0"/>
              <w:autoSpaceDN w:val="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s</m:t>
                    </m:r>
                  </m:sub>
                </m:sSub>
              </m:oMath>
            </m:oMathPara>
          </w:p>
        </w:tc>
        <w:tc>
          <w:tcPr>
            <w:tcW w:w="4394" w:type="dxa"/>
            <w:vAlign w:val="center"/>
          </w:tcPr>
          <w:p w:rsidR="002B03C4" w:rsidRDefault="00301091">
            <w:pPr>
              <w:widowControl w:val="0"/>
              <w:autoSpaceDE w:val="0"/>
              <w:autoSpaceDN w:val="0"/>
              <w:jc w:val="center"/>
              <w:rPr>
                <w:sz w:val="28"/>
                <w:szCs w:val="28"/>
              </w:rPr>
            </w:pPr>
            <w:r>
              <w:rPr>
                <w:sz w:val="28"/>
                <w:szCs w:val="28"/>
              </w:rPr>
              <w:t>Швидкість набору символу</w:t>
            </w:r>
          </w:p>
        </w:tc>
        <w:tc>
          <w:tcPr>
            <w:tcW w:w="3481" w:type="dxa"/>
            <w:vAlign w:val="center"/>
          </w:tcPr>
          <w:p w:rsidR="002B03C4" w:rsidRDefault="00B10AF8">
            <w:pPr>
              <w:widowControl w:val="0"/>
              <w:autoSpaceDE w:val="0"/>
              <w:autoSpaceDN w:val="0"/>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s</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U</m:t>
                            </m:r>
                          </m:sub>
                        </m:sSub>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D</m:t>
                            </m:r>
                          </m:sub>
                        </m:sSub>
                      </m:sub>
                    </m:sSub>
                  </m:num>
                  <m:den>
                    <m:r>
                      <w:rPr>
                        <w:rFonts w:ascii="Cambria Math" w:hAnsi="Cambria Math"/>
                        <w:sz w:val="28"/>
                        <w:szCs w:val="28"/>
                        <w:lang w:val="en-US"/>
                      </w:rPr>
                      <m:t>60 c</m:t>
                    </m:r>
                  </m:den>
                </m:f>
              </m:oMath>
            </m:oMathPara>
          </w:p>
        </w:tc>
      </w:tr>
      <w:tr w:rsidR="002B03C4">
        <w:trPr>
          <w:trHeight w:val="822"/>
          <w:jc w:val="center"/>
        </w:trPr>
        <w:tc>
          <w:tcPr>
            <w:tcW w:w="1654" w:type="dxa"/>
            <w:vAlign w:val="center"/>
          </w:tcPr>
          <w:p w:rsidR="002B03C4" w:rsidRDefault="00B10AF8">
            <w:pPr>
              <w:widowControl w:val="0"/>
              <w:autoSpaceDE w:val="0"/>
              <w:autoSpaceDN w:val="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m:t>
                    </m:r>
                  </m:sub>
                </m:sSub>
              </m:oMath>
            </m:oMathPara>
          </w:p>
        </w:tc>
        <w:tc>
          <w:tcPr>
            <w:tcW w:w="4394" w:type="dxa"/>
            <w:vAlign w:val="center"/>
          </w:tcPr>
          <w:p w:rsidR="002B03C4" w:rsidRDefault="00301091">
            <w:pPr>
              <w:widowControl w:val="0"/>
              <w:autoSpaceDE w:val="0"/>
              <w:autoSpaceDN w:val="0"/>
              <w:jc w:val="center"/>
              <w:rPr>
                <w:sz w:val="28"/>
                <w:szCs w:val="28"/>
              </w:rPr>
            </w:pPr>
            <w:r>
              <w:rPr>
                <w:sz w:val="28"/>
                <w:szCs w:val="28"/>
              </w:rPr>
              <w:t>Кількість набраних слів за мінуту</w:t>
            </w:r>
          </w:p>
        </w:tc>
        <w:tc>
          <w:tcPr>
            <w:tcW w:w="3481" w:type="dxa"/>
            <w:vAlign w:val="center"/>
          </w:tcPr>
          <w:p w:rsidR="002B03C4" w:rsidRDefault="00B10AF8">
            <w:pPr>
              <w:widowControl w:val="0"/>
              <w:autoSpaceDE w:val="0"/>
              <w:autoSpaceDN w:val="0"/>
              <w:jc w:val="center"/>
              <w:rPr>
                <w:i/>
                <w:sz w:val="28"/>
                <w:szCs w:val="28"/>
                <w:lang w:val="en-US"/>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word</m:t>
                        </m:r>
                      </m:sub>
                    </m:sSub>
                  </m:num>
                  <m:den>
                    <m:r>
                      <w:rPr>
                        <w:rFonts w:ascii="Cambria Math" w:hAnsi="Cambria Math"/>
                        <w:sz w:val="28"/>
                        <w:szCs w:val="28"/>
                      </w:rPr>
                      <m:t>60 c</m:t>
                    </m:r>
                  </m:den>
                </m:f>
              </m:oMath>
            </m:oMathPara>
          </w:p>
        </w:tc>
      </w:tr>
      <w:tr w:rsidR="002B03C4">
        <w:trPr>
          <w:trHeight w:val="822"/>
          <w:jc w:val="center"/>
        </w:trPr>
        <w:tc>
          <w:tcPr>
            <w:tcW w:w="1654" w:type="dxa"/>
            <w:vAlign w:val="center"/>
          </w:tcPr>
          <w:p w:rsidR="002B03C4" w:rsidRDefault="00B10AF8">
            <w:pPr>
              <w:widowControl w:val="0"/>
              <w:autoSpaceDE w:val="0"/>
              <w:autoSpaceDN w:val="0"/>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netto</m:t>
                    </m:r>
                  </m:sub>
                </m:sSub>
              </m:oMath>
            </m:oMathPara>
          </w:p>
        </w:tc>
        <w:tc>
          <w:tcPr>
            <w:tcW w:w="4394" w:type="dxa"/>
            <w:vAlign w:val="center"/>
          </w:tcPr>
          <w:p w:rsidR="002B03C4" w:rsidRDefault="00301091">
            <w:pPr>
              <w:widowControl w:val="0"/>
              <w:autoSpaceDE w:val="0"/>
              <w:autoSpaceDN w:val="0"/>
              <w:jc w:val="center"/>
              <w:rPr>
                <w:sz w:val="28"/>
                <w:szCs w:val="28"/>
              </w:rPr>
            </w:pPr>
            <w:r>
              <w:rPr>
                <w:sz w:val="28"/>
                <w:szCs w:val="28"/>
              </w:rPr>
              <w:t>Швидкість набору тексту (для усіх не видалених символів)</w:t>
            </w:r>
          </w:p>
        </w:tc>
        <w:tc>
          <w:tcPr>
            <w:tcW w:w="3481" w:type="dxa"/>
            <w:vAlign w:val="center"/>
          </w:tcPr>
          <w:p w:rsidR="002B03C4" w:rsidRDefault="00B10AF8">
            <w:pPr>
              <w:widowControl w:val="0"/>
              <w:autoSpaceDE w:val="0"/>
              <w:autoSpaceDN w:val="0"/>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netto</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0</m:t>
                        </m:r>
                      </m:sub>
                    </m:sSub>
                  </m:num>
                  <m:den>
                    <m:r>
                      <w:rPr>
                        <w:rFonts w:ascii="Cambria Math" w:hAnsi="Cambria Math"/>
                        <w:sz w:val="28"/>
                        <w:szCs w:val="28"/>
                        <w:lang w:val="en-US"/>
                      </w:rPr>
                      <m:t>60 c</m:t>
                    </m:r>
                  </m:den>
                </m:f>
              </m:oMath>
            </m:oMathPara>
          </w:p>
        </w:tc>
      </w:tr>
      <w:tr w:rsidR="002B03C4">
        <w:trPr>
          <w:trHeight w:val="822"/>
          <w:jc w:val="center"/>
        </w:trPr>
        <w:tc>
          <w:tcPr>
            <w:tcW w:w="1654" w:type="dxa"/>
            <w:vAlign w:val="center"/>
          </w:tcPr>
          <w:p w:rsidR="002B03C4" w:rsidRDefault="00B10AF8">
            <w:pPr>
              <w:widowControl w:val="0"/>
              <w:autoSpaceDE w:val="0"/>
              <w:autoSpaceDN w:val="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brutto</m:t>
                    </m:r>
                  </m:sub>
                </m:sSub>
              </m:oMath>
            </m:oMathPara>
          </w:p>
        </w:tc>
        <w:tc>
          <w:tcPr>
            <w:tcW w:w="4394" w:type="dxa"/>
            <w:vAlign w:val="center"/>
          </w:tcPr>
          <w:p w:rsidR="002B03C4" w:rsidRDefault="00301091">
            <w:pPr>
              <w:widowControl w:val="0"/>
              <w:autoSpaceDE w:val="0"/>
              <w:autoSpaceDN w:val="0"/>
              <w:jc w:val="center"/>
              <w:rPr>
                <w:sz w:val="28"/>
                <w:szCs w:val="28"/>
              </w:rPr>
            </w:pPr>
            <w:r>
              <w:rPr>
                <w:sz w:val="28"/>
                <w:szCs w:val="28"/>
              </w:rPr>
              <w:t>Швидкість набору тексту з</w:t>
            </w:r>
          </w:p>
          <w:p w:rsidR="002B03C4" w:rsidRDefault="00301091">
            <w:pPr>
              <w:widowControl w:val="0"/>
              <w:autoSpaceDE w:val="0"/>
              <w:autoSpaceDN w:val="0"/>
              <w:jc w:val="center"/>
              <w:rPr>
                <w:sz w:val="28"/>
                <w:szCs w:val="28"/>
              </w:rPr>
            </w:pPr>
            <w:r>
              <w:rPr>
                <w:sz w:val="28"/>
                <w:szCs w:val="28"/>
              </w:rPr>
              <w:t>урахуванням видалених символів</w:t>
            </w:r>
          </w:p>
        </w:tc>
        <w:tc>
          <w:tcPr>
            <w:tcW w:w="3481" w:type="dxa"/>
            <w:vAlign w:val="center"/>
          </w:tcPr>
          <w:p w:rsidR="002B03C4" w:rsidRDefault="00B10AF8">
            <w:pPr>
              <w:widowControl w:val="0"/>
              <w:autoSpaceDE w:val="0"/>
              <w:autoSpaceDN w:val="0"/>
              <w:jc w:val="center"/>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brutto</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err</m:t>
                        </m:r>
                      </m:sub>
                    </m:sSub>
                  </m:num>
                  <m:den>
                    <m:r>
                      <w:rPr>
                        <w:rFonts w:ascii="Cambria Math" w:hAnsi="Cambria Math"/>
                        <w:sz w:val="28"/>
                        <w:szCs w:val="28"/>
                        <w:lang w:val="en-US"/>
                      </w:rPr>
                      <m:t>60 c</m:t>
                    </m:r>
                  </m:den>
                </m:f>
              </m:oMath>
            </m:oMathPara>
          </w:p>
        </w:tc>
      </w:tr>
      <w:tr w:rsidR="002B03C4">
        <w:trPr>
          <w:trHeight w:val="822"/>
          <w:jc w:val="center"/>
        </w:trPr>
        <w:tc>
          <w:tcPr>
            <w:tcW w:w="1654" w:type="dxa"/>
            <w:vAlign w:val="center"/>
          </w:tcPr>
          <w:p w:rsidR="002B03C4" w:rsidRDefault="00B10AF8">
            <w:pPr>
              <w:widowControl w:val="0"/>
              <w:autoSpaceDE w:val="0"/>
              <w:autoSpaceDN w:val="0"/>
              <w:jc w:val="center"/>
              <w:rPr>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lang w:val="en-US"/>
                      </w:rPr>
                      <m:t>V</m:t>
                    </m:r>
                  </m:e>
                  <m:sub>
                    <m:r>
                      <w:rPr>
                        <w:rFonts w:ascii="Cambria Math" w:hAnsi="Cambria Math"/>
                        <w:sz w:val="28"/>
                        <w:szCs w:val="28"/>
                        <w:lang w:val="en-US"/>
                      </w:rPr>
                      <m:t>brutto</m:t>
                    </m:r>
                  </m:sub>
                  <m:sup>
                    <m:r>
                      <w:rPr>
                        <w:rFonts w:ascii="Cambria Math" w:hAnsi="Cambria Math"/>
                        <w:sz w:val="28"/>
                        <w:szCs w:val="28"/>
                        <w:lang w:val="en-US"/>
                      </w:rPr>
                      <m:t>BS</m:t>
                    </m:r>
                  </m:sup>
                </m:sSubSup>
              </m:oMath>
            </m:oMathPara>
          </w:p>
        </w:tc>
        <w:tc>
          <w:tcPr>
            <w:tcW w:w="4394" w:type="dxa"/>
            <w:vAlign w:val="center"/>
          </w:tcPr>
          <w:p w:rsidR="002B03C4" w:rsidRDefault="00301091">
            <w:pPr>
              <w:widowControl w:val="0"/>
              <w:autoSpaceDE w:val="0"/>
              <w:autoSpaceDN w:val="0"/>
              <w:jc w:val="center"/>
              <w:rPr>
                <w:sz w:val="28"/>
                <w:szCs w:val="28"/>
              </w:rPr>
            </w:pPr>
            <w:r>
              <w:rPr>
                <w:sz w:val="28"/>
                <w:szCs w:val="28"/>
              </w:rPr>
              <w:t>Швидкість набору тексту з</w:t>
            </w:r>
          </w:p>
          <w:p w:rsidR="002B03C4" w:rsidRDefault="00301091">
            <w:pPr>
              <w:widowControl w:val="0"/>
              <w:autoSpaceDE w:val="0"/>
              <w:autoSpaceDN w:val="0"/>
              <w:jc w:val="center"/>
              <w:rPr>
                <w:sz w:val="28"/>
                <w:szCs w:val="28"/>
                <w:lang w:val="ru-RU"/>
              </w:rPr>
            </w:pPr>
            <w:r>
              <w:rPr>
                <w:sz w:val="28"/>
                <w:szCs w:val="28"/>
              </w:rPr>
              <w:t xml:space="preserve">урахуванням видалених символів та натискань </w:t>
            </w:r>
            <w:r>
              <w:rPr>
                <w:sz w:val="28"/>
                <w:szCs w:val="28"/>
                <w:lang w:val="en-US"/>
              </w:rPr>
              <w:t>BackSpace</w:t>
            </w:r>
          </w:p>
        </w:tc>
        <w:tc>
          <w:tcPr>
            <w:tcW w:w="3481" w:type="dxa"/>
            <w:vAlign w:val="center"/>
          </w:tcPr>
          <w:p w:rsidR="002B03C4" w:rsidRDefault="00B10AF8">
            <w:pPr>
              <w:widowControl w:val="0"/>
              <w:autoSpaceDE w:val="0"/>
              <w:autoSpaceDN w:val="0"/>
              <w:jc w:val="center"/>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brutto</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sSub>
                          <m:sSubPr>
                            <m:ctrlPr>
                              <w:rPr>
                                <w:rFonts w:ascii="Cambria Math" w:hAnsi="Cambria Math"/>
                                <w:i/>
                                <w:sz w:val="28"/>
                                <w:szCs w:val="28"/>
                                <w:lang w:val="en-US"/>
                              </w:rPr>
                            </m:ctrlPr>
                          </m:sSubPr>
                          <m:e>
                            <m:r>
                              <w:rPr>
                                <w:rFonts w:ascii="Cambria Math" w:hAnsi="Cambria Math"/>
                                <w:sz w:val="28"/>
                                <w:szCs w:val="28"/>
                                <w:lang w:val="en-US"/>
                              </w:rPr>
                              <m:t>0</m:t>
                            </m:r>
                          </m:e>
                          <m:sub>
                            <m:r>
                              <w:rPr>
                                <w:rFonts w:ascii="Cambria Math" w:hAnsi="Cambria Math"/>
                                <w:sz w:val="28"/>
                                <w:szCs w:val="28"/>
                                <w:lang w:val="en-US"/>
                              </w:rPr>
                              <m:t>err</m:t>
                            </m:r>
                          </m:sub>
                        </m:sSub>
                      </m:sub>
                    </m:sSub>
                  </m:num>
                  <m:den>
                    <m:r>
                      <w:rPr>
                        <w:rFonts w:ascii="Cambria Math" w:hAnsi="Cambria Math"/>
                        <w:sz w:val="28"/>
                        <w:szCs w:val="28"/>
                        <w:lang w:val="en-US"/>
                      </w:rPr>
                      <m:t>60 c</m:t>
                    </m:r>
                  </m:den>
                </m:f>
              </m:oMath>
            </m:oMathPara>
          </w:p>
        </w:tc>
      </w:tr>
      <w:tr w:rsidR="002B03C4">
        <w:trPr>
          <w:trHeight w:val="822"/>
          <w:jc w:val="center"/>
        </w:trPr>
        <w:tc>
          <w:tcPr>
            <w:tcW w:w="1654" w:type="dxa"/>
            <w:vAlign w:val="center"/>
          </w:tcPr>
          <w:p w:rsidR="002B03C4" w:rsidRDefault="00301091">
            <w:pPr>
              <w:widowControl w:val="0"/>
              <w:autoSpaceDE w:val="0"/>
              <w:autoSpaceDN w:val="0"/>
              <w:jc w:val="center"/>
              <w:rPr>
                <w:sz w:val="28"/>
                <w:szCs w:val="28"/>
              </w:rPr>
            </w:pPr>
            <m:oMathPara>
              <m:oMath>
                <m:r>
                  <w:rPr>
                    <w:rFonts w:ascii="Cambria Math" w:hAnsi="Cambria Math"/>
                    <w:sz w:val="28"/>
                    <w:szCs w:val="28"/>
                  </w:rPr>
                  <m:t>V</m:t>
                </m:r>
              </m:oMath>
            </m:oMathPara>
          </w:p>
        </w:tc>
        <w:tc>
          <w:tcPr>
            <w:tcW w:w="4394" w:type="dxa"/>
            <w:vAlign w:val="center"/>
          </w:tcPr>
          <w:p w:rsidR="002B03C4" w:rsidRDefault="00301091">
            <w:pPr>
              <w:widowControl w:val="0"/>
              <w:autoSpaceDE w:val="0"/>
              <w:autoSpaceDN w:val="0"/>
              <w:jc w:val="center"/>
              <w:rPr>
                <w:sz w:val="28"/>
                <w:szCs w:val="28"/>
              </w:rPr>
            </w:pPr>
            <w:r>
              <w:rPr>
                <w:sz w:val="28"/>
                <w:szCs w:val="28"/>
              </w:rPr>
              <w:t>Швидкість набору тексту без</w:t>
            </w:r>
          </w:p>
          <w:p w:rsidR="002B03C4" w:rsidRDefault="00301091">
            <w:pPr>
              <w:widowControl w:val="0"/>
              <w:autoSpaceDE w:val="0"/>
              <w:autoSpaceDN w:val="0"/>
              <w:jc w:val="center"/>
              <w:rPr>
                <w:sz w:val="28"/>
                <w:szCs w:val="28"/>
              </w:rPr>
            </w:pPr>
            <w:r>
              <w:rPr>
                <w:sz w:val="28"/>
                <w:szCs w:val="28"/>
              </w:rPr>
              <w:t xml:space="preserve">урахуванням видалених символів, натискань </w:t>
            </w:r>
            <w:r>
              <w:rPr>
                <w:sz w:val="28"/>
                <w:szCs w:val="28"/>
                <w:lang w:val="en-US"/>
              </w:rPr>
              <w:t>BackSpace</w:t>
            </w:r>
            <w:r>
              <w:rPr>
                <w:sz w:val="28"/>
                <w:szCs w:val="28"/>
              </w:rPr>
              <w:t>, та часу, що витрачався на виправлення</w:t>
            </w:r>
          </w:p>
          <w:p w:rsidR="002B03C4" w:rsidRDefault="00301091">
            <w:pPr>
              <w:widowControl w:val="0"/>
              <w:autoSpaceDE w:val="0"/>
              <w:autoSpaceDN w:val="0"/>
              <w:jc w:val="center"/>
              <w:rPr>
                <w:sz w:val="28"/>
                <w:szCs w:val="28"/>
              </w:rPr>
            </w:pPr>
            <w:r>
              <w:rPr>
                <w:sz w:val="28"/>
                <w:szCs w:val="28"/>
              </w:rPr>
              <w:t>помилок (помилок не було</w:t>
            </w:r>
          </w:p>
          <w:p w:rsidR="002B03C4" w:rsidRDefault="00301091">
            <w:pPr>
              <w:widowControl w:val="0"/>
              <w:autoSpaceDE w:val="0"/>
              <w:autoSpaceDN w:val="0"/>
              <w:jc w:val="center"/>
              <w:rPr>
                <w:sz w:val="28"/>
                <w:szCs w:val="28"/>
              </w:rPr>
            </w:pPr>
            <w:r>
              <w:rPr>
                <w:sz w:val="28"/>
                <w:szCs w:val="28"/>
              </w:rPr>
              <w:t>допущено)</w:t>
            </w:r>
          </w:p>
        </w:tc>
        <w:tc>
          <w:tcPr>
            <w:tcW w:w="3481" w:type="dxa"/>
            <w:vAlign w:val="center"/>
          </w:tcPr>
          <w:p w:rsidR="002B03C4" w:rsidRDefault="00301091">
            <w:pPr>
              <w:widowControl w:val="0"/>
              <w:autoSpaceDE w:val="0"/>
              <w:autoSpaceDN w:val="0"/>
              <w:jc w:val="center"/>
              <w:rPr>
                <w:sz w:val="28"/>
                <w:szCs w:val="28"/>
              </w:rPr>
            </w:pPr>
            <m:oMathPara>
              <m:oMath>
                <m:r>
                  <w:rPr>
                    <w:rFonts w:ascii="Cambria Math" w:hAnsi="Cambria Math"/>
                    <w:sz w:val="28"/>
                    <w:szCs w:val="28"/>
                    <w:lang w:val="en-US"/>
                  </w:rPr>
                  <m:t>V=</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brutto</m:t>
                        </m:r>
                      </m:sub>
                    </m:sSub>
                  </m:num>
                  <m:den>
                    <m:r>
                      <w:rPr>
                        <w:rFonts w:ascii="Cambria Math" w:hAnsi="Cambria Math"/>
                        <w:sz w:val="28"/>
                        <w:szCs w:val="28"/>
                        <w:lang w:val="en-US"/>
                      </w:rPr>
                      <m:t>60 c</m:t>
                    </m:r>
                  </m:den>
                </m:f>
              </m:oMath>
            </m:oMathPara>
          </w:p>
        </w:tc>
      </w:tr>
      <w:tr w:rsidR="002B03C4">
        <w:trPr>
          <w:trHeight w:val="822"/>
          <w:jc w:val="center"/>
        </w:trPr>
        <w:tc>
          <w:tcPr>
            <w:tcW w:w="1654" w:type="dxa"/>
            <w:vAlign w:val="center"/>
          </w:tcPr>
          <w:p w:rsidR="002B03C4" w:rsidRDefault="00301091">
            <w:pPr>
              <w:widowControl w:val="0"/>
              <w:autoSpaceDE w:val="0"/>
              <w:autoSpaceDN w:val="0"/>
              <w:jc w:val="center"/>
              <w:rPr>
                <w:sz w:val="28"/>
                <w:szCs w:val="28"/>
              </w:rPr>
            </w:pPr>
            <m:oMathPara>
              <m:oMath>
                <m:r>
                  <w:rPr>
                    <w:rFonts w:ascii="Cambria Math" w:hAnsi="Cambria Math"/>
                    <w:sz w:val="28"/>
                    <w:szCs w:val="28"/>
                  </w:rPr>
                  <m:t>Los</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err</m:t>
                    </m:r>
                  </m:sub>
                </m:sSub>
              </m:oMath>
            </m:oMathPara>
          </w:p>
        </w:tc>
        <w:tc>
          <w:tcPr>
            <w:tcW w:w="4394" w:type="dxa"/>
            <w:vAlign w:val="center"/>
          </w:tcPr>
          <w:p w:rsidR="002B03C4" w:rsidRDefault="00301091">
            <w:pPr>
              <w:widowControl w:val="0"/>
              <w:autoSpaceDE w:val="0"/>
              <w:autoSpaceDN w:val="0"/>
              <w:jc w:val="center"/>
              <w:rPr>
                <w:sz w:val="28"/>
                <w:szCs w:val="28"/>
              </w:rPr>
            </w:pPr>
            <w:r>
              <w:rPr>
                <w:sz w:val="28"/>
                <w:szCs w:val="28"/>
              </w:rPr>
              <w:t>Втрати від виправлень</w:t>
            </w:r>
          </w:p>
        </w:tc>
        <w:tc>
          <w:tcPr>
            <w:tcW w:w="3481" w:type="dxa"/>
            <w:vAlign w:val="center"/>
          </w:tcPr>
          <w:p w:rsidR="002B03C4" w:rsidRDefault="00301091">
            <w:pPr>
              <w:widowControl w:val="0"/>
              <w:autoSpaceDE w:val="0"/>
              <w:autoSpaceDN w:val="0"/>
              <w:jc w:val="center"/>
              <w:rPr>
                <w:sz w:val="28"/>
                <w:szCs w:val="28"/>
                <w:lang w:val="en-US"/>
              </w:rPr>
            </w:pPr>
            <m:oMathPara>
              <m:oMath>
                <m:r>
                  <w:rPr>
                    <w:rFonts w:ascii="Cambria Math" w:hAnsi="Cambria Math"/>
                    <w:sz w:val="28"/>
                    <w:szCs w:val="28"/>
                    <w:lang w:val="en-US"/>
                  </w:rPr>
                  <m:t>Los</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err</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netto</m:t>
                        </m:r>
                      </m:sub>
                    </m:sSub>
                  </m:num>
                  <m:den>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brutto</m:t>
                        </m:r>
                      </m:sub>
                    </m:sSub>
                  </m:den>
                </m:f>
              </m:oMath>
            </m:oMathPara>
          </w:p>
        </w:tc>
      </w:tr>
      <w:tr w:rsidR="002B03C4">
        <w:trPr>
          <w:trHeight w:val="822"/>
          <w:jc w:val="center"/>
        </w:trPr>
        <w:tc>
          <w:tcPr>
            <w:tcW w:w="1654" w:type="dxa"/>
            <w:vAlign w:val="center"/>
          </w:tcPr>
          <w:p w:rsidR="002B03C4" w:rsidRDefault="00B10AF8">
            <w:pPr>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err</m:t>
                    </m:r>
                  </m:sub>
                </m:sSub>
              </m:oMath>
            </m:oMathPara>
          </w:p>
        </w:tc>
        <w:tc>
          <w:tcPr>
            <w:tcW w:w="4394" w:type="dxa"/>
            <w:vAlign w:val="center"/>
          </w:tcPr>
          <w:p w:rsidR="002B03C4" w:rsidRDefault="00301091">
            <w:pPr>
              <w:jc w:val="center"/>
              <w:rPr>
                <w:sz w:val="28"/>
                <w:szCs w:val="28"/>
              </w:rPr>
            </w:pPr>
            <w:r>
              <w:rPr>
                <w:sz w:val="28"/>
                <w:szCs w:val="28"/>
              </w:rPr>
              <w:t>Кількість виправлень</w:t>
            </w:r>
          </w:p>
        </w:tc>
        <w:tc>
          <w:tcPr>
            <w:tcW w:w="3481" w:type="dxa"/>
            <w:vAlign w:val="center"/>
          </w:tcPr>
          <w:p w:rsidR="002B03C4" w:rsidRDefault="00301091">
            <w:pPr>
              <w:jc w:val="center"/>
              <w:rPr>
                <w:sz w:val="28"/>
                <w:szCs w:val="28"/>
              </w:rPr>
            </w:pPr>
            <w:r>
              <w:rPr>
                <w:sz w:val="28"/>
                <w:szCs w:val="28"/>
              </w:rPr>
              <w:t>Прямі виміри</w:t>
            </w:r>
          </w:p>
        </w:tc>
      </w:tr>
      <w:tr w:rsidR="002B03C4">
        <w:trPr>
          <w:trHeight w:val="822"/>
          <w:jc w:val="center"/>
        </w:trPr>
        <w:tc>
          <w:tcPr>
            <w:tcW w:w="1654" w:type="dxa"/>
            <w:vAlign w:val="center"/>
          </w:tcPr>
          <w:p w:rsidR="002B03C4" w:rsidRDefault="00B10AF8">
            <w:pPr>
              <w:jc w:val="center"/>
              <w:rPr>
                <w:i/>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lang w:val="en-US"/>
                      </w:rPr>
                      <m:t>N</m:t>
                    </m:r>
                  </m:e>
                  <m:sub>
                    <m:r>
                      <w:rPr>
                        <w:rFonts w:ascii="Cambria Math" w:hAnsi="Cambria Math"/>
                        <w:sz w:val="28"/>
                        <w:szCs w:val="28"/>
                        <w:lang w:val="en-US"/>
                      </w:rPr>
                      <m:t>n</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err</m:t>
                        </m:r>
                      </m:sub>
                    </m:sSub>
                  </m:sub>
                  <m:sup>
                    <m:r>
                      <w:rPr>
                        <w:rFonts w:ascii="Cambria Math" w:hAnsi="Cambria Math"/>
                        <w:sz w:val="28"/>
                        <w:szCs w:val="28"/>
                        <w:lang w:val="en-US"/>
                      </w:rPr>
                      <m:t>text</m:t>
                    </m:r>
                  </m:sup>
                </m:sSubSup>
              </m:oMath>
            </m:oMathPara>
          </w:p>
        </w:tc>
        <w:tc>
          <w:tcPr>
            <w:tcW w:w="4394" w:type="dxa"/>
            <w:vAlign w:val="center"/>
          </w:tcPr>
          <w:p w:rsidR="002B03C4" w:rsidRDefault="00301091">
            <w:pPr>
              <w:jc w:val="center"/>
              <w:rPr>
                <w:sz w:val="28"/>
                <w:szCs w:val="28"/>
              </w:rPr>
            </w:pPr>
            <w:r>
              <w:rPr>
                <w:sz w:val="28"/>
                <w:szCs w:val="28"/>
              </w:rPr>
              <w:t>Розмір фрагменту тексту</w:t>
            </w:r>
          </w:p>
          <w:p w:rsidR="002B03C4" w:rsidRDefault="00301091">
            <w:pPr>
              <w:jc w:val="center"/>
              <w:rPr>
                <w:sz w:val="28"/>
                <w:szCs w:val="28"/>
              </w:rPr>
            </w:pPr>
            <w:r>
              <w:rPr>
                <w:sz w:val="28"/>
                <w:szCs w:val="28"/>
              </w:rPr>
              <w:t>без виправлень</w:t>
            </w:r>
          </w:p>
        </w:tc>
        <w:tc>
          <w:tcPr>
            <w:tcW w:w="3481" w:type="dxa"/>
            <w:vAlign w:val="center"/>
          </w:tcPr>
          <w:p w:rsidR="002B03C4" w:rsidRDefault="00B10AF8">
            <w:pPr>
              <w:jc w:val="center"/>
              <w:rPr>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lang w:val="en-US"/>
                      </w:rPr>
                      <m:t>N</m:t>
                    </m:r>
                  </m:e>
                  <m:sub>
                    <m:r>
                      <w:rPr>
                        <w:rFonts w:ascii="Cambria Math" w:hAnsi="Cambria Math"/>
                        <w:sz w:val="28"/>
                        <w:szCs w:val="28"/>
                        <w:lang w:val="en-US"/>
                      </w:rPr>
                      <m:t>n</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err</m:t>
                        </m:r>
                      </m:sub>
                    </m:sSub>
                  </m:sub>
                  <m:sup>
                    <m:r>
                      <w:rPr>
                        <w:rFonts w:ascii="Cambria Math" w:hAnsi="Cambria Math"/>
                        <w:sz w:val="28"/>
                        <w:szCs w:val="28"/>
                        <w:lang w:val="en-US"/>
                      </w:rPr>
                      <m:t>text</m:t>
                    </m:r>
                  </m:sup>
                </m:sSubSup>
                <m:r>
                  <w:rPr>
                    <w:rFonts w:asci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sz w:val="28"/>
                            <w:szCs w:val="28"/>
                            <w:lang w:val="en-US"/>
                          </w:rPr>
                          <m:t>N</m:t>
                        </m:r>
                      </m:e>
                      <m:sub>
                        <m:r>
                          <w:rPr>
                            <w:rFonts w:ascii="Cambria Math"/>
                            <w:sz w:val="28"/>
                            <w:szCs w:val="28"/>
                            <w:lang w:val="en-US"/>
                          </w:rPr>
                          <m:t>n</m:t>
                        </m:r>
                        <m:sSub>
                          <m:sSubPr>
                            <m:ctrlPr>
                              <w:rPr>
                                <w:rFonts w:ascii="Cambria Math" w:hAnsi="Cambria Math"/>
                                <w:i/>
                                <w:sz w:val="28"/>
                                <w:szCs w:val="28"/>
                                <w:lang w:val="en-US"/>
                              </w:rPr>
                            </m:ctrlPr>
                          </m:sSubPr>
                          <m:e>
                            <m:r>
                              <w:rPr>
                                <w:rFonts w:ascii="Cambria Math"/>
                                <w:sz w:val="28"/>
                                <w:szCs w:val="28"/>
                                <w:lang w:val="en-US"/>
                              </w:rPr>
                              <m:t>o</m:t>
                            </m:r>
                          </m:e>
                          <m:sub>
                            <m:r>
                              <w:rPr>
                                <w:rFonts w:ascii="Cambria Math"/>
                                <w:sz w:val="28"/>
                                <w:szCs w:val="28"/>
                                <w:lang w:val="en-US"/>
                              </w:rPr>
                              <m:t>err</m:t>
                            </m:r>
                          </m:sub>
                        </m:sSub>
                      </m:sub>
                    </m:sSub>
                  </m:num>
                  <m:den>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text</m:t>
                        </m:r>
                      </m:sub>
                    </m:sSub>
                  </m:den>
                </m:f>
              </m:oMath>
            </m:oMathPara>
          </w:p>
        </w:tc>
      </w:tr>
      <w:tr w:rsidR="002B03C4">
        <w:trPr>
          <w:trHeight w:val="822"/>
          <w:jc w:val="center"/>
        </w:trPr>
        <w:tc>
          <w:tcPr>
            <w:tcW w:w="1654" w:type="dxa"/>
            <w:vAlign w:val="center"/>
          </w:tcPr>
          <w:p w:rsidR="002B03C4" w:rsidRDefault="00301091">
            <w:pPr>
              <w:jc w:val="center"/>
              <w:rPr>
                <w:sz w:val="28"/>
                <w:szCs w:val="28"/>
              </w:rPr>
            </w:pPr>
            <m:oMathPara>
              <m:oMath>
                <m:r>
                  <w:rPr>
                    <w:rFonts w:ascii="Cambria Math" w:hAnsi="Cambria Math"/>
                    <w:sz w:val="28"/>
                    <w:szCs w:val="28"/>
                  </w:rPr>
                  <m:t>β</m:t>
                </m:r>
              </m:oMath>
            </m:oMathPara>
          </w:p>
        </w:tc>
        <w:tc>
          <w:tcPr>
            <w:tcW w:w="4394" w:type="dxa"/>
            <w:vAlign w:val="center"/>
          </w:tcPr>
          <w:p w:rsidR="002B03C4" w:rsidRDefault="00301091">
            <w:pPr>
              <w:jc w:val="center"/>
              <w:rPr>
                <w:sz w:val="28"/>
                <w:szCs w:val="28"/>
              </w:rPr>
            </w:pPr>
            <w:r>
              <w:rPr>
                <w:sz w:val="28"/>
                <w:szCs w:val="28"/>
              </w:rPr>
              <w:t>Аритмічність часу натискання клавіш</w:t>
            </w:r>
          </w:p>
        </w:tc>
        <w:tc>
          <w:tcPr>
            <w:tcW w:w="3481" w:type="dxa"/>
            <w:vAlign w:val="center"/>
          </w:tcPr>
          <w:p w:rsidR="002B03C4" w:rsidRDefault="00301091">
            <w:pPr>
              <w:jc w:val="center"/>
              <w:rPr>
                <w:i/>
                <w:sz w:val="28"/>
                <w:szCs w:val="28"/>
                <w:lang w:val="en-US"/>
              </w:rPr>
            </w:pPr>
            <m:oMathPara>
              <m:oMath>
                <m:r>
                  <w:rPr>
                    <w:rFonts w:ascii="Cambria Math" w:hAnsi="Cambria Math"/>
                    <w:sz w:val="28"/>
                    <w:szCs w:val="28"/>
                  </w:rPr>
                  <m:t>β</m:t>
                </m:r>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nary>
                          <m:naryPr>
                            <m:chr m:val="∑"/>
                            <m:limLoc m:val="undOvr"/>
                            <m:subHide m:val="1"/>
                            <m:supHide m:val="1"/>
                            <m:ctrlPr>
                              <w:rPr>
                                <w:rFonts w:ascii="Cambria Math" w:hAnsi="Cambria Math"/>
                                <w:i/>
                                <w:sz w:val="28"/>
                                <w:szCs w:val="28"/>
                                <w:lang w:val="en-US"/>
                              </w:rPr>
                            </m:ctrlPr>
                          </m:naryPr>
                          <m:sub/>
                          <m:sup/>
                          <m:e>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i</m:t>
                                            </m:r>
                                          </m:sub>
                                          <m:sup>
                                            <m:r>
                                              <w:rPr>
                                                <w:rFonts w:ascii="Cambria Math" w:hAnsi="Cambria Math"/>
                                                <w:sz w:val="28"/>
                                                <w:szCs w:val="28"/>
                                                <w:lang w:val="en-US"/>
                                              </w:rPr>
                                              <m:t>H</m:t>
                                            </m:r>
                                          </m:sup>
                                        </m:sSubSup>
                                      </m:num>
                                      <m:den>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max</m:t>
                                            </m:r>
                                          </m:sub>
                                          <m:sup>
                                            <m:r>
                                              <w:rPr>
                                                <w:rFonts w:ascii="Cambria Math" w:hAnsi="Cambria Math"/>
                                                <w:sz w:val="28"/>
                                                <w:szCs w:val="28"/>
                                                <w:lang w:val="en-US"/>
                                              </w:rPr>
                                              <m:t>H</m:t>
                                            </m:r>
                                          </m:sup>
                                        </m:sSubSup>
                                      </m:den>
                                    </m:f>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lang w:val="en-US"/>
                                          </w:rPr>
                                          <m:t>mean</m:t>
                                        </m:r>
                                      </m:sub>
                                      <m:sup>
                                        <m:r>
                                          <w:rPr>
                                            <w:rFonts w:ascii="Cambria Math" w:hAnsi="Cambria Math"/>
                                            <w:sz w:val="28"/>
                                            <w:szCs w:val="28"/>
                                            <w:lang w:val="en-US"/>
                                          </w:rPr>
                                          <m:t>H</m:t>
                                        </m:r>
                                      </m:sup>
                                    </m:sSubSup>
                                  </m:e>
                                </m:d>
                              </m:e>
                              <m:sup>
                                <m:r>
                                  <w:rPr>
                                    <w:rFonts w:ascii="Cambria Math" w:hAnsi="Cambria Math"/>
                                    <w:sz w:val="28"/>
                                    <w:szCs w:val="28"/>
                                    <w:lang w:val="en-US"/>
                                  </w:rPr>
                                  <m:t>2</m:t>
                                </m:r>
                              </m:sup>
                            </m:sSup>
                          </m:e>
                        </m:nary>
                      </m:num>
                      <m:den>
                        <m:r>
                          <w:rPr>
                            <w:rFonts w:ascii="Cambria Math" w:hAnsi="Cambria Math"/>
                            <w:sz w:val="28"/>
                            <w:szCs w:val="28"/>
                            <w:lang w:val="en-US"/>
                          </w:rPr>
                          <m:t>N-2</m:t>
                        </m:r>
                      </m:den>
                    </m:f>
                  </m:e>
                </m:rad>
              </m:oMath>
            </m:oMathPara>
          </w:p>
        </w:tc>
      </w:tr>
      <w:tr w:rsidR="002B03C4">
        <w:trPr>
          <w:trHeight w:val="822"/>
          <w:jc w:val="center"/>
        </w:trPr>
        <w:tc>
          <w:tcPr>
            <w:tcW w:w="1654" w:type="dxa"/>
            <w:vAlign w:val="center"/>
          </w:tcPr>
          <w:p w:rsidR="002B03C4" w:rsidRDefault="00301091">
            <w:pPr>
              <w:jc w:val="center"/>
              <w:rPr>
                <w:sz w:val="28"/>
                <w:szCs w:val="28"/>
              </w:rPr>
            </w:pPr>
            <m:oMathPara>
              <m:oMath>
                <m:r>
                  <w:rPr>
                    <w:rFonts w:ascii="Cambria Math" w:hAnsi="Cambria Math"/>
                    <w:sz w:val="28"/>
                    <w:szCs w:val="28"/>
                  </w:rPr>
                  <m:t>α</m:t>
                </m:r>
              </m:oMath>
            </m:oMathPara>
          </w:p>
        </w:tc>
        <w:tc>
          <w:tcPr>
            <w:tcW w:w="4394" w:type="dxa"/>
            <w:vAlign w:val="center"/>
          </w:tcPr>
          <w:p w:rsidR="002B03C4" w:rsidRDefault="00301091">
            <w:pPr>
              <w:jc w:val="center"/>
              <w:rPr>
                <w:sz w:val="28"/>
                <w:szCs w:val="28"/>
                <w:lang w:val="ru-RU"/>
              </w:rPr>
            </w:pPr>
            <w:r>
              <w:rPr>
                <w:sz w:val="28"/>
                <w:szCs w:val="28"/>
              </w:rPr>
              <w:t>Аритмічність швидкості набору тексту</w:t>
            </w:r>
          </w:p>
        </w:tc>
        <w:tc>
          <w:tcPr>
            <w:tcW w:w="3481" w:type="dxa"/>
            <w:vAlign w:val="center"/>
          </w:tcPr>
          <w:p w:rsidR="002B03C4" w:rsidRDefault="00301091">
            <w:pPr>
              <w:jc w:val="center"/>
              <w:rPr>
                <w:sz w:val="28"/>
                <w:szCs w:val="28"/>
              </w:rPr>
            </w:pPr>
            <m:oMathPara>
              <m:oMath>
                <m:r>
                  <w:rPr>
                    <w:rFonts w:ascii="Cambria Math" w:hAnsi="Cambria Math"/>
                    <w:sz w:val="28"/>
                    <w:szCs w:val="28"/>
                  </w:rPr>
                  <m:t>α</m:t>
                </m:r>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nary>
                          <m:naryPr>
                            <m:chr m:val="∑"/>
                            <m:limLoc m:val="undOvr"/>
                            <m:subHide m:val="1"/>
                            <m:supHide m:val="1"/>
                            <m:ctrlPr>
                              <w:rPr>
                                <w:rFonts w:ascii="Cambria Math" w:hAnsi="Cambria Math"/>
                                <w:i/>
                                <w:sz w:val="28"/>
                                <w:szCs w:val="28"/>
                                <w:lang w:val="en-US"/>
                              </w:rPr>
                            </m:ctrlPr>
                          </m:naryPr>
                          <m:sub/>
                          <m:sup/>
                          <m:e>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i</m:t>
                                            </m:r>
                                          </m:sub>
                                          <m:sup>
                                            <m:r>
                                              <w:rPr>
                                                <w:rFonts w:ascii="Cambria Math" w:hAnsi="Cambria Math"/>
                                                <w:sz w:val="28"/>
                                                <w:szCs w:val="28"/>
                                                <w:lang w:val="en-US"/>
                                              </w:rPr>
                                              <m:t>F</m:t>
                                            </m:r>
                                          </m:sup>
                                        </m:sSubSup>
                                      </m:num>
                                      <m:den>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max</m:t>
                                            </m:r>
                                          </m:sub>
                                          <m:sup>
                                            <m:r>
                                              <w:rPr>
                                                <w:rFonts w:ascii="Cambria Math" w:hAnsi="Cambria Math"/>
                                                <w:sz w:val="28"/>
                                                <w:szCs w:val="28"/>
                                                <w:lang w:val="en-US"/>
                                              </w:rPr>
                                              <m:t>F</m:t>
                                            </m:r>
                                          </m:sup>
                                        </m:sSubSup>
                                      </m:den>
                                    </m:f>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lang w:val="en-US"/>
                                          </w:rPr>
                                          <m:t>mean</m:t>
                                        </m:r>
                                      </m:sub>
                                      <m:sup>
                                        <m:r>
                                          <w:rPr>
                                            <w:rFonts w:ascii="Cambria Math" w:hAnsi="Cambria Math"/>
                                            <w:sz w:val="28"/>
                                            <w:szCs w:val="28"/>
                                            <w:lang w:val="en-US"/>
                                          </w:rPr>
                                          <m:t>F</m:t>
                                        </m:r>
                                      </m:sup>
                                    </m:sSubSup>
                                  </m:e>
                                </m:d>
                              </m:e>
                              <m:sup>
                                <m:r>
                                  <w:rPr>
                                    <w:rFonts w:ascii="Cambria Math" w:hAnsi="Cambria Math"/>
                                    <w:sz w:val="28"/>
                                    <w:szCs w:val="28"/>
                                    <w:lang w:val="en-US"/>
                                  </w:rPr>
                                  <m:t>2</m:t>
                                </m:r>
                              </m:sup>
                            </m:sSup>
                          </m:e>
                        </m:nary>
                      </m:num>
                      <m:den>
                        <m:r>
                          <w:rPr>
                            <w:rFonts w:ascii="Cambria Math" w:hAnsi="Cambria Math"/>
                            <w:sz w:val="28"/>
                            <w:szCs w:val="28"/>
                            <w:lang w:val="en-US"/>
                          </w:rPr>
                          <m:t>N-2</m:t>
                        </m:r>
                      </m:den>
                    </m:f>
                  </m:e>
                </m:rad>
              </m:oMath>
            </m:oMathPara>
          </w:p>
        </w:tc>
      </w:tr>
      <w:tr w:rsidR="002B03C4">
        <w:trPr>
          <w:trHeight w:val="822"/>
          <w:jc w:val="center"/>
        </w:trPr>
        <w:tc>
          <w:tcPr>
            <w:tcW w:w="1654" w:type="dxa"/>
            <w:vAlign w:val="center"/>
          </w:tcPr>
          <w:p w:rsidR="002B03C4" w:rsidRDefault="00B10AF8">
            <w:pPr>
              <w:jc w:val="center"/>
              <w:rPr>
                <w:sz w:val="28"/>
                <w:szCs w:val="28"/>
              </w:rPr>
            </w:pPr>
            <m:oMathPara>
              <m:oMath>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mean</m:t>
                    </m:r>
                  </m:sub>
                  <m:sup>
                    <m:r>
                      <w:rPr>
                        <w:rFonts w:ascii="Cambria Math" w:hAnsi="Cambria Math"/>
                        <w:sz w:val="28"/>
                        <w:szCs w:val="28"/>
                      </w:rPr>
                      <m:t>overlap</m:t>
                    </m:r>
                  </m:sup>
                </m:sSubSup>
              </m:oMath>
            </m:oMathPara>
          </w:p>
        </w:tc>
        <w:tc>
          <w:tcPr>
            <w:tcW w:w="4394" w:type="dxa"/>
            <w:vAlign w:val="center"/>
          </w:tcPr>
          <w:p w:rsidR="002B03C4" w:rsidRDefault="00301091">
            <w:pPr>
              <w:jc w:val="center"/>
              <w:rPr>
                <w:sz w:val="28"/>
                <w:szCs w:val="28"/>
              </w:rPr>
            </w:pPr>
            <w:r>
              <w:rPr>
                <w:sz w:val="28"/>
                <w:szCs w:val="28"/>
              </w:rPr>
              <w:t>Середній час перекриття клавіш:</w:t>
            </w:r>
          </w:p>
          <w:p w:rsidR="002B03C4" w:rsidRDefault="00B10AF8">
            <w:pPr>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i+1</m:t>
                        </m:r>
                      </m:e>
                      <m:sub>
                        <m:r>
                          <w:rPr>
                            <w:rFonts w:ascii="Cambria Math" w:hAnsi="Cambria Math"/>
                            <w:sz w:val="28"/>
                            <w:szCs w:val="28"/>
                            <w:lang w:val="en-US"/>
                          </w:rPr>
                          <m:t>D</m:t>
                        </m:r>
                      </m:sub>
                    </m:sSub>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U</m:t>
                        </m:r>
                      </m:sub>
                    </m:sSub>
                  </m:sub>
                </m:sSub>
              </m:oMath>
            </m:oMathPara>
          </w:p>
        </w:tc>
        <w:tc>
          <w:tcPr>
            <w:tcW w:w="3481" w:type="dxa"/>
            <w:vAlign w:val="center"/>
          </w:tcPr>
          <w:p w:rsidR="002B03C4" w:rsidRDefault="00B10AF8">
            <w:pPr>
              <w:jc w:val="center"/>
              <w:rPr>
                <w:i/>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mean</m:t>
                    </m:r>
                  </m:sub>
                  <m:sup>
                    <m:r>
                      <w:rPr>
                        <w:rFonts w:ascii="Cambria Math" w:hAnsi="Cambria Math"/>
                        <w:sz w:val="28"/>
                        <w:szCs w:val="28"/>
                        <w:lang w:val="en-US"/>
                      </w:rPr>
                      <m:t>overlap</m:t>
                    </m:r>
                  </m:sup>
                </m:sSubSup>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t</m:t>
                        </m:r>
                      </m:e>
                      <m:sup>
                        <m:r>
                          <w:rPr>
                            <w:rFonts w:ascii="Cambria Math" w:hAnsi="Cambria Math"/>
                            <w:sz w:val="28"/>
                            <w:szCs w:val="28"/>
                            <w:lang w:val="en-US"/>
                          </w:rPr>
                          <m:t>overlap</m:t>
                        </m:r>
                      </m:sup>
                    </m:sSup>
                  </m:num>
                  <m:den>
                    <m:sSup>
                      <m:sSupPr>
                        <m:ctrlPr>
                          <w:rPr>
                            <w:rFonts w:ascii="Cambria Math" w:hAnsi="Cambria Math"/>
                            <w:i/>
                            <w:sz w:val="28"/>
                            <w:szCs w:val="28"/>
                            <w:lang w:val="en-US"/>
                          </w:rPr>
                        </m:ctrlPr>
                      </m:sSupPr>
                      <m:e>
                        <m:r>
                          <w:rPr>
                            <w:rFonts w:ascii="Cambria Math" w:hAnsi="Cambria Math"/>
                            <w:sz w:val="28"/>
                            <w:szCs w:val="28"/>
                            <w:lang w:val="en-US"/>
                          </w:rPr>
                          <m:t>N</m:t>
                        </m:r>
                      </m:e>
                      <m:sup>
                        <m:r>
                          <w:rPr>
                            <w:rFonts w:ascii="Cambria Math" w:hAnsi="Cambria Math"/>
                            <w:sz w:val="28"/>
                            <w:szCs w:val="28"/>
                            <w:lang w:val="en-US"/>
                          </w:rPr>
                          <m:t>overlap</m:t>
                        </m:r>
                      </m:sup>
                    </m:s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max</m:t>
                        </m:r>
                      </m:sub>
                      <m:sup>
                        <m:r>
                          <w:rPr>
                            <w:rFonts w:ascii="Cambria Math" w:hAnsi="Cambria Math"/>
                            <w:sz w:val="28"/>
                            <w:szCs w:val="28"/>
                            <w:lang w:val="en-US"/>
                          </w:rPr>
                          <m:t>H</m:t>
                        </m:r>
                      </m:sup>
                    </m:sSubSup>
                  </m:den>
                </m:f>
              </m:oMath>
            </m:oMathPara>
          </w:p>
        </w:tc>
      </w:tr>
    </w:tbl>
    <w:p w:rsidR="002B03C4" w:rsidRDefault="00301091">
      <w:pPr>
        <w:spacing w:line="360" w:lineRule="auto"/>
        <w:ind w:firstLine="720"/>
        <w:jc w:val="both"/>
        <w:rPr>
          <w:sz w:val="28"/>
          <w:szCs w:val="28"/>
        </w:rPr>
      </w:pPr>
      <w:r>
        <w:rPr>
          <w:sz w:val="28"/>
          <w:szCs w:val="28"/>
        </w:rPr>
        <w:lastRenderedPageBreak/>
        <w:t xml:space="preserve">Для формування біометричних профілів було використано розташований у вільному доступі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Ця БД </w:t>
      </w:r>
      <w:r>
        <w:rPr>
          <w:sz w:val="28"/>
          <w:szCs w:val="28"/>
        </w:rPr>
        <w:t xml:space="preserve">містить параметри вводу парольної фрази «.tie5Roanl», яку набирали 51 користувач по 400 раз кожен. Дані представляють </w:t>
      </w:r>
      <w:r>
        <w:rPr>
          <w:sz w:val="28"/>
          <w:szCs w:val="28"/>
          <w:lang w:val="en-US"/>
        </w:rPr>
        <w:t>xlsx</w:t>
      </w:r>
      <w:r>
        <w:rPr>
          <w:sz w:val="28"/>
          <w:szCs w:val="28"/>
        </w:rPr>
        <w:t xml:space="preserve">-файл з 34 стовпчиками, три з яких це ідентифікатор користувача, номер сесії (від 1 до 8) та номер спроби (від 1 до 50) вводу. Останні 31 стовпчик – часові параметри (в секундах) вводу парольної фрази: </w:t>
      </w:r>
      <w:r>
        <w:rPr>
          <w:i/>
          <w:sz w:val="28"/>
          <w:szCs w:val="28"/>
          <w:lang w:val="en-US"/>
        </w:rPr>
        <w:t>H</w:t>
      </w:r>
      <w:r>
        <w:rPr>
          <w:i/>
          <w:sz w:val="28"/>
          <w:szCs w:val="28"/>
        </w:rPr>
        <w:t>.</w:t>
      </w:r>
      <w:r>
        <w:rPr>
          <w:i/>
          <w:sz w:val="28"/>
          <w:szCs w:val="28"/>
          <w:lang w:val="en-US"/>
        </w:rPr>
        <w:t>dot</w:t>
      </w:r>
      <w:r>
        <w:rPr>
          <w:i/>
          <w:sz w:val="28"/>
          <w:szCs w:val="28"/>
        </w:rPr>
        <w:t xml:space="preserve">, </w:t>
      </w:r>
      <w:r>
        <w:rPr>
          <w:i/>
          <w:sz w:val="28"/>
          <w:szCs w:val="28"/>
          <w:lang w:val="en-US"/>
        </w:rPr>
        <w:t>DD</w:t>
      </w:r>
      <w:r>
        <w:rPr>
          <w:i/>
          <w:sz w:val="28"/>
          <w:szCs w:val="28"/>
        </w:rPr>
        <w:t>.</w:t>
      </w:r>
      <w:r>
        <w:rPr>
          <w:i/>
          <w:sz w:val="28"/>
          <w:szCs w:val="28"/>
          <w:lang w:val="en-US"/>
        </w:rPr>
        <w:t>dot</w:t>
      </w:r>
      <w:r>
        <w:rPr>
          <w:i/>
          <w:sz w:val="28"/>
          <w:szCs w:val="28"/>
        </w:rPr>
        <w:t>.</w:t>
      </w:r>
      <w:r>
        <w:rPr>
          <w:i/>
          <w:sz w:val="28"/>
          <w:szCs w:val="28"/>
          <w:lang w:val="en-US"/>
        </w:rPr>
        <w:t>t</w:t>
      </w:r>
      <w:r>
        <w:rPr>
          <w:i/>
          <w:sz w:val="28"/>
          <w:szCs w:val="28"/>
        </w:rPr>
        <w:t xml:space="preserve">, </w:t>
      </w:r>
      <w:r>
        <w:rPr>
          <w:i/>
          <w:sz w:val="28"/>
          <w:szCs w:val="28"/>
          <w:lang w:val="en-US"/>
        </w:rPr>
        <w:t>UD</w:t>
      </w:r>
      <w:r>
        <w:rPr>
          <w:i/>
          <w:sz w:val="28"/>
          <w:szCs w:val="28"/>
        </w:rPr>
        <w:t>.</w:t>
      </w:r>
      <w:r>
        <w:rPr>
          <w:i/>
          <w:sz w:val="28"/>
          <w:szCs w:val="28"/>
          <w:lang w:val="en-US"/>
        </w:rPr>
        <w:t>dot</w:t>
      </w:r>
      <w:r>
        <w:rPr>
          <w:i/>
          <w:sz w:val="28"/>
          <w:szCs w:val="28"/>
        </w:rPr>
        <w:t>.</w:t>
      </w:r>
      <w:r>
        <w:rPr>
          <w:i/>
          <w:sz w:val="28"/>
          <w:szCs w:val="28"/>
          <w:lang w:val="en-US"/>
        </w:rPr>
        <w:t>t</w:t>
      </w:r>
      <w:r>
        <w:rPr>
          <w:i/>
          <w:sz w:val="28"/>
          <w:szCs w:val="28"/>
        </w:rPr>
        <w:t xml:space="preserve">, </w:t>
      </w:r>
      <w:r>
        <w:rPr>
          <w:i/>
          <w:sz w:val="28"/>
          <w:szCs w:val="28"/>
          <w:lang w:val="en-US"/>
        </w:rPr>
        <w:t>H</w:t>
      </w:r>
      <w:r>
        <w:rPr>
          <w:i/>
          <w:sz w:val="28"/>
          <w:szCs w:val="28"/>
        </w:rPr>
        <w:t>.</w:t>
      </w:r>
      <w:r>
        <w:rPr>
          <w:i/>
          <w:sz w:val="28"/>
          <w:szCs w:val="28"/>
          <w:lang w:val="en-US"/>
        </w:rPr>
        <w:t>t</w:t>
      </w:r>
      <w:r>
        <w:rPr>
          <w:i/>
          <w:sz w:val="28"/>
          <w:szCs w:val="28"/>
        </w:rPr>
        <w:t xml:space="preserve">, </w:t>
      </w:r>
      <w:r>
        <w:rPr>
          <w:i/>
          <w:sz w:val="28"/>
          <w:szCs w:val="28"/>
          <w:lang w:val="en-US"/>
        </w:rPr>
        <w:t>DD</w:t>
      </w:r>
      <w:r>
        <w:rPr>
          <w:i/>
          <w:sz w:val="28"/>
          <w:szCs w:val="28"/>
        </w:rPr>
        <w:t>.</w:t>
      </w:r>
      <w:r>
        <w:rPr>
          <w:i/>
          <w:sz w:val="28"/>
          <w:szCs w:val="28"/>
          <w:lang w:val="en-US"/>
        </w:rPr>
        <w:t>t</w:t>
      </w:r>
      <w:r>
        <w:rPr>
          <w:i/>
          <w:sz w:val="28"/>
          <w:szCs w:val="28"/>
        </w:rPr>
        <w:t>.</w:t>
      </w:r>
      <w:r>
        <w:rPr>
          <w:i/>
          <w:sz w:val="28"/>
          <w:szCs w:val="28"/>
          <w:lang w:val="en-US"/>
        </w:rPr>
        <w:t>i</w:t>
      </w:r>
      <w:r>
        <w:rPr>
          <w:i/>
          <w:sz w:val="28"/>
          <w:szCs w:val="28"/>
        </w:rPr>
        <w:t xml:space="preserve">, </w:t>
      </w:r>
      <w:r>
        <w:rPr>
          <w:i/>
          <w:sz w:val="28"/>
          <w:szCs w:val="28"/>
          <w:lang w:val="en-US"/>
        </w:rPr>
        <w:t>UD</w:t>
      </w:r>
      <w:r>
        <w:rPr>
          <w:i/>
          <w:sz w:val="28"/>
          <w:szCs w:val="28"/>
        </w:rPr>
        <w:t>.</w:t>
      </w:r>
      <w:r>
        <w:rPr>
          <w:i/>
          <w:sz w:val="28"/>
          <w:szCs w:val="28"/>
          <w:lang w:val="en-US"/>
        </w:rPr>
        <w:t>t</w:t>
      </w:r>
      <w:r>
        <w:rPr>
          <w:i/>
          <w:sz w:val="28"/>
          <w:szCs w:val="28"/>
        </w:rPr>
        <w:t>.</w:t>
      </w:r>
      <w:r>
        <w:rPr>
          <w:i/>
          <w:sz w:val="28"/>
          <w:szCs w:val="28"/>
          <w:lang w:val="en-US"/>
        </w:rPr>
        <w:t>i</w:t>
      </w:r>
      <w:r>
        <w:rPr>
          <w:i/>
          <w:sz w:val="28"/>
          <w:szCs w:val="28"/>
        </w:rPr>
        <w:t xml:space="preserve">, </w:t>
      </w:r>
      <w:r>
        <w:rPr>
          <w:i/>
          <w:sz w:val="28"/>
          <w:szCs w:val="28"/>
          <w:lang w:val="en-US"/>
        </w:rPr>
        <w:t>H</w:t>
      </w:r>
      <w:r>
        <w:rPr>
          <w:i/>
          <w:sz w:val="28"/>
          <w:szCs w:val="28"/>
        </w:rPr>
        <w:t>.</w:t>
      </w:r>
      <w:r>
        <w:rPr>
          <w:i/>
          <w:sz w:val="28"/>
          <w:szCs w:val="28"/>
          <w:lang w:val="en-US"/>
        </w:rPr>
        <w:t>i</w:t>
      </w:r>
      <w:r>
        <w:rPr>
          <w:i/>
          <w:sz w:val="28"/>
          <w:szCs w:val="28"/>
        </w:rPr>
        <w:t xml:space="preserve">, </w:t>
      </w:r>
      <w:r>
        <w:rPr>
          <w:i/>
          <w:sz w:val="28"/>
          <w:szCs w:val="28"/>
          <w:lang w:val="en-US"/>
        </w:rPr>
        <w:t>DD</w:t>
      </w:r>
      <w:r>
        <w:rPr>
          <w:i/>
          <w:sz w:val="28"/>
          <w:szCs w:val="28"/>
        </w:rPr>
        <w:t>.</w:t>
      </w:r>
      <w:r>
        <w:rPr>
          <w:i/>
          <w:sz w:val="28"/>
          <w:szCs w:val="28"/>
          <w:lang w:val="en-US"/>
        </w:rPr>
        <w:t>i</w:t>
      </w:r>
      <w:r>
        <w:rPr>
          <w:i/>
          <w:sz w:val="28"/>
          <w:szCs w:val="28"/>
        </w:rPr>
        <w:t>.</w:t>
      </w:r>
      <w:r>
        <w:rPr>
          <w:i/>
          <w:sz w:val="28"/>
          <w:szCs w:val="28"/>
          <w:lang w:val="en-US"/>
        </w:rPr>
        <w:t>e</w:t>
      </w:r>
      <w:r>
        <w:rPr>
          <w:i/>
          <w:sz w:val="28"/>
          <w:szCs w:val="28"/>
        </w:rPr>
        <w:t xml:space="preserve">, </w:t>
      </w:r>
      <w:r>
        <w:rPr>
          <w:i/>
          <w:sz w:val="28"/>
          <w:szCs w:val="28"/>
          <w:lang w:val="en-US"/>
        </w:rPr>
        <w:t>UD</w:t>
      </w:r>
      <w:r>
        <w:rPr>
          <w:i/>
          <w:sz w:val="28"/>
          <w:szCs w:val="28"/>
        </w:rPr>
        <w:t>.</w:t>
      </w:r>
      <w:r>
        <w:rPr>
          <w:i/>
          <w:sz w:val="28"/>
          <w:szCs w:val="28"/>
          <w:lang w:val="en-US"/>
        </w:rPr>
        <w:t>i</w:t>
      </w:r>
      <w:r>
        <w:rPr>
          <w:i/>
          <w:sz w:val="28"/>
          <w:szCs w:val="28"/>
        </w:rPr>
        <w:t>.</w:t>
      </w:r>
      <w:r>
        <w:rPr>
          <w:i/>
          <w:sz w:val="28"/>
          <w:szCs w:val="28"/>
          <w:lang w:val="en-US"/>
        </w:rPr>
        <w:t>e</w:t>
      </w:r>
      <w:r>
        <w:rPr>
          <w:i/>
          <w:sz w:val="28"/>
          <w:szCs w:val="28"/>
        </w:rPr>
        <w:t xml:space="preserve">, </w:t>
      </w:r>
      <w:r>
        <w:rPr>
          <w:i/>
          <w:sz w:val="28"/>
          <w:szCs w:val="28"/>
          <w:lang w:val="en-US"/>
        </w:rPr>
        <w:t>H</w:t>
      </w:r>
      <w:r>
        <w:rPr>
          <w:i/>
          <w:sz w:val="28"/>
          <w:szCs w:val="28"/>
        </w:rPr>
        <w:t>.</w:t>
      </w:r>
      <w:r>
        <w:rPr>
          <w:i/>
          <w:sz w:val="28"/>
          <w:szCs w:val="28"/>
          <w:lang w:val="en-US"/>
        </w:rPr>
        <w:t>e</w:t>
      </w:r>
      <w:r>
        <w:rPr>
          <w:i/>
          <w:sz w:val="28"/>
          <w:szCs w:val="28"/>
        </w:rPr>
        <w:t xml:space="preserve">, </w:t>
      </w:r>
      <w:r>
        <w:rPr>
          <w:i/>
          <w:sz w:val="28"/>
          <w:szCs w:val="28"/>
          <w:lang w:val="en-US"/>
        </w:rPr>
        <w:t>DD</w:t>
      </w:r>
      <w:r>
        <w:rPr>
          <w:i/>
          <w:sz w:val="28"/>
          <w:szCs w:val="28"/>
        </w:rPr>
        <w:t>.</w:t>
      </w:r>
      <w:r>
        <w:rPr>
          <w:i/>
          <w:sz w:val="28"/>
          <w:szCs w:val="28"/>
          <w:lang w:val="en-US"/>
        </w:rPr>
        <w:t>e</w:t>
      </w:r>
      <w:r>
        <w:rPr>
          <w:i/>
          <w:sz w:val="28"/>
          <w:szCs w:val="28"/>
        </w:rPr>
        <w:t>.</w:t>
      </w:r>
      <w:r>
        <w:rPr>
          <w:i/>
          <w:sz w:val="28"/>
          <w:szCs w:val="28"/>
          <w:lang w:val="en-US"/>
        </w:rPr>
        <w:t>five</w:t>
      </w:r>
      <w:r>
        <w:rPr>
          <w:i/>
          <w:sz w:val="28"/>
          <w:szCs w:val="28"/>
        </w:rPr>
        <w:t xml:space="preserve">, </w:t>
      </w:r>
      <w:r>
        <w:rPr>
          <w:i/>
          <w:sz w:val="28"/>
          <w:szCs w:val="28"/>
          <w:lang w:val="en-US"/>
        </w:rPr>
        <w:t>UD</w:t>
      </w:r>
      <w:r>
        <w:rPr>
          <w:i/>
          <w:sz w:val="28"/>
          <w:szCs w:val="28"/>
        </w:rPr>
        <w:t>.</w:t>
      </w:r>
      <w:r>
        <w:rPr>
          <w:i/>
          <w:sz w:val="28"/>
          <w:szCs w:val="28"/>
          <w:lang w:val="en-US"/>
        </w:rPr>
        <w:t>e</w:t>
      </w:r>
      <w:r>
        <w:rPr>
          <w:i/>
          <w:sz w:val="28"/>
          <w:szCs w:val="28"/>
        </w:rPr>
        <w:t>.</w:t>
      </w:r>
      <w:r>
        <w:rPr>
          <w:i/>
          <w:sz w:val="28"/>
          <w:szCs w:val="28"/>
          <w:lang w:val="en-US"/>
        </w:rPr>
        <w:t>five</w:t>
      </w:r>
      <w:r>
        <w:rPr>
          <w:i/>
          <w:sz w:val="28"/>
          <w:szCs w:val="28"/>
        </w:rPr>
        <w:t xml:space="preserve">, </w:t>
      </w:r>
      <w:r>
        <w:rPr>
          <w:i/>
          <w:sz w:val="28"/>
          <w:szCs w:val="28"/>
          <w:lang w:val="en-US"/>
        </w:rPr>
        <w:t>H</w:t>
      </w:r>
      <w:r>
        <w:rPr>
          <w:i/>
          <w:sz w:val="28"/>
          <w:szCs w:val="28"/>
        </w:rPr>
        <w:t>.</w:t>
      </w:r>
      <w:r>
        <w:rPr>
          <w:i/>
          <w:sz w:val="28"/>
          <w:szCs w:val="28"/>
          <w:lang w:val="en-US"/>
        </w:rPr>
        <w:t>five</w:t>
      </w:r>
      <w:r>
        <w:rPr>
          <w:i/>
          <w:sz w:val="28"/>
          <w:szCs w:val="28"/>
        </w:rPr>
        <w:t xml:space="preserve">, </w:t>
      </w:r>
      <w:r>
        <w:rPr>
          <w:i/>
          <w:sz w:val="28"/>
          <w:szCs w:val="28"/>
          <w:lang w:val="en-US"/>
        </w:rPr>
        <w:t>DD</w:t>
      </w:r>
      <w:r>
        <w:rPr>
          <w:i/>
          <w:sz w:val="28"/>
          <w:szCs w:val="28"/>
        </w:rPr>
        <w:t>.</w:t>
      </w:r>
      <w:r>
        <w:rPr>
          <w:i/>
          <w:sz w:val="28"/>
          <w:szCs w:val="28"/>
          <w:lang w:val="en-US"/>
        </w:rPr>
        <w:t>five</w:t>
      </w:r>
      <w:r>
        <w:rPr>
          <w:i/>
          <w:sz w:val="28"/>
          <w:szCs w:val="28"/>
        </w:rPr>
        <w:t>.</w:t>
      </w:r>
      <w:r>
        <w:rPr>
          <w:i/>
          <w:sz w:val="28"/>
          <w:szCs w:val="28"/>
          <w:lang w:val="en-US"/>
        </w:rPr>
        <w:t>Shift</w:t>
      </w:r>
      <w:r>
        <w:rPr>
          <w:i/>
          <w:sz w:val="28"/>
          <w:szCs w:val="28"/>
        </w:rPr>
        <w:t>.</w:t>
      </w:r>
      <w:r>
        <w:rPr>
          <w:i/>
          <w:sz w:val="28"/>
          <w:szCs w:val="28"/>
          <w:lang w:val="en-US"/>
        </w:rPr>
        <w:t>r</w:t>
      </w:r>
      <w:r>
        <w:rPr>
          <w:i/>
          <w:sz w:val="28"/>
          <w:szCs w:val="28"/>
        </w:rPr>
        <w:t xml:space="preserve">, </w:t>
      </w:r>
      <w:r>
        <w:rPr>
          <w:i/>
          <w:sz w:val="28"/>
          <w:szCs w:val="28"/>
          <w:lang w:val="en-US"/>
        </w:rPr>
        <w:t>UD</w:t>
      </w:r>
      <w:r>
        <w:rPr>
          <w:i/>
          <w:sz w:val="28"/>
          <w:szCs w:val="28"/>
        </w:rPr>
        <w:t>.</w:t>
      </w:r>
      <w:r>
        <w:rPr>
          <w:i/>
          <w:sz w:val="28"/>
          <w:szCs w:val="28"/>
          <w:lang w:val="en-US"/>
        </w:rPr>
        <w:t>five</w:t>
      </w:r>
      <w:r>
        <w:rPr>
          <w:i/>
          <w:sz w:val="28"/>
          <w:szCs w:val="28"/>
        </w:rPr>
        <w:t>.</w:t>
      </w:r>
      <w:r>
        <w:rPr>
          <w:i/>
          <w:sz w:val="28"/>
          <w:szCs w:val="28"/>
          <w:lang w:val="en-US"/>
        </w:rPr>
        <w:t>Shift</w:t>
      </w:r>
      <w:r>
        <w:rPr>
          <w:i/>
          <w:sz w:val="28"/>
          <w:szCs w:val="28"/>
        </w:rPr>
        <w:t>.</w:t>
      </w:r>
      <w:r>
        <w:rPr>
          <w:i/>
          <w:sz w:val="28"/>
          <w:szCs w:val="28"/>
          <w:lang w:val="en-US"/>
        </w:rPr>
        <w:t>r</w:t>
      </w:r>
      <w:r>
        <w:rPr>
          <w:i/>
          <w:sz w:val="28"/>
          <w:szCs w:val="28"/>
        </w:rPr>
        <w:t xml:space="preserve">, </w:t>
      </w:r>
      <w:r>
        <w:rPr>
          <w:i/>
          <w:sz w:val="28"/>
          <w:szCs w:val="28"/>
          <w:lang w:val="en-US"/>
        </w:rPr>
        <w:t>H</w:t>
      </w:r>
      <w:r>
        <w:rPr>
          <w:i/>
          <w:sz w:val="28"/>
          <w:szCs w:val="28"/>
        </w:rPr>
        <w:t>.</w:t>
      </w:r>
      <w:r>
        <w:rPr>
          <w:i/>
          <w:sz w:val="28"/>
          <w:szCs w:val="28"/>
          <w:lang w:val="en-US"/>
        </w:rPr>
        <w:t>Shift</w:t>
      </w:r>
      <w:r>
        <w:rPr>
          <w:i/>
          <w:sz w:val="28"/>
          <w:szCs w:val="28"/>
        </w:rPr>
        <w:t>.</w:t>
      </w:r>
      <w:r>
        <w:rPr>
          <w:i/>
          <w:sz w:val="28"/>
          <w:szCs w:val="28"/>
          <w:lang w:val="en-US"/>
        </w:rPr>
        <w:t>r</w:t>
      </w:r>
      <w:r>
        <w:rPr>
          <w:i/>
          <w:sz w:val="28"/>
          <w:szCs w:val="28"/>
        </w:rPr>
        <w:t xml:space="preserve">, </w:t>
      </w:r>
      <w:r>
        <w:rPr>
          <w:i/>
          <w:sz w:val="28"/>
          <w:szCs w:val="28"/>
          <w:lang w:val="en-US"/>
        </w:rPr>
        <w:t>DD</w:t>
      </w:r>
      <w:r>
        <w:rPr>
          <w:i/>
          <w:sz w:val="28"/>
          <w:szCs w:val="28"/>
        </w:rPr>
        <w:t>.</w:t>
      </w:r>
      <w:r>
        <w:rPr>
          <w:i/>
          <w:sz w:val="28"/>
          <w:szCs w:val="28"/>
          <w:lang w:val="en-US"/>
        </w:rPr>
        <w:t>Shift</w:t>
      </w:r>
      <w:r>
        <w:rPr>
          <w:i/>
          <w:sz w:val="28"/>
          <w:szCs w:val="28"/>
        </w:rPr>
        <w:t>.</w:t>
      </w:r>
      <w:r>
        <w:rPr>
          <w:i/>
          <w:sz w:val="28"/>
          <w:szCs w:val="28"/>
          <w:lang w:val="en-US"/>
        </w:rPr>
        <w:t>r</w:t>
      </w:r>
      <w:r>
        <w:rPr>
          <w:i/>
          <w:sz w:val="28"/>
          <w:szCs w:val="28"/>
        </w:rPr>
        <w:t>.</w:t>
      </w:r>
      <w:r>
        <w:rPr>
          <w:i/>
          <w:sz w:val="28"/>
          <w:szCs w:val="28"/>
          <w:lang w:val="en-US"/>
        </w:rPr>
        <w:t>o</w:t>
      </w:r>
      <w:r>
        <w:rPr>
          <w:i/>
          <w:sz w:val="28"/>
          <w:szCs w:val="28"/>
        </w:rPr>
        <w:t xml:space="preserve">, </w:t>
      </w:r>
      <w:r>
        <w:rPr>
          <w:i/>
          <w:sz w:val="28"/>
          <w:szCs w:val="28"/>
          <w:lang w:val="en-US"/>
        </w:rPr>
        <w:t>UD</w:t>
      </w:r>
      <w:r>
        <w:rPr>
          <w:i/>
          <w:sz w:val="28"/>
          <w:szCs w:val="28"/>
        </w:rPr>
        <w:t>.</w:t>
      </w:r>
      <w:r>
        <w:rPr>
          <w:i/>
          <w:sz w:val="28"/>
          <w:szCs w:val="28"/>
          <w:lang w:val="en-US"/>
        </w:rPr>
        <w:t>Shift</w:t>
      </w:r>
      <w:r>
        <w:rPr>
          <w:i/>
          <w:sz w:val="28"/>
          <w:szCs w:val="28"/>
        </w:rPr>
        <w:t>.</w:t>
      </w:r>
      <w:r>
        <w:rPr>
          <w:i/>
          <w:sz w:val="28"/>
          <w:szCs w:val="28"/>
          <w:lang w:val="en-US"/>
        </w:rPr>
        <w:t>r</w:t>
      </w:r>
      <w:r>
        <w:rPr>
          <w:i/>
          <w:sz w:val="28"/>
          <w:szCs w:val="28"/>
        </w:rPr>
        <w:t>.</w:t>
      </w:r>
      <w:r>
        <w:rPr>
          <w:i/>
          <w:sz w:val="28"/>
          <w:szCs w:val="28"/>
          <w:lang w:val="en-US"/>
        </w:rPr>
        <w:t>o</w:t>
      </w:r>
      <w:r>
        <w:rPr>
          <w:i/>
          <w:sz w:val="28"/>
          <w:szCs w:val="28"/>
        </w:rPr>
        <w:t xml:space="preserve">, </w:t>
      </w:r>
      <w:r>
        <w:rPr>
          <w:i/>
          <w:sz w:val="28"/>
          <w:szCs w:val="28"/>
          <w:lang w:val="en-US"/>
        </w:rPr>
        <w:t>H</w:t>
      </w:r>
      <w:r>
        <w:rPr>
          <w:i/>
          <w:sz w:val="28"/>
          <w:szCs w:val="28"/>
        </w:rPr>
        <w:t>.</w:t>
      </w:r>
      <w:r>
        <w:rPr>
          <w:i/>
          <w:sz w:val="28"/>
          <w:szCs w:val="28"/>
          <w:lang w:val="en-US"/>
        </w:rPr>
        <w:t>o</w:t>
      </w:r>
      <w:r>
        <w:rPr>
          <w:i/>
          <w:sz w:val="28"/>
          <w:szCs w:val="28"/>
        </w:rPr>
        <w:t xml:space="preserve">, </w:t>
      </w:r>
      <w:r>
        <w:rPr>
          <w:i/>
          <w:sz w:val="28"/>
          <w:szCs w:val="28"/>
          <w:lang w:val="en-US"/>
        </w:rPr>
        <w:t>DD</w:t>
      </w:r>
      <w:r>
        <w:rPr>
          <w:i/>
          <w:sz w:val="28"/>
          <w:szCs w:val="28"/>
        </w:rPr>
        <w:t>.</w:t>
      </w:r>
      <w:r>
        <w:rPr>
          <w:i/>
          <w:sz w:val="28"/>
          <w:szCs w:val="28"/>
          <w:lang w:val="en-US"/>
        </w:rPr>
        <w:t>o</w:t>
      </w:r>
      <w:r>
        <w:rPr>
          <w:i/>
          <w:sz w:val="28"/>
          <w:szCs w:val="28"/>
        </w:rPr>
        <w:t>.</w:t>
      </w:r>
      <w:r>
        <w:rPr>
          <w:i/>
          <w:sz w:val="28"/>
          <w:szCs w:val="28"/>
          <w:lang w:val="en-US"/>
        </w:rPr>
        <w:t>a</w:t>
      </w:r>
      <w:r>
        <w:rPr>
          <w:i/>
          <w:sz w:val="28"/>
          <w:szCs w:val="28"/>
        </w:rPr>
        <w:t xml:space="preserve">, </w:t>
      </w:r>
      <w:r>
        <w:rPr>
          <w:i/>
          <w:sz w:val="28"/>
          <w:szCs w:val="28"/>
          <w:lang w:val="en-US"/>
        </w:rPr>
        <w:t>UD</w:t>
      </w:r>
      <w:r>
        <w:rPr>
          <w:i/>
          <w:sz w:val="28"/>
          <w:szCs w:val="28"/>
        </w:rPr>
        <w:t>.</w:t>
      </w:r>
      <w:r>
        <w:rPr>
          <w:i/>
          <w:sz w:val="28"/>
          <w:szCs w:val="28"/>
          <w:lang w:val="en-US"/>
        </w:rPr>
        <w:t>o</w:t>
      </w:r>
      <w:r>
        <w:rPr>
          <w:i/>
          <w:sz w:val="28"/>
          <w:szCs w:val="28"/>
        </w:rPr>
        <w:t>.</w:t>
      </w:r>
      <w:r>
        <w:rPr>
          <w:i/>
          <w:sz w:val="28"/>
          <w:szCs w:val="28"/>
          <w:lang w:val="en-US"/>
        </w:rPr>
        <w:t>a</w:t>
      </w:r>
      <w:r>
        <w:rPr>
          <w:i/>
          <w:sz w:val="28"/>
          <w:szCs w:val="28"/>
        </w:rPr>
        <w:t xml:space="preserve">, </w:t>
      </w:r>
      <w:r>
        <w:rPr>
          <w:i/>
          <w:sz w:val="28"/>
          <w:szCs w:val="28"/>
          <w:lang w:val="en-US"/>
        </w:rPr>
        <w:t>H</w:t>
      </w:r>
      <w:r>
        <w:rPr>
          <w:i/>
          <w:sz w:val="28"/>
          <w:szCs w:val="28"/>
        </w:rPr>
        <w:t>.</w:t>
      </w:r>
      <w:r>
        <w:rPr>
          <w:i/>
          <w:sz w:val="28"/>
          <w:szCs w:val="28"/>
          <w:lang w:val="en-US"/>
        </w:rPr>
        <w:t>a</w:t>
      </w:r>
      <w:r>
        <w:rPr>
          <w:i/>
          <w:sz w:val="28"/>
          <w:szCs w:val="28"/>
        </w:rPr>
        <w:t xml:space="preserve">, </w:t>
      </w:r>
      <w:r>
        <w:rPr>
          <w:i/>
          <w:sz w:val="28"/>
          <w:szCs w:val="28"/>
          <w:lang w:val="en-US"/>
        </w:rPr>
        <w:t>DD</w:t>
      </w:r>
      <w:r>
        <w:rPr>
          <w:i/>
          <w:sz w:val="28"/>
          <w:szCs w:val="28"/>
        </w:rPr>
        <w:t>.</w:t>
      </w:r>
      <w:r>
        <w:rPr>
          <w:i/>
          <w:sz w:val="28"/>
          <w:szCs w:val="28"/>
          <w:lang w:val="en-US"/>
        </w:rPr>
        <w:t>a</w:t>
      </w:r>
      <w:r>
        <w:rPr>
          <w:i/>
          <w:sz w:val="28"/>
          <w:szCs w:val="28"/>
        </w:rPr>
        <w:t>.</w:t>
      </w:r>
      <w:r>
        <w:rPr>
          <w:i/>
          <w:sz w:val="28"/>
          <w:szCs w:val="28"/>
          <w:lang w:val="en-US"/>
        </w:rPr>
        <w:t>n</w:t>
      </w:r>
      <w:r>
        <w:rPr>
          <w:i/>
          <w:sz w:val="28"/>
          <w:szCs w:val="28"/>
        </w:rPr>
        <w:t xml:space="preserve">, </w:t>
      </w:r>
      <w:r>
        <w:rPr>
          <w:i/>
          <w:sz w:val="28"/>
          <w:szCs w:val="28"/>
          <w:lang w:val="en-US"/>
        </w:rPr>
        <w:t>UD</w:t>
      </w:r>
      <w:r>
        <w:rPr>
          <w:i/>
          <w:sz w:val="28"/>
          <w:szCs w:val="28"/>
        </w:rPr>
        <w:t>.</w:t>
      </w:r>
      <w:r>
        <w:rPr>
          <w:i/>
          <w:sz w:val="28"/>
          <w:szCs w:val="28"/>
          <w:lang w:val="en-US"/>
        </w:rPr>
        <w:t>a</w:t>
      </w:r>
      <w:r>
        <w:rPr>
          <w:i/>
          <w:sz w:val="28"/>
          <w:szCs w:val="28"/>
        </w:rPr>
        <w:t>.</w:t>
      </w:r>
      <w:r>
        <w:rPr>
          <w:i/>
          <w:sz w:val="28"/>
          <w:szCs w:val="28"/>
          <w:lang w:val="en-US"/>
        </w:rPr>
        <w:t>n</w:t>
      </w:r>
      <w:r>
        <w:rPr>
          <w:i/>
          <w:sz w:val="28"/>
          <w:szCs w:val="28"/>
        </w:rPr>
        <w:t xml:space="preserve">, </w:t>
      </w:r>
      <w:r>
        <w:rPr>
          <w:i/>
          <w:sz w:val="28"/>
          <w:szCs w:val="28"/>
          <w:lang w:val="en-US"/>
        </w:rPr>
        <w:t>H</w:t>
      </w:r>
      <w:r>
        <w:rPr>
          <w:i/>
          <w:sz w:val="28"/>
          <w:szCs w:val="28"/>
        </w:rPr>
        <w:t>.</w:t>
      </w:r>
      <w:r>
        <w:rPr>
          <w:i/>
          <w:sz w:val="28"/>
          <w:szCs w:val="28"/>
          <w:lang w:val="en-US"/>
        </w:rPr>
        <w:t>n</w:t>
      </w:r>
      <w:r>
        <w:rPr>
          <w:i/>
          <w:sz w:val="28"/>
          <w:szCs w:val="28"/>
        </w:rPr>
        <w:t xml:space="preserve">, </w:t>
      </w:r>
      <w:r>
        <w:rPr>
          <w:i/>
          <w:sz w:val="28"/>
          <w:szCs w:val="28"/>
          <w:lang w:val="en-US"/>
        </w:rPr>
        <w:t>DD</w:t>
      </w:r>
      <w:r>
        <w:rPr>
          <w:i/>
          <w:sz w:val="28"/>
          <w:szCs w:val="28"/>
        </w:rPr>
        <w:t>.</w:t>
      </w:r>
      <w:r>
        <w:rPr>
          <w:i/>
          <w:sz w:val="28"/>
          <w:szCs w:val="28"/>
          <w:lang w:val="en-US"/>
        </w:rPr>
        <w:t>n</w:t>
      </w:r>
      <w:r>
        <w:rPr>
          <w:i/>
          <w:sz w:val="28"/>
          <w:szCs w:val="28"/>
        </w:rPr>
        <w:t>.</w:t>
      </w:r>
      <w:r>
        <w:rPr>
          <w:i/>
          <w:sz w:val="28"/>
          <w:szCs w:val="28"/>
          <w:lang w:val="en-US"/>
        </w:rPr>
        <w:t>l</w:t>
      </w:r>
      <w:r>
        <w:rPr>
          <w:i/>
          <w:sz w:val="28"/>
          <w:szCs w:val="28"/>
        </w:rPr>
        <w:t xml:space="preserve">, </w:t>
      </w:r>
      <w:r>
        <w:rPr>
          <w:i/>
          <w:sz w:val="28"/>
          <w:szCs w:val="28"/>
          <w:lang w:val="en-US"/>
        </w:rPr>
        <w:t>UD</w:t>
      </w:r>
      <w:r>
        <w:rPr>
          <w:i/>
          <w:sz w:val="28"/>
          <w:szCs w:val="28"/>
        </w:rPr>
        <w:t>.</w:t>
      </w:r>
      <w:r>
        <w:rPr>
          <w:i/>
          <w:sz w:val="28"/>
          <w:szCs w:val="28"/>
          <w:lang w:val="en-US"/>
        </w:rPr>
        <w:t>n</w:t>
      </w:r>
      <w:r>
        <w:rPr>
          <w:i/>
          <w:sz w:val="28"/>
          <w:szCs w:val="28"/>
        </w:rPr>
        <w:t>.</w:t>
      </w:r>
      <w:r>
        <w:rPr>
          <w:i/>
          <w:sz w:val="28"/>
          <w:szCs w:val="28"/>
          <w:lang w:val="en-US"/>
        </w:rPr>
        <w:t>l</w:t>
      </w:r>
      <w:r>
        <w:rPr>
          <w:i/>
          <w:sz w:val="28"/>
          <w:szCs w:val="28"/>
        </w:rPr>
        <w:t xml:space="preserve">, </w:t>
      </w:r>
      <w:r>
        <w:rPr>
          <w:i/>
          <w:sz w:val="28"/>
          <w:szCs w:val="28"/>
          <w:lang w:val="en-US"/>
        </w:rPr>
        <w:t>H</w:t>
      </w:r>
      <w:r>
        <w:rPr>
          <w:i/>
          <w:sz w:val="28"/>
          <w:szCs w:val="28"/>
        </w:rPr>
        <w:t>.</w:t>
      </w:r>
      <w:r>
        <w:rPr>
          <w:i/>
          <w:sz w:val="28"/>
          <w:szCs w:val="28"/>
          <w:lang w:val="en-US"/>
        </w:rPr>
        <w:t>l</w:t>
      </w:r>
      <w:r>
        <w:rPr>
          <w:i/>
          <w:sz w:val="28"/>
          <w:szCs w:val="28"/>
        </w:rPr>
        <w:t xml:space="preserve">, </w:t>
      </w:r>
      <w:r>
        <w:rPr>
          <w:i/>
          <w:sz w:val="28"/>
          <w:szCs w:val="28"/>
          <w:lang w:val="en-US"/>
        </w:rPr>
        <w:t>DD</w:t>
      </w:r>
      <w:r>
        <w:rPr>
          <w:i/>
          <w:sz w:val="28"/>
          <w:szCs w:val="28"/>
        </w:rPr>
        <w:t>.</w:t>
      </w:r>
      <w:r>
        <w:rPr>
          <w:i/>
          <w:sz w:val="28"/>
          <w:szCs w:val="28"/>
          <w:lang w:val="en-US"/>
        </w:rPr>
        <w:t>l</w:t>
      </w:r>
      <w:r>
        <w:rPr>
          <w:i/>
          <w:sz w:val="28"/>
          <w:szCs w:val="28"/>
        </w:rPr>
        <w:t>.</w:t>
      </w:r>
      <w:r>
        <w:rPr>
          <w:i/>
          <w:sz w:val="28"/>
          <w:szCs w:val="28"/>
          <w:lang w:val="en-US"/>
        </w:rPr>
        <w:t>enter</w:t>
      </w:r>
      <w:r>
        <w:rPr>
          <w:i/>
          <w:sz w:val="28"/>
          <w:szCs w:val="28"/>
        </w:rPr>
        <w:t xml:space="preserve">, </w:t>
      </w:r>
      <w:r>
        <w:rPr>
          <w:i/>
          <w:sz w:val="28"/>
          <w:szCs w:val="28"/>
          <w:lang w:val="en-US"/>
        </w:rPr>
        <w:t>UD</w:t>
      </w:r>
      <w:r>
        <w:rPr>
          <w:i/>
          <w:sz w:val="28"/>
          <w:szCs w:val="28"/>
        </w:rPr>
        <w:t>.</w:t>
      </w:r>
      <w:r>
        <w:rPr>
          <w:i/>
          <w:sz w:val="28"/>
          <w:szCs w:val="28"/>
          <w:lang w:val="en-US"/>
        </w:rPr>
        <w:t>l</w:t>
      </w:r>
      <w:r>
        <w:rPr>
          <w:i/>
          <w:sz w:val="28"/>
          <w:szCs w:val="28"/>
        </w:rPr>
        <w:t>.</w:t>
      </w:r>
      <w:r>
        <w:rPr>
          <w:i/>
          <w:sz w:val="28"/>
          <w:szCs w:val="28"/>
          <w:lang w:val="en-US"/>
        </w:rPr>
        <w:t>enter</w:t>
      </w:r>
      <w:r>
        <w:rPr>
          <w:i/>
          <w:sz w:val="28"/>
          <w:szCs w:val="28"/>
        </w:rPr>
        <w:t xml:space="preserve">, </w:t>
      </w:r>
      <w:r>
        <w:rPr>
          <w:i/>
          <w:sz w:val="28"/>
          <w:szCs w:val="28"/>
          <w:lang w:val="en-US"/>
        </w:rPr>
        <w:t>H</w:t>
      </w:r>
      <w:r>
        <w:rPr>
          <w:i/>
          <w:sz w:val="28"/>
          <w:szCs w:val="28"/>
        </w:rPr>
        <w:t>.</w:t>
      </w:r>
      <w:r>
        <w:rPr>
          <w:i/>
          <w:sz w:val="28"/>
          <w:szCs w:val="28"/>
          <w:lang w:val="en-US"/>
        </w:rPr>
        <w:t>enter</w:t>
      </w:r>
      <w:r>
        <w:rPr>
          <w:sz w:val="28"/>
          <w:szCs w:val="28"/>
        </w:rPr>
        <w:t xml:space="preserve"> (рис. 3.3). Тут «Н.А» – час натискання клавіші А, «</w:t>
      </w:r>
      <w:r>
        <w:rPr>
          <w:sz w:val="28"/>
          <w:szCs w:val="28"/>
          <w:lang w:val="en-US"/>
        </w:rPr>
        <w:t>DD</w:t>
      </w:r>
      <w:r>
        <w:rPr>
          <w:sz w:val="28"/>
          <w:szCs w:val="28"/>
        </w:rPr>
        <w:t>.А.В» – час між натисканням клавіш А та В, «</w:t>
      </w:r>
      <w:r>
        <w:rPr>
          <w:sz w:val="28"/>
          <w:szCs w:val="28"/>
          <w:lang w:val="en-US"/>
        </w:rPr>
        <w:t>UD</w:t>
      </w:r>
      <w:r>
        <w:rPr>
          <w:sz w:val="28"/>
          <w:szCs w:val="28"/>
        </w:rPr>
        <w:t>.А.В» – час між відпусканням клавіші А та натисканням клавіші В.</w:t>
      </w:r>
    </w:p>
    <w:p w:rsidR="002B03C4" w:rsidRDefault="00301091">
      <w:pPr>
        <w:spacing w:line="360" w:lineRule="auto"/>
        <w:jc w:val="center"/>
        <w:rPr>
          <w:sz w:val="28"/>
          <w:szCs w:val="28"/>
        </w:rPr>
      </w:pPr>
      <w:r>
        <w:rPr>
          <w:noProof/>
          <w:sz w:val="28"/>
          <w:szCs w:val="28"/>
          <w:lang w:val="ru-RU" w:eastAsia="ru-RU"/>
        </w:rPr>
        <w:drawing>
          <wp:inline distT="0" distB="0" distL="0" distR="0">
            <wp:extent cx="5940000" cy="4796513"/>
            <wp:effectExtent l="19050" t="0" r="3600" b="0"/>
            <wp:docPr id="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srcRect r="24789"/>
                    <a:stretch>
                      <a:fillRect/>
                    </a:stretch>
                  </pic:blipFill>
                  <pic:spPr bwMode="auto">
                    <a:xfrm>
                      <a:off x="0" y="0"/>
                      <a:ext cx="5940000" cy="4796513"/>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3.3 – База даних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w:t>
      </w:r>
    </w:p>
    <w:p w:rsidR="002B03C4" w:rsidRDefault="002B03C4">
      <w:pPr>
        <w:spacing w:line="360" w:lineRule="auto"/>
        <w:ind w:firstLine="720"/>
        <w:jc w:val="both"/>
        <w:rPr>
          <w:sz w:val="28"/>
          <w:szCs w:val="28"/>
        </w:rPr>
      </w:pPr>
    </w:p>
    <w:p w:rsidR="002B03C4" w:rsidRDefault="00301091">
      <w:pPr>
        <w:spacing w:line="360" w:lineRule="auto"/>
        <w:ind w:firstLine="720"/>
        <w:jc w:val="both"/>
        <w:rPr>
          <w:i/>
          <w:sz w:val="28"/>
          <w:szCs w:val="28"/>
        </w:rPr>
      </w:pPr>
      <w:r>
        <w:rPr>
          <w:sz w:val="28"/>
          <w:szCs w:val="28"/>
        </w:rPr>
        <w:lastRenderedPageBreak/>
        <w:t xml:space="preserve">3.2. </w:t>
      </w:r>
      <w:r>
        <w:rPr>
          <w:i/>
          <w:sz w:val="28"/>
          <w:szCs w:val="28"/>
        </w:rPr>
        <w:t>Аналіз вхідних параметрів в задачі ідентифікації за динамікою комп’ютерної миші.</w:t>
      </w:r>
    </w:p>
    <w:p w:rsidR="002B03C4" w:rsidRDefault="00301091">
      <w:pPr>
        <w:spacing w:line="360" w:lineRule="auto"/>
        <w:ind w:firstLine="720"/>
        <w:jc w:val="both"/>
        <w:rPr>
          <w:sz w:val="28"/>
          <w:szCs w:val="28"/>
        </w:rPr>
      </w:pPr>
      <w:r>
        <w:rPr>
          <w:sz w:val="28"/>
          <w:szCs w:val="28"/>
        </w:rPr>
        <w:t>У разі використання комп’ютерної миші, як пристрою введення інформації, то основні вхідні параметри системи ідентифікації містяться в русі курсору та роботі з лівою клавішею (табл.</w:t>
      </w:r>
      <w:r>
        <w:rPr>
          <w:sz w:val="28"/>
          <w:szCs w:val="28"/>
          <w:lang w:val="en-US"/>
        </w:rPr>
        <w:t> </w:t>
      </w:r>
      <w:r>
        <w:rPr>
          <w:sz w:val="28"/>
          <w:szCs w:val="28"/>
        </w:rPr>
        <w:t xml:space="preserve">3.2). </w:t>
      </w:r>
    </w:p>
    <w:p w:rsidR="002B03C4" w:rsidRDefault="002B03C4">
      <w:pPr>
        <w:spacing w:line="360" w:lineRule="auto"/>
        <w:jc w:val="center"/>
        <w:rPr>
          <w:sz w:val="28"/>
          <w:szCs w:val="28"/>
        </w:rPr>
      </w:pPr>
    </w:p>
    <w:p w:rsidR="002B03C4" w:rsidRDefault="00301091">
      <w:pPr>
        <w:spacing w:line="360" w:lineRule="auto"/>
        <w:jc w:val="center"/>
        <w:rPr>
          <w:sz w:val="28"/>
          <w:szCs w:val="28"/>
        </w:rPr>
      </w:pPr>
      <w:r>
        <w:rPr>
          <w:sz w:val="28"/>
          <w:szCs w:val="28"/>
        </w:rPr>
        <w:t>Таблиця 3.2 – Вхідні параметри біометричної ідентифікації</w:t>
      </w:r>
    </w:p>
    <w:p w:rsidR="002B03C4" w:rsidRDefault="00301091">
      <w:pPr>
        <w:spacing w:line="360" w:lineRule="auto"/>
        <w:jc w:val="center"/>
        <w:rPr>
          <w:sz w:val="28"/>
          <w:szCs w:val="28"/>
        </w:rPr>
      </w:pPr>
      <w:r>
        <w:rPr>
          <w:sz w:val="28"/>
          <w:szCs w:val="28"/>
        </w:rPr>
        <w:t>користувача за динамікою комп’ютерної миші</w:t>
      </w:r>
    </w:p>
    <w:tbl>
      <w:tblPr>
        <w:tblStyle w:val="af"/>
        <w:tblW w:w="9953" w:type="dxa"/>
        <w:jc w:val="center"/>
        <w:tblLook w:val="04A0" w:firstRow="1" w:lastRow="0" w:firstColumn="1" w:lastColumn="0" w:noHBand="0" w:noVBand="1"/>
      </w:tblPr>
      <w:tblGrid>
        <w:gridCol w:w="1637"/>
        <w:gridCol w:w="4331"/>
        <w:gridCol w:w="3985"/>
      </w:tblGrid>
      <w:tr w:rsidR="002B03C4">
        <w:trPr>
          <w:trHeight w:val="567"/>
          <w:jc w:val="center"/>
        </w:trPr>
        <w:tc>
          <w:tcPr>
            <w:tcW w:w="1637" w:type="dxa"/>
            <w:vAlign w:val="center"/>
          </w:tcPr>
          <w:p w:rsidR="002B03C4" w:rsidRDefault="00301091">
            <w:pPr>
              <w:widowControl w:val="0"/>
              <w:autoSpaceDE w:val="0"/>
              <w:autoSpaceDN w:val="0"/>
              <w:ind w:left="-113" w:right="-113"/>
              <w:jc w:val="center"/>
              <w:rPr>
                <w:sz w:val="26"/>
                <w:szCs w:val="26"/>
              </w:rPr>
            </w:pPr>
            <w:r>
              <w:rPr>
                <w:sz w:val="26"/>
                <w:szCs w:val="26"/>
              </w:rPr>
              <w:t>Позначення</w:t>
            </w:r>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Параметр</w:t>
            </w:r>
          </w:p>
        </w:tc>
        <w:tc>
          <w:tcPr>
            <w:tcW w:w="3985" w:type="dxa"/>
            <w:vAlign w:val="center"/>
          </w:tcPr>
          <w:p w:rsidR="002B03C4" w:rsidRDefault="00301091">
            <w:pPr>
              <w:widowControl w:val="0"/>
              <w:autoSpaceDE w:val="0"/>
              <w:autoSpaceDN w:val="0"/>
              <w:ind w:left="-113" w:right="-113"/>
              <w:jc w:val="center"/>
              <w:rPr>
                <w:sz w:val="26"/>
                <w:szCs w:val="26"/>
              </w:rPr>
            </w:pPr>
            <w:r>
              <w:rPr>
                <w:sz w:val="26"/>
                <w:szCs w:val="26"/>
              </w:rPr>
              <w:t>Розрахунок</w:t>
            </w:r>
          </w:p>
        </w:tc>
      </w:tr>
      <w:tr w:rsidR="002B03C4">
        <w:trPr>
          <w:trHeight w:val="567"/>
          <w:jc w:val="center"/>
        </w:trPr>
        <w:tc>
          <w:tcPr>
            <w:tcW w:w="1637" w:type="dxa"/>
            <w:vAlign w:val="center"/>
          </w:tcPr>
          <w:p w:rsidR="002B03C4" w:rsidRDefault="00B10AF8">
            <w:pPr>
              <w:widowControl w:val="0"/>
              <w:autoSpaceDE w:val="0"/>
              <w:autoSpaceDN w:val="0"/>
              <w:ind w:left="-113" w:right="-113"/>
              <w:jc w:val="center"/>
              <w:rPr>
                <w:sz w:val="26"/>
                <w:szCs w:val="26"/>
                <w:lang w:val="en-US"/>
              </w:rPr>
            </w:pPr>
            <m:oMathPara>
              <m:oMath>
                <m:d>
                  <m:dPr>
                    <m:ctrlPr>
                      <w:rPr>
                        <w:rFonts w:ascii="Cambria Math" w:hAnsi="Cambria Math"/>
                        <w:i/>
                        <w:sz w:val="26"/>
                        <w:szCs w:val="26"/>
                        <w:lang w:val="en-US"/>
                      </w:rPr>
                    </m:ctrlPr>
                  </m:dPr>
                  <m:e>
                    <m:r>
                      <w:rPr>
                        <w:rFonts w:ascii="Cambria Math" w:hAnsi="Cambria Math"/>
                        <w:sz w:val="26"/>
                        <w:szCs w:val="26"/>
                        <w:lang w:val="en-US"/>
                      </w:rPr>
                      <m:t>X,Y</m:t>
                    </m:r>
                  </m:e>
                </m:d>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Координатне подання</w:t>
            </w:r>
            <w:r>
              <w:rPr>
                <w:sz w:val="26"/>
                <w:szCs w:val="26"/>
              </w:rPr>
              <w:br/>
              <w:t>положення курсору</w:t>
            </w:r>
          </w:p>
        </w:tc>
        <w:tc>
          <w:tcPr>
            <w:tcW w:w="3985" w:type="dxa"/>
            <w:vAlign w:val="center"/>
          </w:tcPr>
          <w:p w:rsidR="002B03C4" w:rsidRDefault="00301091">
            <w:pPr>
              <w:widowControl w:val="0"/>
              <w:autoSpaceDE w:val="0"/>
              <w:autoSpaceDN w:val="0"/>
              <w:ind w:left="-113" w:right="-113"/>
              <w:jc w:val="center"/>
              <w:rPr>
                <w:sz w:val="26"/>
                <w:szCs w:val="26"/>
              </w:rPr>
            </w:pPr>
            <w:r>
              <w:rPr>
                <w:sz w:val="26"/>
                <w:szCs w:val="26"/>
              </w:rPr>
              <w:t>Прямі виміри</w:t>
            </w:r>
          </w:p>
        </w:tc>
      </w:tr>
      <w:tr w:rsidR="002B03C4">
        <w:trPr>
          <w:trHeight w:val="567"/>
          <w:jc w:val="center"/>
        </w:trPr>
        <w:tc>
          <w:tcPr>
            <w:tcW w:w="1637" w:type="dxa"/>
            <w:vAlign w:val="center"/>
          </w:tcPr>
          <w:p w:rsidR="002B03C4" w:rsidRDefault="00301091">
            <w:pPr>
              <w:ind w:left="-113" w:right="-113"/>
              <w:jc w:val="center"/>
              <w:rPr>
                <w:sz w:val="26"/>
                <w:szCs w:val="26"/>
                <w:lang w:val="en-US"/>
              </w:rPr>
            </w:pPr>
            <m:oMathPara>
              <m:oMath>
                <m:r>
                  <w:rPr>
                    <w:rFonts w:ascii="Cambria Math" w:hAnsi="Cambria Math"/>
                    <w:sz w:val="26"/>
                    <w:szCs w:val="26"/>
                    <w:lang w:val="en-US"/>
                  </w:rPr>
                  <m:t>T</m:t>
                </m:r>
              </m:oMath>
            </m:oMathPara>
          </w:p>
        </w:tc>
        <w:tc>
          <w:tcPr>
            <w:tcW w:w="4331" w:type="dxa"/>
            <w:vAlign w:val="center"/>
          </w:tcPr>
          <w:p w:rsidR="002B03C4" w:rsidRDefault="00301091">
            <w:pPr>
              <w:ind w:left="-113" w:right="-113"/>
              <w:jc w:val="center"/>
              <w:rPr>
                <w:sz w:val="26"/>
                <w:szCs w:val="26"/>
              </w:rPr>
            </w:pPr>
            <w:r>
              <w:rPr>
                <w:sz w:val="26"/>
                <w:szCs w:val="26"/>
              </w:rPr>
              <w:t>Час переміщення курсору</w:t>
            </w:r>
            <w:r>
              <w:rPr>
                <w:sz w:val="26"/>
                <w:szCs w:val="26"/>
              </w:rPr>
              <w:br/>
              <w:t>до точки зупинки</w:t>
            </w:r>
          </w:p>
        </w:tc>
        <w:tc>
          <w:tcPr>
            <w:tcW w:w="3985" w:type="dxa"/>
            <w:vAlign w:val="center"/>
          </w:tcPr>
          <w:p w:rsidR="002B03C4" w:rsidRDefault="00301091">
            <w:pPr>
              <w:ind w:left="-113" w:right="-113"/>
              <w:jc w:val="center"/>
              <w:rPr>
                <w:sz w:val="26"/>
                <w:szCs w:val="26"/>
              </w:rPr>
            </w:pPr>
            <w:r>
              <w:rPr>
                <w:sz w:val="26"/>
                <w:szCs w:val="26"/>
              </w:rPr>
              <w:t>Прямі виміри</w:t>
            </w:r>
          </w:p>
        </w:tc>
      </w:tr>
      <w:tr w:rsidR="002B03C4">
        <w:trPr>
          <w:trHeight w:val="567"/>
          <w:jc w:val="center"/>
        </w:trPr>
        <w:tc>
          <w:tcPr>
            <w:tcW w:w="1637" w:type="dxa"/>
            <w:vAlign w:val="center"/>
          </w:tcPr>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 xml:space="preserve">, </m:t>
                </m:r>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Швидкість переміщення курсору</w:t>
            </w:r>
            <w:r>
              <w:rPr>
                <w:sz w:val="26"/>
                <w:szCs w:val="26"/>
              </w:rPr>
              <w:br/>
              <w:t xml:space="preserve">по горизонтальній та вертикальній площинам </w:t>
            </w:r>
          </w:p>
        </w:tc>
        <w:tc>
          <w:tcPr>
            <w:tcW w:w="3985" w:type="dxa"/>
            <w:vAlign w:val="center"/>
          </w:tcPr>
          <w:p w:rsidR="002B03C4" w:rsidRDefault="00B10AF8">
            <w:pPr>
              <w:widowControl w:val="0"/>
              <w:autoSpaceDE w:val="0"/>
              <w:autoSpaceDN w:val="0"/>
              <w:ind w:left="-113" w:right="-113"/>
              <w:jc w:val="center"/>
              <w:rPr>
                <w:sz w:val="26"/>
                <w:szCs w:val="26"/>
              </w:rPr>
            </w:pPr>
            <m:oMathPara>
              <m:oMath>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x</m:t>
                    </m:r>
                  </m:sub>
                </m:sSub>
                <m:d>
                  <m:dPr>
                    <m:ctrlPr>
                      <w:rPr>
                        <w:rFonts w:ascii="Cambria Math" w:hAnsi="Cambria Math"/>
                        <w:i/>
                        <w:sz w:val="26"/>
                        <w:szCs w:val="26"/>
                      </w:rPr>
                    </m:ctrlPr>
                  </m:dPr>
                  <m:e>
                    <m:r>
                      <w:rPr>
                        <w:rFonts w:ascii="Cambria Math" w:hAnsi="Cambria Math"/>
                        <w:sz w:val="26"/>
                        <w:szCs w:val="26"/>
                      </w:rPr>
                      <m:t>t</m:t>
                    </m:r>
                  </m:e>
                </m:d>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dX</m:t>
                    </m:r>
                    <m:d>
                      <m:dPr>
                        <m:ctrlPr>
                          <w:rPr>
                            <w:rFonts w:ascii="Cambria Math" w:hAnsi="Cambria Math"/>
                            <w:i/>
                            <w:sz w:val="26"/>
                            <w:szCs w:val="26"/>
                          </w:rPr>
                        </m:ctrlPr>
                      </m:dPr>
                      <m:e>
                        <m:r>
                          <w:rPr>
                            <w:rFonts w:ascii="Cambria Math" w:hAnsi="Cambria Math"/>
                            <w:sz w:val="26"/>
                            <w:szCs w:val="26"/>
                          </w:rPr>
                          <m:t>t</m:t>
                        </m:r>
                      </m:e>
                    </m:d>
                  </m:num>
                  <m:den>
                    <m:r>
                      <w:rPr>
                        <w:rFonts w:ascii="Cambria Math" w:hAnsi="Cambria Math"/>
                        <w:sz w:val="26"/>
                        <w:szCs w:val="26"/>
                      </w:rPr>
                      <m:t>dt</m:t>
                    </m:r>
                  </m:den>
                </m:f>
                <m:r>
                  <w:rPr>
                    <w:rFonts w:ascii="Cambria Math" w:hAnsi="Cambria Math"/>
                    <w:sz w:val="26"/>
                    <w:szCs w:val="26"/>
                  </w:rPr>
                  <m:t xml:space="preserve">,    </m:t>
                </m:r>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m:t>
                </m:r>
                <m:f>
                  <m:fPr>
                    <m:ctrlPr>
                      <w:rPr>
                        <w:rFonts w:ascii="Cambria Math" w:hAnsi="Cambria Math"/>
                        <w:i/>
                        <w:sz w:val="26"/>
                        <w:szCs w:val="26"/>
                        <w:lang w:val="en-US"/>
                      </w:rPr>
                    </m:ctrlPr>
                  </m:fPr>
                  <m:num>
                    <m:r>
                      <w:rPr>
                        <w:rFonts w:ascii="Cambria Math" w:hAnsi="Cambria Math"/>
                        <w:sz w:val="26"/>
                        <w:szCs w:val="26"/>
                        <w:lang w:val="en-US"/>
                      </w:rPr>
                      <m:t>dY</m:t>
                    </m:r>
                    <m:d>
                      <m:dPr>
                        <m:ctrlPr>
                          <w:rPr>
                            <w:rFonts w:ascii="Cambria Math" w:hAnsi="Cambria Math"/>
                            <w:i/>
                            <w:sz w:val="26"/>
                            <w:szCs w:val="26"/>
                            <w:lang w:val="en-US"/>
                          </w:rPr>
                        </m:ctrlPr>
                      </m:dPr>
                      <m:e>
                        <m:r>
                          <w:rPr>
                            <w:rFonts w:ascii="Cambria Math" w:hAnsi="Cambria Math"/>
                            <w:sz w:val="26"/>
                            <w:szCs w:val="26"/>
                            <w:lang w:val="en-US"/>
                          </w:rPr>
                          <m:t>t</m:t>
                        </m:r>
                      </m:e>
                    </m:d>
                  </m:num>
                  <m:den>
                    <m:r>
                      <w:rPr>
                        <w:rFonts w:ascii="Cambria Math" w:hAnsi="Cambria Math"/>
                        <w:sz w:val="26"/>
                        <w:szCs w:val="26"/>
                        <w:lang w:val="en-US"/>
                      </w:rPr>
                      <m:t>dt</m:t>
                    </m:r>
                  </m:den>
                </m:f>
              </m:oMath>
            </m:oMathPara>
          </w:p>
        </w:tc>
      </w:tr>
      <w:tr w:rsidR="002B03C4">
        <w:trPr>
          <w:trHeight w:val="567"/>
          <w:jc w:val="center"/>
        </w:trPr>
        <w:tc>
          <w:tcPr>
            <w:tcW w:w="1637" w:type="dxa"/>
            <w:vAlign w:val="center"/>
          </w:tcPr>
          <w:p w:rsidR="002B03C4" w:rsidRDefault="00301091">
            <w:pPr>
              <w:widowControl w:val="0"/>
              <w:autoSpaceDE w:val="0"/>
              <w:autoSpaceDN w:val="0"/>
              <w:ind w:left="-113" w:right="-113"/>
              <w:jc w:val="center"/>
              <w:rPr>
                <w:sz w:val="28"/>
                <w:szCs w:val="28"/>
              </w:rPr>
            </w:pPr>
            <m:oMathPara>
              <m:oMath>
                <m:r>
                  <w:rPr>
                    <w:rFonts w:ascii="Cambria Math" w:hAnsi="Cambria Math"/>
                    <w:sz w:val="28"/>
                    <w:szCs w:val="28"/>
                  </w:rPr>
                  <m:t>V</m:t>
                </m:r>
                <m:d>
                  <m:dPr>
                    <m:ctrlPr>
                      <w:rPr>
                        <w:rFonts w:ascii="Cambria Math" w:hAnsi="Cambria Math"/>
                        <w:i/>
                        <w:sz w:val="28"/>
                        <w:szCs w:val="28"/>
                      </w:rPr>
                    </m:ctrlPr>
                  </m:dPr>
                  <m:e>
                    <m:r>
                      <w:rPr>
                        <w:rFonts w:ascii="Cambria Math" w:hAnsi="Cambria Math"/>
                        <w:sz w:val="28"/>
                        <w:szCs w:val="28"/>
                      </w:rPr>
                      <m:t>t</m:t>
                    </m:r>
                  </m:e>
                </m:d>
              </m:oMath>
            </m:oMathPara>
          </w:p>
        </w:tc>
        <w:tc>
          <w:tcPr>
            <w:tcW w:w="4331" w:type="dxa"/>
            <w:vAlign w:val="center"/>
          </w:tcPr>
          <w:p w:rsidR="002B03C4" w:rsidRDefault="00301091">
            <w:pPr>
              <w:widowControl w:val="0"/>
              <w:autoSpaceDE w:val="0"/>
              <w:autoSpaceDN w:val="0"/>
              <w:ind w:left="-113" w:right="-113"/>
              <w:jc w:val="center"/>
              <w:rPr>
                <w:sz w:val="28"/>
                <w:szCs w:val="28"/>
              </w:rPr>
            </w:pPr>
            <w:r>
              <w:rPr>
                <w:sz w:val="28"/>
                <w:szCs w:val="28"/>
              </w:rPr>
              <w:t>Загальна швидкість переміщення курсору</w:t>
            </w:r>
          </w:p>
        </w:tc>
        <w:tc>
          <w:tcPr>
            <w:tcW w:w="3985" w:type="dxa"/>
            <w:vAlign w:val="center"/>
          </w:tcPr>
          <w:p w:rsidR="002B03C4" w:rsidRDefault="00301091">
            <w:pPr>
              <w:widowControl w:val="0"/>
              <w:autoSpaceDE w:val="0"/>
              <w:autoSpaceDN w:val="0"/>
              <w:ind w:left="-113" w:right="-113"/>
              <w:jc w:val="center"/>
              <w:rPr>
                <w:i/>
                <w:sz w:val="28"/>
                <w:szCs w:val="28"/>
                <w:lang w:val="en-US"/>
              </w:rPr>
            </w:pPr>
            <m:oMathPara>
              <m:oMath>
                <m:r>
                  <w:rPr>
                    <w:rFonts w:ascii="Cambria Math" w:hAnsi="Cambria Math"/>
                    <w:sz w:val="28"/>
                    <w:szCs w:val="28"/>
                  </w:rPr>
                  <m:t>V</m:t>
                </m:r>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rad>
                  <m:radPr>
                    <m:degHide m:val="1"/>
                    <m:ctrlPr>
                      <w:rPr>
                        <w:rFonts w:ascii="Cambria Math" w:hAnsi="Cambria Math"/>
                        <w:i/>
                        <w:sz w:val="28"/>
                        <w:szCs w:val="28"/>
                      </w:rPr>
                    </m:ctrlPr>
                  </m:radPr>
                  <m:deg>
                    <m:ctrlPr>
                      <w:rPr>
                        <w:rFonts w:ascii="Cambria Math" w:hAnsi="Cambria Math"/>
                        <w:i/>
                        <w:sz w:val="28"/>
                        <w:szCs w:val="28"/>
                        <w:lang w:val="en-US"/>
                      </w:rPr>
                    </m:ctrlPr>
                  </m:deg>
                  <m:e>
                    <m:sSubSup>
                      <m:sSubSupPr>
                        <m:ctrlPr>
                          <w:rPr>
                            <w:rFonts w:ascii="Cambria Math" w:hAnsi="Cambria Math"/>
                            <w:i/>
                            <w:sz w:val="28"/>
                            <w:szCs w:val="28"/>
                            <w:lang w:val="en-US"/>
                          </w:rPr>
                        </m:ctrlPr>
                      </m:sSubSupPr>
                      <m:e>
                        <m:r>
                          <w:rPr>
                            <w:rFonts w:ascii="Cambria Math" w:hAnsi="Cambria Math"/>
                            <w:sz w:val="28"/>
                            <w:szCs w:val="28"/>
                            <w:lang w:val="en-US"/>
                          </w:rPr>
                          <m:t>V</m:t>
                        </m:r>
                      </m:e>
                      <m:sub>
                        <m:r>
                          <w:rPr>
                            <w:rFonts w:ascii="Cambria Math" w:hAnsi="Cambria Math"/>
                            <w:sz w:val="28"/>
                            <w:szCs w:val="28"/>
                            <w:lang w:val="en-US"/>
                          </w:rPr>
                          <m:t>x</m:t>
                        </m:r>
                      </m:sub>
                      <m:sup>
                        <m:r>
                          <w:rPr>
                            <w:rFonts w:ascii="Cambria Math" w:hAnsi="Cambria Math"/>
                            <w:sz w:val="28"/>
                            <w:szCs w:val="28"/>
                            <w:lang w:val="en-US"/>
                          </w:rPr>
                          <m:t>2</m:t>
                        </m:r>
                      </m:sup>
                    </m:sSubSup>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V</m:t>
                        </m:r>
                      </m:e>
                      <m:sub>
                        <m:r>
                          <w:rPr>
                            <w:rFonts w:ascii="Cambria Math" w:hAnsi="Cambria Math"/>
                            <w:sz w:val="28"/>
                            <w:szCs w:val="28"/>
                            <w:lang w:val="en-US"/>
                          </w:rPr>
                          <m:t>y</m:t>
                        </m:r>
                      </m:sub>
                      <m:sup>
                        <m:r>
                          <w:rPr>
                            <w:rFonts w:ascii="Cambria Math" w:hAnsi="Cambria Math"/>
                            <w:sz w:val="28"/>
                            <w:szCs w:val="28"/>
                            <w:lang w:val="en-US"/>
                          </w:rPr>
                          <m:t>2</m:t>
                        </m:r>
                      </m:sup>
                    </m:sSubSup>
                    <m:d>
                      <m:dPr>
                        <m:ctrlPr>
                          <w:rPr>
                            <w:rFonts w:ascii="Cambria Math" w:hAnsi="Cambria Math"/>
                            <w:i/>
                            <w:sz w:val="28"/>
                            <w:szCs w:val="28"/>
                            <w:lang w:val="en-US"/>
                          </w:rPr>
                        </m:ctrlPr>
                      </m:dPr>
                      <m:e>
                        <m:r>
                          <w:rPr>
                            <w:rFonts w:ascii="Cambria Math" w:hAnsi="Cambria Math"/>
                            <w:sz w:val="28"/>
                            <w:szCs w:val="28"/>
                            <w:lang w:val="en-US"/>
                          </w:rPr>
                          <m:t>t</m:t>
                        </m:r>
                      </m:e>
                    </m:d>
                    <m:ctrlPr>
                      <w:rPr>
                        <w:rFonts w:ascii="Cambria Math" w:hAnsi="Cambria Math"/>
                        <w:i/>
                        <w:sz w:val="28"/>
                        <w:szCs w:val="28"/>
                        <w:lang w:val="en-US"/>
                      </w:rPr>
                    </m:ctrlPr>
                  </m:e>
                </m:rad>
              </m:oMath>
            </m:oMathPara>
          </w:p>
        </w:tc>
      </w:tr>
      <w:tr w:rsidR="002B03C4">
        <w:trPr>
          <w:trHeight w:val="567"/>
          <w:jc w:val="center"/>
        </w:trPr>
        <w:tc>
          <w:tcPr>
            <w:tcW w:w="1637" w:type="dxa"/>
            <w:vAlign w:val="center"/>
          </w:tcPr>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max</m:t>
                    </m:r>
                  </m:sub>
                </m:sSub>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Максимальна швидкість</w:t>
            </w:r>
            <w:r>
              <w:rPr>
                <w:sz w:val="26"/>
                <w:szCs w:val="26"/>
              </w:rPr>
              <w:br/>
              <w:t>переміщення курсору</w:t>
            </w:r>
            <w:r>
              <w:rPr>
                <w:sz w:val="26"/>
                <w:szCs w:val="26"/>
              </w:rPr>
              <w:br/>
              <w:t>за траєкторією</w:t>
            </w:r>
          </w:p>
        </w:tc>
        <w:tc>
          <w:tcPr>
            <w:tcW w:w="3985" w:type="dxa"/>
            <w:vAlign w:val="center"/>
          </w:tcPr>
          <w:p w:rsidR="002B03C4" w:rsidRDefault="00B10AF8">
            <w:pPr>
              <w:widowControl w:val="0"/>
              <w:autoSpaceDE w:val="0"/>
              <w:autoSpaceDN w:val="0"/>
              <w:ind w:left="-113" w:right="-113"/>
              <w:jc w:val="center"/>
              <w:rPr>
                <w:sz w:val="26"/>
                <w:szCs w:val="26"/>
              </w:rPr>
            </w:pPr>
            <m:oMathPara>
              <m:oMath>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max</m:t>
                    </m:r>
                  </m:sub>
                </m:sSub>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max</m:t>
                    </m:r>
                  </m:fName>
                  <m:e>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i</m:t>
                        </m:r>
                      </m:sub>
                    </m:sSub>
                    <m:d>
                      <m:dPr>
                        <m:ctrlPr>
                          <w:rPr>
                            <w:rFonts w:ascii="Cambria Math" w:hAnsi="Cambria Math"/>
                            <w:i/>
                            <w:sz w:val="26"/>
                            <w:szCs w:val="26"/>
                          </w:rPr>
                        </m:ctrlPr>
                      </m:dPr>
                      <m:e>
                        <m:r>
                          <w:rPr>
                            <w:rFonts w:ascii="Cambria Math" w:hAnsi="Cambria Math"/>
                            <w:sz w:val="26"/>
                            <w:szCs w:val="26"/>
                          </w:rPr>
                          <m:t>t</m:t>
                        </m:r>
                      </m:e>
                    </m:d>
                  </m:e>
                </m:func>
              </m:oMath>
            </m:oMathPara>
          </w:p>
        </w:tc>
      </w:tr>
      <w:tr w:rsidR="002B03C4">
        <w:trPr>
          <w:trHeight w:val="1247"/>
          <w:jc w:val="center"/>
        </w:trPr>
        <w:tc>
          <w:tcPr>
            <w:tcW w:w="1637" w:type="dxa"/>
            <w:vAlign w:val="center"/>
          </w:tcPr>
          <w:p w:rsidR="002B03C4" w:rsidRDefault="00B10AF8">
            <w:pPr>
              <w:widowControl w:val="0"/>
              <w:autoSpaceDE w:val="0"/>
              <w:autoSpaceDN w:val="0"/>
              <w:ind w:left="-113" w:right="-113"/>
              <w:jc w:val="center"/>
              <w:rPr>
                <w:i/>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 xml:space="preserve">, </m:t>
                </m:r>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 xml:space="preserve">Прискорення переміщення курсору </w:t>
            </w:r>
          </w:p>
          <w:p w:rsidR="002B03C4" w:rsidRDefault="00301091">
            <w:pPr>
              <w:widowControl w:val="0"/>
              <w:autoSpaceDE w:val="0"/>
              <w:autoSpaceDN w:val="0"/>
              <w:ind w:left="-113" w:right="-113"/>
              <w:jc w:val="center"/>
              <w:rPr>
                <w:sz w:val="26"/>
                <w:szCs w:val="26"/>
              </w:rPr>
            </w:pPr>
            <w:r>
              <w:rPr>
                <w:sz w:val="26"/>
                <w:szCs w:val="26"/>
              </w:rPr>
              <w:t>по горизонтальній та вертикальній площинам</w:t>
            </w:r>
          </w:p>
        </w:tc>
        <w:tc>
          <w:tcPr>
            <w:tcW w:w="3985" w:type="dxa"/>
            <w:vAlign w:val="center"/>
          </w:tcPr>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m:t>
                </m:r>
                <m:f>
                  <m:fPr>
                    <m:ctrlPr>
                      <w:rPr>
                        <w:rFonts w:ascii="Cambria Math" w:hAnsi="Cambria Math"/>
                        <w:i/>
                        <w:sz w:val="26"/>
                        <w:szCs w:val="26"/>
                        <w:lang w:val="en-US"/>
                      </w:rPr>
                    </m:ctrlPr>
                  </m:fPr>
                  <m:num>
                    <m:r>
                      <w:rPr>
                        <w:rFonts w:ascii="Cambria Math" w:hAnsi="Cambria Math"/>
                        <w:sz w:val="26"/>
                        <w:szCs w:val="26"/>
                        <w:lang w:val="en-US"/>
                      </w:rPr>
                      <m:t>d</m:t>
                    </m:r>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num>
                  <m:den>
                    <m:r>
                      <w:rPr>
                        <w:rFonts w:ascii="Cambria Math" w:hAnsi="Cambria Math"/>
                        <w:sz w:val="26"/>
                        <w:szCs w:val="26"/>
                        <w:lang w:val="en-US"/>
                      </w:rPr>
                      <m:t>dt</m:t>
                    </m:r>
                  </m:den>
                </m:f>
                <m:r>
                  <w:rPr>
                    <w:rFonts w:ascii="Cambria Math" w:hAnsi="Cambria Math"/>
                    <w:sz w:val="26"/>
                    <w:szCs w:val="26"/>
                    <w:lang w:val="en-US"/>
                  </w:rPr>
                  <m:t>,</m:t>
                </m:r>
              </m:oMath>
            </m:oMathPara>
          </w:p>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m:t>
                </m:r>
                <m:f>
                  <m:fPr>
                    <m:ctrlPr>
                      <w:rPr>
                        <w:rFonts w:ascii="Cambria Math" w:hAnsi="Cambria Math"/>
                        <w:i/>
                        <w:sz w:val="26"/>
                        <w:szCs w:val="26"/>
                        <w:lang w:val="en-US"/>
                      </w:rPr>
                    </m:ctrlPr>
                  </m:fPr>
                  <m:num>
                    <m:r>
                      <w:rPr>
                        <w:rFonts w:ascii="Cambria Math" w:hAnsi="Cambria Math"/>
                        <w:sz w:val="26"/>
                        <w:szCs w:val="26"/>
                        <w:lang w:val="en-US"/>
                      </w:rPr>
                      <m:t>d</m:t>
                    </m:r>
                    <m:sSub>
                      <m:sSubPr>
                        <m:ctrlPr>
                          <w:rPr>
                            <w:rFonts w:ascii="Cambria Math" w:hAnsi="Cambria Math"/>
                            <w:i/>
                            <w:sz w:val="26"/>
                            <w:szCs w:val="26"/>
                            <w:lang w:val="en-US"/>
                          </w:rPr>
                        </m:ctrlPr>
                      </m:sSubPr>
                      <m:e>
                        <m:r>
                          <w:rPr>
                            <w:rFonts w:ascii="Cambria Math" w:hAnsi="Cambria Math"/>
                            <w:sz w:val="26"/>
                            <w:szCs w:val="26"/>
                            <w:lang w:val="en-US"/>
                          </w:rPr>
                          <m:t>V</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num>
                  <m:den>
                    <m:r>
                      <w:rPr>
                        <w:rFonts w:ascii="Cambria Math" w:hAnsi="Cambria Math"/>
                        <w:sz w:val="26"/>
                        <w:szCs w:val="26"/>
                        <w:lang w:val="en-US"/>
                      </w:rPr>
                      <m:t>dt</m:t>
                    </m:r>
                  </m:den>
                </m:f>
              </m:oMath>
            </m:oMathPara>
          </w:p>
        </w:tc>
      </w:tr>
      <w:tr w:rsidR="002B03C4">
        <w:trPr>
          <w:trHeight w:val="567"/>
          <w:jc w:val="center"/>
        </w:trPr>
        <w:tc>
          <w:tcPr>
            <w:tcW w:w="1637" w:type="dxa"/>
            <w:vAlign w:val="center"/>
          </w:tcPr>
          <w:p w:rsidR="002B03C4" w:rsidRDefault="00301091">
            <w:pPr>
              <w:widowControl w:val="0"/>
              <w:autoSpaceDE w:val="0"/>
              <w:autoSpaceDN w:val="0"/>
              <w:ind w:left="-113" w:right="-113"/>
              <w:jc w:val="center"/>
              <w:rPr>
                <w:i/>
                <w:sz w:val="26"/>
                <w:szCs w:val="26"/>
                <w:lang w:val="en-US"/>
              </w:rPr>
            </w:pPr>
            <m:oMathPara>
              <m:oMath>
                <m:r>
                  <w:rPr>
                    <w:rFonts w:ascii="Cambria Math" w:hAnsi="Cambria Math"/>
                    <w:sz w:val="26"/>
                    <w:szCs w:val="26"/>
                    <w:lang w:val="en-US"/>
                  </w:rPr>
                  <m:t>a</m:t>
                </m:r>
                <m:d>
                  <m:dPr>
                    <m:ctrlPr>
                      <w:rPr>
                        <w:rFonts w:ascii="Cambria Math" w:hAnsi="Cambria Math"/>
                        <w:i/>
                        <w:sz w:val="26"/>
                        <w:szCs w:val="26"/>
                        <w:lang w:val="en-US"/>
                      </w:rPr>
                    </m:ctrlPr>
                  </m:dPr>
                  <m:e>
                    <m:r>
                      <w:rPr>
                        <w:rFonts w:ascii="Cambria Math" w:hAnsi="Cambria Math"/>
                        <w:sz w:val="26"/>
                        <w:szCs w:val="26"/>
                        <w:lang w:val="en-US"/>
                      </w:rPr>
                      <m:t>t</m:t>
                    </m:r>
                  </m:e>
                </m:d>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Загальне прискорення переміщення курсору</w:t>
            </w:r>
          </w:p>
        </w:tc>
        <w:tc>
          <w:tcPr>
            <w:tcW w:w="3985" w:type="dxa"/>
            <w:vAlign w:val="center"/>
          </w:tcPr>
          <w:p w:rsidR="002B03C4" w:rsidRDefault="00301091">
            <w:pPr>
              <w:widowControl w:val="0"/>
              <w:autoSpaceDE w:val="0"/>
              <w:autoSpaceDN w:val="0"/>
              <w:ind w:left="-113" w:right="-113"/>
              <w:jc w:val="center"/>
              <w:rPr>
                <w:sz w:val="26"/>
                <w:szCs w:val="26"/>
                <w:lang w:val="en-US"/>
              </w:rPr>
            </w:pPr>
            <m:oMathPara>
              <m:oMath>
                <m:r>
                  <w:rPr>
                    <w:rFonts w:ascii="Cambria Math" w:hAnsi="Cambria Math"/>
                    <w:sz w:val="26"/>
                    <w:szCs w:val="26"/>
                    <w:lang w:val="en-US"/>
                  </w:rPr>
                  <m:t>a</m:t>
                </m:r>
                <m:d>
                  <m:dPr>
                    <m:ctrlPr>
                      <w:rPr>
                        <w:rFonts w:ascii="Cambria Math" w:hAnsi="Cambria Math"/>
                        <w:i/>
                        <w:sz w:val="26"/>
                        <w:szCs w:val="26"/>
                        <w:lang w:val="en-US"/>
                      </w:rPr>
                    </m:ctrlPr>
                  </m:dPr>
                  <m:e>
                    <m:r>
                      <w:rPr>
                        <w:rFonts w:ascii="Cambria Math" w:hAnsi="Cambria Math"/>
                        <w:sz w:val="26"/>
                        <w:szCs w:val="26"/>
                        <w:lang w:val="en-US"/>
                      </w:rPr>
                      <m:t>t</m:t>
                    </m:r>
                  </m:e>
                </m:d>
                <m:r>
                  <w:rPr>
                    <w:rFonts w:ascii="Cambria Math" w:hAnsi="Cambria Math"/>
                    <w:sz w:val="26"/>
                    <w:szCs w:val="26"/>
                    <w:lang w:val="en-US"/>
                  </w:rPr>
                  <m:t>=</m:t>
                </m:r>
                <m:d>
                  <m:dPr>
                    <m:ctrlPr>
                      <w:rPr>
                        <w:rFonts w:ascii="Cambria Math" w:hAnsi="Cambria Math"/>
                        <w:i/>
                        <w:sz w:val="26"/>
                        <w:szCs w:val="26"/>
                        <w:lang w:val="en-US"/>
                      </w:rPr>
                    </m:ctrlPr>
                  </m:dPr>
                  <m:e>
                    <m:m>
                      <m:mPr>
                        <m:mcs>
                          <m:mc>
                            <m:mcPr>
                              <m:count m:val="1"/>
                              <m:mcJc m:val="center"/>
                            </m:mcPr>
                          </m:mc>
                        </m:mcs>
                        <m:ctrlPr>
                          <w:rPr>
                            <w:rFonts w:ascii="Cambria Math" w:hAnsi="Cambria Math"/>
                            <w:i/>
                            <w:sz w:val="26"/>
                            <w:szCs w:val="26"/>
                            <w:lang w:val="en-US"/>
                          </w:rPr>
                        </m:ctrlPr>
                      </m:mPr>
                      <m:mr>
                        <m:e>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num>
                            <m:den>
                              <m:rad>
                                <m:radPr>
                                  <m:degHide m:val="1"/>
                                  <m:ctrlPr>
                                    <w:rPr>
                                      <w:rFonts w:ascii="Cambria Math" w:hAnsi="Cambria Math"/>
                                      <w:i/>
                                      <w:sz w:val="26"/>
                                      <w:szCs w:val="26"/>
                                      <w:lang w:val="en-US"/>
                                    </w:rPr>
                                  </m:ctrlPr>
                                </m:radPr>
                                <m:deg/>
                                <m:e>
                                  <m:r>
                                    <w:rPr>
                                      <w:rFonts w:ascii="Cambria Math" w:hAnsi="Cambria Math"/>
                                      <w:sz w:val="26"/>
                                      <w:szCs w:val="26"/>
                                      <w:lang w:val="en-US"/>
                                    </w:rPr>
                                    <m:t>1+</m:t>
                                  </m:r>
                                  <m:sSup>
                                    <m:sSupPr>
                                      <m:ctrlPr>
                                        <w:rPr>
                                          <w:rFonts w:ascii="Cambria Math" w:hAnsi="Cambria Math"/>
                                          <w:i/>
                                          <w:sz w:val="26"/>
                                          <w:szCs w:val="26"/>
                                          <w:lang w:val="en-US"/>
                                        </w:rPr>
                                      </m:ctrlPr>
                                    </m:sSupPr>
                                    <m:e>
                                      <m:d>
                                        <m:dPr>
                                          <m:ctrlPr>
                                            <w:rPr>
                                              <w:rFonts w:ascii="Cambria Math" w:hAnsi="Cambria Math"/>
                                              <w:i/>
                                              <w:sz w:val="26"/>
                                              <w:szCs w:val="26"/>
                                              <w:lang w:val="en-US"/>
                                            </w:rPr>
                                          </m:ctrlPr>
                                        </m:dPr>
                                        <m:e>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num>
                                            <m:den>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den>
                                          </m:f>
                                        </m:e>
                                      </m:d>
                                    </m:e>
                                    <m:sup>
                                      <m:r>
                                        <w:rPr>
                                          <w:rFonts w:ascii="Cambria Math" w:hAnsi="Cambria Math"/>
                                          <w:sz w:val="26"/>
                                          <w:szCs w:val="26"/>
                                          <w:lang w:val="en-US"/>
                                        </w:rPr>
                                        <m:t>2</m:t>
                                      </m:r>
                                    </m:sup>
                                  </m:sSup>
                                </m:e>
                              </m:rad>
                            </m:den>
                          </m:f>
                          <m:r>
                            <w:rPr>
                              <w:rFonts w:ascii="Cambria Math" w:hAnsi="Cambria Math"/>
                              <w:sz w:val="26"/>
                              <w:szCs w:val="26"/>
                              <w:lang w:val="en-US"/>
                            </w:rPr>
                            <m:t>+</m:t>
                          </m:r>
                        </m:e>
                      </m:mr>
                      <m:mr>
                        <m:e>
                          <m:r>
                            <w:rPr>
                              <w:rFonts w:ascii="Cambria Math" w:hAnsi="Cambria Math"/>
                              <w:sz w:val="26"/>
                              <w:szCs w:val="26"/>
                              <w:lang w:val="en-US"/>
                            </w:rPr>
                            <m:t>+</m:t>
                          </m:r>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num>
                            <m:den>
                              <m:rad>
                                <m:radPr>
                                  <m:degHide m:val="1"/>
                                  <m:ctrlPr>
                                    <w:rPr>
                                      <w:rFonts w:ascii="Cambria Math" w:hAnsi="Cambria Math"/>
                                      <w:i/>
                                      <w:sz w:val="26"/>
                                      <w:szCs w:val="26"/>
                                      <w:lang w:val="en-US"/>
                                    </w:rPr>
                                  </m:ctrlPr>
                                </m:radPr>
                                <m:deg/>
                                <m:e>
                                  <m:r>
                                    <w:rPr>
                                      <w:rFonts w:ascii="Cambria Math" w:hAnsi="Cambria Math"/>
                                      <w:sz w:val="26"/>
                                      <w:szCs w:val="26"/>
                                      <w:lang w:val="en-US"/>
                                    </w:rPr>
                                    <m:t>1+</m:t>
                                  </m:r>
                                  <m:sSup>
                                    <m:sSupPr>
                                      <m:ctrlPr>
                                        <w:rPr>
                                          <w:rFonts w:ascii="Cambria Math" w:hAnsi="Cambria Math"/>
                                          <w:i/>
                                          <w:sz w:val="26"/>
                                          <w:szCs w:val="26"/>
                                          <w:lang w:val="en-US"/>
                                        </w:rPr>
                                      </m:ctrlPr>
                                    </m:sSupPr>
                                    <m:e>
                                      <m:d>
                                        <m:dPr>
                                          <m:ctrlPr>
                                            <w:rPr>
                                              <w:rFonts w:ascii="Cambria Math" w:hAnsi="Cambria Math"/>
                                              <w:i/>
                                              <w:sz w:val="26"/>
                                              <w:szCs w:val="26"/>
                                              <w:lang w:val="en-US"/>
                                            </w:rPr>
                                          </m:ctrlPr>
                                        </m:dPr>
                                        <m:e>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x</m:t>
                                                  </m:r>
                                                </m:sub>
                                              </m:sSub>
                                              <m:d>
                                                <m:dPr>
                                                  <m:ctrlPr>
                                                    <w:rPr>
                                                      <w:rFonts w:ascii="Cambria Math" w:hAnsi="Cambria Math"/>
                                                      <w:i/>
                                                      <w:sz w:val="26"/>
                                                      <w:szCs w:val="26"/>
                                                      <w:lang w:val="en-US"/>
                                                    </w:rPr>
                                                  </m:ctrlPr>
                                                </m:dPr>
                                                <m:e>
                                                  <m:r>
                                                    <w:rPr>
                                                      <w:rFonts w:ascii="Cambria Math" w:hAnsi="Cambria Math"/>
                                                      <w:sz w:val="26"/>
                                                      <w:szCs w:val="26"/>
                                                      <w:lang w:val="en-US"/>
                                                    </w:rPr>
                                                    <m:t>t</m:t>
                                                  </m:r>
                                                </m:e>
                                              </m:d>
                                            </m:num>
                                            <m:den>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y</m:t>
                                                  </m:r>
                                                </m:sub>
                                              </m:sSub>
                                              <m:d>
                                                <m:dPr>
                                                  <m:ctrlPr>
                                                    <w:rPr>
                                                      <w:rFonts w:ascii="Cambria Math" w:hAnsi="Cambria Math"/>
                                                      <w:i/>
                                                      <w:sz w:val="26"/>
                                                      <w:szCs w:val="26"/>
                                                      <w:lang w:val="en-US"/>
                                                    </w:rPr>
                                                  </m:ctrlPr>
                                                </m:dPr>
                                                <m:e>
                                                  <m:r>
                                                    <w:rPr>
                                                      <w:rFonts w:ascii="Cambria Math" w:hAnsi="Cambria Math"/>
                                                      <w:sz w:val="26"/>
                                                      <w:szCs w:val="26"/>
                                                      <w:lang w:val="en-US"/>
                                                    </w:rPr>
                                                    <m:t>t</m:t>
                                                  </m:r>
                                                </m:e>
                                              </m:d>
                                            </m:den>
                                          </m:f>
                                        </m:e>
                                      </m:d>
                                    </m:e>
                                    <m:sup>
                                      <m:r>
                                        <w:rPr>
                                          <w:rFonts w:ascii="Cambria Math" w:hAnsi="Cambria Math"/>
                                          <w:sz w:val="26"/>
                                          <w:szCs w:val="26"/>
                                          <w:lang w:val="en-US"/>
                                        </w:rPr>
                                        <m:t>2</m:t>
                                      </m:r>
                                    </m:sup>
                                  </m:sSup>
                                </m:e>
                              </m:rad>
                            </m:den>
                          </m:f>
                        </m:e>
                      </m:mr>
                    </m:m>
                  </m:e>
                </m:d>
              </m:oMath>
            </m:oMathPara>
          </w:p>
        </w:tc>
      </w:tr>
      <w:tr w:rsidR="002B03C4">
        <w:trPr>
          <w:trHeight w:val="567"/>
          <w:jc w:val="center"/>
        </w:trPr>
        <w:tc>
          <w:tcPr>
            <w:tcW w:w="1637" w:type="dxa"/>
            <w:vAlign w:val="center"/>
          </w:tcPr>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max</m:t>
                    </m:r>
                  </m:sub>
                </m:sSub>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Максимальне прискорення</w:t>
            </w:r>
            <w:r>
              <w:rPr>
                <w:sz w:val="26"/>
                <w:szCs w:val="26"/>
              </w:rPr>
              <w:br/>
              <w:t>переміщення курсору</w:t>
            </w:r>
            <w:r>
              <w:rPr>
                <w:sz w:val="26"/>
                <w:szCs w:val="26"/>
              </w:rPr>
              <w:br/>
              <w:t>за траєкторією</w:t>
            </w:r>
          </w:p>
        </w:tc>
        <w:tc>
          <w:tcPr>
            <w:tcW w:w="3985" w:type="dxa"/>
            <w:vAlign w:val="center"/>
          </w:tcPr>
          <w:p w:rsidR="002B03C4" w:rsidRDefault="00B10AF8">
            <w:pPr>
              <w:widowControl w:val="0"/>
              <w:autoSpaceDE w:val="0"/>
              <w:autoSpaceDN w:val="0"/>
              <w:ind w:left="-113" w:right="-113"/>
              <w:jc w:val="center"/>
              <w:rPr>
                <w:sz w:val="26"/>
                <w:szCs w:val="26"/>
                <w:lang w:val="ru-RU"/>
              </w:rPr>
            </w:pPr>
            <m:oMathPara>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max</m:t>
                    </m:r>
                  </m:sub>
                </m:sSub>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max</m:t>
                    </m:r>
                  </m:fName>
                  <m:e>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i</m:t>
                        </m:r>
                      </m:sub>
                    </m:sSub>
                    <m:d>
                      <m:dPr>
                        <m:ctrlPr>
                          <w:rPr>
                            <w:rFonts w:ascii="Cambria Math" w:hAnsi="Cambria Math"/>
                            <w:i/>
                            <w:sz w:val="26"/>
                            <w:szCs w:val="26"/>
                          </w:rPr>
                        </m:ctrlPr>
                      </m:dPr>
                      <m:e>
                        <m:r>
                          <w:rPr>
                            <w:rFonts w:ascii="Cambria Math" w:hAnsi="Cambria Math"/>
                            <w:sz w:val="26"/>
                            <w:szCs w:val="26"/>
                          </w:rPr>
                          <m:t>t</m:t>
                        </m:r>
                      </m:e>
                    </m:d>
                  </m:e>
                </m:func>
              </m:oMath>
            </m:oMathPara>
          </w:p>
        </w:tc>
      </w:tr>
      <w:tr w:rsidR="002B03C4">
        <w:trPr>
          <w:trHeight w:val="567"/>
          <w:jc w:val="center"/>
        </w:trPr>
        <w:tc>
          <w:tcPr>
            <w:tcW w:w="1637" w:type="dxa"/>
            <w:vAlign w:val="center"/>
          </w:tcPr>
          <w:p w:rsidR="002B03C4" w:rsidRDefault="00B10AF8">
            <w:pPr>
              <w:widowControl w:val="0"/>
              <w:autoSpaceDE w:val="0"/>
              <w:autoSpaceDN w:val="0"/>
              <w:ind w:left="-113" w:right="-113"/>
              <w:jc w:val="center"/>
              <w:rPr>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D</m:t>
                    </m:r>
                  </m:e>
                  <m:sub>
                    <m:r>
                      <w:rPr>
                        <w:rFonts w:ascii="Cambria Math" w:hAnsi="Cambria Math"/>
                        <w:sz w:val="26"/>
                        <w:szCs w:val="26"/>
                        <w:lang w:val="en-US"/>
                      </w:rPr>
                      <m:t>AB</m:t>
                    </m:r>
                  </m:sub>
                </m:sSub>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 xml:space="preserve">Відстань від точки </w:t>
            </w:r>
            <m:oMath>
              <m:r>
                <w:rPr>
                  <w:rFonts w:ascii="Cambria Math" w:hAnsi="Cambria Math"/>
                  <w:sz w:val="26"/>
                  <w:szCs w:val="26"/>
                </w:rPr>
                <m:t>A</m:t>
              </m:r>
            </m:oMath>
            <w:r>
              <w:rPr>
                <w:sz w:val="26"/>
                <w:szCs w:val="26"/>
              </w:rPr>
              <w:t xml:space="preserve"> до точки </w:t>
            </w:r>
            <m:oMath>
              <m:r>
                <w:rPr>
                  <w:rFonts w:ascii="Cambria Math" w:hAnsi="Cambria Math"/>
                  <w:sz w:val="26"/>
                  <w:szCs w:val="26"/>
                </w:rPr>
                <m:t>B</m:t>
              </m:r>
            </m:oMath>
          </w:p>
        </w:tc>
        <w:tc>
          <w:tcPr>
            <w:tcW w:w="3985" w:type="dxa"/>
            <w:vAlign w:val="center"/>
          </w:tcPr>
          <w:p w:rsidR="002B03C4" w:rsidRDefault="00B10AF8">
            <w:pPr>
              <w:widowControl w:val="0"/>
              <w:autoSpaceDE w:val="0"/>
              <w:autoSpaceDN w:val="0"/>
              <w:ind w:left="-113" w:right="-113"/>
              <w:jc w:val="center"/>
              <w:rPr>
                <w:i/>
                <w:sz w:val="26"/>
                <w:szCs w:val="26"/>
                <w:lang w:val="en-US"/>
              </w:rPr>
            </w:pPr>
            <m:oMathPara>
              <m:oMath>
                <m:sSub>
                  <m:sSubPr>
                    <m:ctrlPr>
                      <w:rPr>
                        <w:rFonts w:ascii="Cambria Math" w:hAnsi="Cambria Math"/>
                        <w:i/>
                        <w:sz w:val="26"/>
                        <w:szCs w:val="26"/>
                        <w:lang w:val="en-US"/>
                      </w:rPr>
                    </m:ctrlPr>
                  </m:sSubPr>
                  <m:e>
                    <m:r>
                      <w:rPr>
                        <w:rFonts w:ascii="Cambria Math" w:hAnsi="Cambria Math"/>
                        <w:sz w:val="26"/>
                        <w:szCs w:val="26"/>
                        <w:lang w:val="en-US"/>
                      </w:rPr>
                      <m:t>D</m:t>
                    </m:r>
                  </m:e>
                  <m:sub>
                    <m:r>
                      <w:rPr>
                        <w:rFonts w:ascii="Cambria Math" w:hAnsi="Cambria Math"/>
                        <w:sz w:val="26"/>
                        <w:szCs w:val="26"/>
                        <w:lang w:val="en-US"/>
                      </w:rPr>
                      <m:t>AB</m:t>
                    </m:r>
                  </m:sub>
                </m:sSub>
                <m:r>
                  <w:rPr>
                    <w:rFonts w:ascii="Cambria Math" w:hAnsi="Cambria Math"/>
                    <w:sz w:val="26"/>
                    <w:szCs w:val="26"/>
                    <w:lang w:val="en-US"/>
                  </w:rPr>
                  <m:t>=</m:t>
                </m:r>
                <m:rad>
                  <m:radPr>
                    <m:degHide m:val="1"/>
                    <m:ctrlPr>
                      <w:rPr>
                        <w:rFonts w:ascii="Cambria Math" w:hAnsi="Cambria Math"/>
                        <w:i/>
                        <w:sz w:val="26"/>
                        <w:szCs w:val="26"/>
                        <w:lang w:val="en-US"/>
                      </w:rPr>
                    </m:ctrlPr>
                  </m:radPr>
                  <m:deg/>
                  <m:e>
                    <m:r>
                      <m:rPr>
                        <m:sty m:val="p"/>
                      </m:rPr>
                      <w:rPr>
                        <w:rFonts w:ascii="Cambria Math" w:hAnsi="Cambria Math"/>
                        <w:sz w:val="26"/>
                        <w:szCs w:val="26"/>
                        <w:lang w:val="en-US"/>
                      </w:rPr>
                      <m:t>Δ</m:t>
                    </m:r>
                    <m:sSubSup>
                      <m:sSubSupPr>
                        <m:ctrlPr>
                          <w:rPr>
                            <w:rFonts w:ascii="Cambria Math" w:hAnsi="Cambria Math"/>
                            <w:i/>
                            <w:sz w:val="26"/>
                            <w:szCs w:val="26"/>
                            <w:lang w:val="en-US"/>
                          </w:rPr>
                        </m:ctrlPr>
                      </m:sSubSupPr>
                      <m:e>
                        <m:r>
                          <w:rPr>
                            <w:rFonts w:ascii="Cambria Math" w:hAnsi="Cambria Math"/>
                            <w:sz w:val="26"/>
                            <w:szCs w:val="26"/>
                            <w:lang w:val="en-US"/>
                          </w:rPr>
                          <m:t>X</m:t>
                        </m:r>
                      </m:e>
                      <m:sub>
                        <m:r>
                          <w:rPr>
                            <w:rFonts w:ascii="Cambria Math" w:hAnsi="Cambria Math"/>
                            <w:sz w:val="26"/>
                            <w:szCs w:val="26"/>
                            <w:lang w:val="en-US"/>
                          </w:rPr>
                          <m:t>AB</m:t>
                        </m:r>
                      </m:sub>
                      <m:sup>
                        <m:r>
                          <w:rPr>
                            <w:rFonts w:ascii="Cambria Math" w:hAnsi="Cambria Math"/>
                            <w:sz w:val="26"/>
                            <w:szCs w:val="26"/>
                            <w:lang w:val="en-US"/>
                          </w:rPr>
                          <m:t>2</m:t>
                        </m:r>
                      </m:sup>
                    </m:sSubSup>
                    <m:r>
                      <w:rPr>
                        <w:rFonts w:ascii="Cambria Math" w:hAnsi="Cambria Math"/>
                        <w:sz w:val="26"/>
                        <w:szCs w:val="26"/>
                        <w:lang w:val="en-US"/>
                      </w:rPr>
                      <m:t>+</m:t>
                    </m:r>
                    <m:r>
                      <m:rPr>
                        <m:sty m:val="p"/>
                      </m:rPr>
                      <w:rPr>
                        <w:rFonts w:ascii="Cambria Math" w:hAnsi="Cambria Math"/>
                        <w:sz w:val="26"/>
                        <w:szCs w:val="26"/>
                        <w:lang w:val="en-US"/>
                      </w:rPr>
                      <m:t>Δ</m:t>
                    </m:r>
                    <m:sSubSup>
                      <m:sSubSupPr>
                        <m:ctrlPr>
                          <w:rPr>
                            <w:rFonts w:ascii="Cambria Math" w:hAnsi="Cambria Math"/>
                            <w:i/>
                            <w:sz w:val="26"/>
                            <w:szCs w:val="26"/>
                            <w:lang w:val="en-US"/>
                          </w:rPr>
                        </m:ctrlPr>
                      </m:sSubSupPr>
                      <m:e>
                        <m:r>
                          <w:rPr>
                            <w:rFonts w:ascii="Cambria Math" w:hAnsi="Cambria Math"/>
                            <w:sz w:val="26"/>
                            <w:szCs w:val="26"/>
                            <w:lang w:val="en-US"/>
                          </w:rPr>
                          <m:t>Y</m:t>
                        </m:r>
                      </m:e>
                      <m:sub>
                        <m:r>
                          <w:rPr>
                            <w:rFonts w:ascii="Cambria Math" w:hAnsi="Cambria Math"/>
                            <w:sz w:val="26"/>
                            <w:szCs w:val="26"/>
                            <w:lang w:val="en-US"/>
                          </w:rPr>
                          <m:t>AB</m:t>
                        </m:r>
                      </m:sub>
                      <m:sup>
                        <m:r>
                          <w:rPr>
                            <w:rFonts w:ascii="Cambria Math" w:hAnsi="Cambria Math"/>
                            <w:sz w:val="26"/>
                            <w:szCs w:val="26"/>
                            <w:lang w:val="en-US"/>
                          </w:rPr>
                          <m:t>2</m:t>
                        </m:r>
                      </m:sup>
                    </m:sSubSup>
                  </m:e>
                </m:rad>
              </m:oMath>
            </m:oMathPara>
          </w:p>
        </w:tc>
      </w:tr>
      <w:tr w:rsidR="002B03C4">
        <w:trPr>
          <w:trHeight w:val="567"/>
          <w:jc w:val="center"/>
        </w:trPr>
        <w:tc>
          <w:tcPr>
            <w:tcW w:w="1637" w:type="dxa"/>
            <w:vAlign w:val="center"/>
          </w:tcPr>
          <w:p w:rsidR="002B03C4" w:rsidRDefault="00301091">
            <w:pPr>
              <w:widowControl w:val="0"/>
              <w:autoSpaceDE w:val="0"/>
              <w:autoSpaceDN w:val="0"/>
              <w:ind w:left="-113" w:right="-113"/>
              <w:jc w:val="center"/>
              <w:rPr>
                <w:i/>
                <w:sz w:val="26"/>
                <w:szCs w:val="26"/>
              </w:rPr>
            </w:pPr>
            <m:oMathPara>
              <m:oMath>
                <m:r>
                  <w:rPr>
                    <w:rFonts w:ascii="Cambria Math" w:hAnsi="Cambria Math"/>
                    <w:sz w:val="26"/>
                    <w:szCs w:val="26"/>
                    <w:lang w:val="en-US"/>
                  </w:rPr>
                  <m:t>δt</m:t>
                </m:r>
              </m:oMath>
            </m:oMathPara>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Час паузи після закінчення</w:t>
            </w:r>
            <w:r>
              <w:rPr>
                <w:sz w:val="26"/>
                <w:szCs w:val="26"/>
              </w:rPr>
              <w:br/>
              <w:t>переміщення курсору</w:t>
            </w:r>
            <w:r>
              <w:rPr>
                <w:sz w:val="26"/>
                <w:szCs w:val="26"/>
              </w:rPr>
              <w:br/>
              <w:t>та натискання лівої клавіші</w:t>
            </w:r>
          </w:p>
        </w:tc>
        <w:tc>
          <w:tcPr>
            <w:tcW w:w="3985" w:type="dxa"/>
            <w:vAlign w:val="center"/>
          </w:tcPr>
          <w:p w:rsidR="002B03C4" w:rsidRDefault="00301091">
            <w:pPr>
              <w:widowControl w:val="0"/>
              <w:autoSpaceDE w:val="0"/>
              <w:autoSpaceDN w:val="0"/>
              <w:ind w:left="-113" w:right="-113"/>
              <w:jc w:val="center"/>
              <w:rPr>
                <w:sz w:val="26"/>
                <w:szCs w:val="26"/>
              </w:rPr>
            </w:pPr>
            <w:r>
              <w:rPr>
                <w:sz w:val="26"/>
                <w:szCs w:val="26"/>
              </w:rPr>
              <w:t>Прямі виміри</w:t>
            </w:r>
          </w:p>
        </w:tc>
      </w:tr>
    </w:tbl>
    <w:p w:rsidR="002B03C4" w:rsidRDefault="00301091">
      <w:pPr>
        <w:spacing w:line="360" w:lineRule="auto"/>
        <w:jc w:val="center"/>
        <w:rPr>
          <w:sz w:val="28"/>
          <w:szCs w:val="28"/>
        </w:rPr>
      </w:pPr>
      <w:r>
        <w:rPr>
          <w:sz w:val="28"/>
          <w:szCs w:val="28"/>
        </w:rPr>
        <w:lastRenderedPageBreak/>
        <w:t>Продовження табл. 3.2</w:t>
      </w:r>
    </w:p>
    <w:tbl>
      <w:tblPr>
        <w:tblStyle w:val="af"/>
        <w:tblW w:w="9953" w:type="dxa"/>
        <w:jc w:val="center"/>
        <w:tblLook w:val="04A0" w:firstRow="1" w:lastRow="0" w:firstColumn="1" w:lastColumn="0" w:noHBand="0" w:noVBand="1"/>
      </w:tblPr>
      <w:tblGrid>
        <w:gridCol w:w="1637"/>
        <w:gridCol w:w="4331"/>
        <w:gridCol w:w="3985"/>
      </w:tblGrid>
      <w:tr w:rsidR="002B03C4">
        <w:trPr>
          <w:trHeight w:val="567"/>
          <w:jc w:val="center"/>
        </w:trPr>
        <w:tc>
          <w:tcPr>
            <w:tcW w:w="1637" w:type="dxa"/>
            <w:vAlign w:val="center"/>
          </w:tcPr>
          <w:p w:rsidR="002B03C4" w:rsidRDefault="00301091">
            <w:pPr>
              <w:widowControl w:val="0"/>
              <w:autoSpaceDE w:val="0"/>
              <w:autoSpaceDN w:val="0"/>
              <w:ind w:left="-113" w:right="-113"/>
              <w:jc w:val="center"/>
              <w:rPr>
                <w:sz w:val="26"/>
                <w:szCs w:val="26"/>
              </w:rPr>
            </w:pPr>
            <w:r>
              <w:rPr>
                <w:sz w:val="26"/>
                <w:szCs w:val="26"/>
              </w:rPr>
              <w:t>Позначення</w:t>
            </w:r>
          </w:p>
        </w:tc>
        <w:tc>
          <w:tcPr>
            <w:tcW w:w="4331" w:type="dxa"/>
            <w:vAlign w:val="center"/>
          </w:tcPr>
          <w:p w:rsidR="002B03C4" w:rsidRDefault="00301091">
            <w:pPr>
              <w:widowControl w:val="0"/>
              <w:autoSpaceDE w:val="0"/>
              <w:autoSpaceDN w:val="0"/>
              <w:ind w:left="-113" w:right="-113"/>
              <w:jc w:val="center"/>
              <w:rPr>
                <w:sz w:val="26"/>
                <w:szCs w:val="26"/>
              </w:rPr>
            </w:pPr>
            <w:r>
              <w:rPr>
                <w:sz w:val="26"/>
                <w:szCs w:val="26"/>
              </w:rPr>
              <w:t>Параметр</w:t>
            </w:r>
          </w:p>
        </w:tc>
        <w:tc>
          <w:tcPr>
            <w:tcW w:w="3985" w:type="dxa"/>
            <w:vAlign w:val="center"/>
          </w:tcPr>
          <w:p w:rsidR="002B03C4" w:rsidRDefault="00301091">
            <w:pPr>
              <w:widowControl w:val="0"/>
              <w:autoSpaceDE w:val="0"/>
              <w:autoSpaceDN w:val="0"/>
              <w:ind w:left="-113" w:right="-113"/>
              <w:jc w:val="center"/>
              <w:rPr>
                <w:sz w:val="26"/>
                <w:szCs w:val="26"/>
              </w:rPr>
            </w:pPr>
            <w:r>
              <w:rPr>
                <w:sz w:val="26"/>
                <w:szCs w:val="26"/>
              </w:rPr>
              <w:t>Розрахунок</w:t>
            </w:r>
          </w:p>
        </w:tc>
      </w:tr>
      <w:tr w:rsidR="002B03C4">
        <w:trPr>
          <w:trHeight w:val="567"/>
          <w:jc w:val="center"/>
        </w:trPr>
        <w:tc>
          <w:tcPr>
            <w:tcW w:w="1637" w:type="dxa"/>
            <w:vAlign w:val="center"/>
          </w:tcPr>
          <w:p w:rsidR="002B03C4" w:rsidRDefault="00B10AF8">
            <w:pPr>
              <w:widowControl w:val="0"/>
              <w:autoSpaceDE w:val="0"/>
              <w:autoSpaceDN w:val="0"/>
              <w:jc w:val="center"/>
              <w:rPr>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D</m:t>
                    </m:r>
                  </m:sub>
                </m:sSub>
              </m:oMath>
            </m:oMathPara>
          </w:p>
        </w:tc>
        <w:tc>
          <w:tcPr>
            <w:tcW w:w="4331" w:type="dxa"/>
            <w:vAlign w:val="center"/>
          </w:tcPr>
          <w:p w:rsidR="002B03C4" w:rsidRDefault="00301091">
            <w:pPr>
              <w:widowControl w:val="0"/>
              <w:autoSpaceDE w:val="0"/>
              <w:autoSpaceDN w:val="0"/>
              <w:jc w:val="center"/>
              <w:rPr>
                <w:sz w:val="28"/>
                <w:szCs w:val="28"/>
              </w:rPr>
            </w:pPr>
            <w:r>
              <w:rPr>
                <w:sz w:val="28"/>
                <w:szCs w:val="28"/>
              </w:rPr>
              <w:t xml:space="preserve">Час натискання лівої </w:t>
            </w:r>
          </w:p>
          <w:p w:rsidR="002B03C4" w:rsidRDefault="00301091">
            <w:pPr>
              <w:widowControl w:val="0"/>
              <w:autoSpaceDE w:val="0"/>
              <w:autoSpaceDN w:val="0"/>
              <w:jc w:val="center"/>
              <w:rPr>
                <w:sz w:val="28"/>
                <w:szCs w:val="28"/>
              </w:rPr>
            </w:pPr>
            <w:r>
              <w:rPr>
                <w:sz w:val="28"/>
                <w:szCs w:val="28"/>
              </w:rPr>
              <w:t>кнопки миші</w:t>
            </w:r>
          </w:p>
        </w:tc>
        <w:tc>
          <w:tcPr>
            <w:tcW w:w="3985" w:type="dxa"/>
            <w:vAlign w:val="center"/>
          </w:tcPr>
          <w:p w:rsidR="002B03C4" w:rsidRDefault="00301091">
            <w:pPr>
              <w:widowControl w:val="0"/>
              <w:autoSpaceDE w:val="0"/>
              <w:autoSpaceDN w:val="0"/>
              <w:jc w:val="center"/>
              <w:rPr>
                <w:sz w:val="28"/>
                <w:szCs w:val="28"/>
                <w:lang w:val="ru-RU"/>
              </w:rPr>
            </w:pPr>
            <w:r>
              <w:rPr>
                <w:sz w:val="28"/>
                <w:szCs w:val="28"/>
              </w:rPr>
              <w:t>Прямі виміри</w:t>
            </w:r>
          </w:p>
        </w:tc>
      </w:tr>
      <w:tr w:rsidR="002B03C4">
        <w:trPr>
          <w:trHeight w:val="567"/>
          <w:jc w:val="center"/>
        </w:trPr>
        <w:tc>
          <w:tcPr>
            <w:tcW w:w="1637" w:type="dxa"/>
            <w:vAlign w:val="center"/>
          </w:tcPr>
          <w:p w:rsidR="002B03C4" w:rsidRDefault="00301091">
            <w:pPr>
              <w:widowControl w:val="0"/>
              <w:autoSpaceDE w:val="0"/>
              <w:autoSpaceDN w:val="0"/>
              <w:jc w:val="center"/>
              <w:rPr>
                <w:sz w:val="28"/>
                <w:szCs w:val="28"/>
                <w:lang w:val="ru-RU"/>
              </w:rPr>
            </w:pPr>
            <m:oMathPara>
              <m:oMath>
                <m:r>
                  <w:rPr>
                    <w:rFonts w:ascii="Cambria Math" w:hAnsi="Cambria Math"/>
                    <w:sz w:val="28"/>
                    <w:szCs w:val="28"/>
                    <w:lang w:val="ru-RU"/>
                  </w:rPr>
                  <m:t>α</m:t>
                </m:r>
              </m:oMath>
            </m:oMathPara>
          </w:p>
        </w:tc>
        <w:tc>
          <w:tcPr>
            <w:tcW w:w="4331" w:type="dxa"/>
            <w:vAlign w:val="center"/>
          </w:tcPr>
          <w:p w:rsidR="002B03C4" w:rsidRDefault="00301091">
            <w:pPr>
              <w:widowControl w:val="0"/>
              <w:autoSpaceDE w:val="0"/>
              <w:autoSpaceDN w:val="0"/>
              <w:jc w:val="center"/>
              <w:rPr>
                <w:sz w:val="28"/>
                <w:szCs w:val="28"/>
              </w:rPr>
            </w:pPr>
            <w:r>
              <w:rPr>
                <w:sz w:val="28"/>
                <w:szCs w:val="28"/>
              </w:rPr>
              <w:t xml:space="preserve">Кут між напрямком первинного </w:t>
            </w:r>
            <w:r>
              <w:rPr>
                <w:sz w:val="28"/>
                <w:szCs w:val="28"/>
              </w:rPr>
              <w:br/>
              <w:t>руху (лінія між стартовою точкою та фінішною точкою перших 10 % траєкторії) та лінією, що поєднує стартову та фінішну</w:t>
            </w:r>
            <w:r>
              <w:rPr>
                <w:sz w:val="28"/>
                <w:szCs w:val="28"/>
              </w:rPr>
              <w:br/>
              <w:t>точки переміщення курсору</w:t>
            </w:r>
          </w:p>
        </w:tc>
        <w:tc>
          <w:tcPr>
            <w:tcW w:w="3985" w:type="dxa"/>
            <w:vAlign w:val="center"/>
          </w:tcPr>
          <w:p w:rsidR="002B03C4" w:rsidRDefault="00301091">
            <w:pPr>
              <w:widowControl w:val="0"/>
              <w:autoSpaceDE w:val="0"/>
              <w:autoSpaceDN w:val="0"/>
              <w:jc w:val="center"/>
              <w:rPr>
                <w:sz w:val="28"/>
                <w:szCs w:val="28"/>
              </w:rPr>
            </w:pPr>
            <m:oMathPara>
              <m:oMath>
                <m:r>
                  <w:rPr>
                    <w:rFonts w:ascii="Cambria Math" w:hAnsi="Cambria Math"/>
                    <w:sz w:val="28"/>
                    <w:szCs w:val="28"/>
                  </w:rPr>
                  <m:t>α=</m:t>
                </m:r>
                <m:d>
                  <m:dPr>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arctg</m:t>
                          </m:r>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S</m:t>
                                      </m:r>
                                    </m:sub>
                                  </m:sSub>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S</m:t>
                                      </m:r>
                                    </m:sub>
                                  </m:sSub>
                                </m:den>
                              </m:f>
                            </m:e>
                          </m:d>
                          <m:r>
                            <w:rPr>
                              <w:rFonts w:ascii="Cambria Math" w:hAnsi="Cambria Math"/>
                              <w:sz w:val="28"/>
                              <w:szCs w:val="28"/>
                            </w:rPr>
                            <m:t>-</m:t>
                          </m:r>
                        </m:e>
                      </m:mr>
                      <m:mr>
                        <m:e>
                          <m:r>
                            <w:rPr>
                              <w:rFonts w:ascii="Cambria Math" w:hAnsi="Cambria Math"/>
                              <w:sz w:val="28"/>
                              <w:szCs w:val="28"/>
                            </w:rPr>
                            <m:t>-arctg</m:t>
                          </m:r>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F</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S</m:t>
                                      </m:r>
                                    </m:sub>
                                  </m:sSub>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F</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S</m:t>
                                      </m:r>
                                    </m:sub>
                                  </m:sSub>
                                </m:den>
                              </m:f>
                            </m:e>
                          </m:d>
                        </m:e>
                      </m:mr>
                    </m:m>
                  </m:e>
                </m:d>
              </m:oMath>
            </m:oMathPara>
          </w:p>
        </w:tc>
      </w:tr>
      <w:tr w:rsidR="002B03C4">
        <w:trPr>
          <w:trHeight w:val="567"/>
          <w:jc w:val="center"/>
        </w:trPr>
        <w:tc>
          <w:tcPr>
            <w:tcW w:w="1637" w:type="dxa"/>
            <w:vAlign w:val="center"/>
          </w:tcPr>
          <w:p w:rsidR="002B03C4" w:rsidRDefault="00301091">
            <w:pPr>
              <w:widowControl w:val="0"/>
              <w:autoSpaceDE w:val="0"/>
              <w:autoSpaceDN w:val="0"/>
              <w:jc w:val="center"/>
              <w:rPr>
                <w:i/>
                <w:sz w:val="28"/>
                <w:szCs w:val="28"/>
                <w:lang w:val="en-US"/>
              </w:rPr>
            </w:pPr>
            <m:oMathPara>
              <m:oMath>
                <m:r>
                  <w:rPr>
                    <w:rFonts w:ascii="Cambria Math" w:hAnsi="Cambria Math"/>
                    <w:sz w:val="28"/>
                    <w:szCs w:val="28"/>
                    <w:lang w:val="en-US"/>
                  </w:rPr>
                  <m:t>δD</m:t>
                </m:r>
              </m:oMath>
            </m:oMathPara>
          </w:p>
        </w:tc>
        <w:tc>
          <w:tcPr>
            <w:tcW w:w="4331" w:type="dxa"/>
            <w:vAlign w:val="center"/>
          </w:tcPr>
          <w:p w:rsidR="002B03C4" w:rsidRDefault="00301091">
            <w:pPr>
              <w:widowControl w:val="0"/>
              <w:autoSpaceDE w:val="0"/>
              <w:autoSpaceDN w:val="0"/>
              <w:jc w:val="center"/>
              <w:rPr>
                <w:sz w:val="28"/>
                <w:szCs w:val="28"/>
              </w:rPr>
            </w:pPr>
            <w:r>
              <w:rPr>
                <w:sz w:val="28"/>
                <w:szCs w:val="28"/>
              </w:rPr>
              <w:t>Відносна різниця між довжиною пройденої курсором траєкторії та довжиною лінії, що поєднує</w:t>
            </w:r>
          </w:p>
          <w:p w:rsidR="002B03C4" w:rsidRDefault="00301091">
            <w:pPr>
              <w:widowControl w:val="0"/>
              <w:autoSpaceDE w:val="0"/>
              <w:autoSpaceDN w:val="0"/>
              <w:jc w:val="center"/>
              <w:rPr>
                <w:sz w:val="28"/>
                <w:szCs w:val="28"/>
              </w:rPr>
            </w:pPr>
            <w:r>
              <w:rPr>
                <w:sz w:val="28"/>
                <w:szCs w:val="28"/>
              </w:rPr>
              <w:t>стартову та фінішну точки</w:t>
            </w:r>
          </w:p>
          <w:p w:rsidR="002B03C4" w:rsidRDefault="00301091">
            <w:pPr>
              <w:widowControl w:val="0"/>
              <w:autoSpaceDE w:val="0"/>
              <w:autoSpaceDN w:val="0"/>
              <w:jc w:val="center"/>
              <w:rPr>
                <w:sz w:val="28"/>
                <w:szCs w:val="28"/>
              </w:rPr>
            </w:pPr>
            <w:r>
              <w:rPr>
                <w:sz w:val="28"/>
                <w:szCs w:val="28"/>
              </w:rPr>
              <w:t>переміщення курсору</w:t>
            </w:r>
          </w:p>
        </w:tc>
        <w:tc>
          <w:tcPr>
            <w:tcW w:w="3985" w:type="dxa"/>
            <w:vAlign w:val="center"/>
          </w:tcPr>
          <w:p w:rsidR="002B03C4" w:rsidRDefault="00301091">
            <w:pPr>
              <w:widowControl w:val="0"/>
              <w:autoSpaceDE w:val="0"/>
              <w:autoSpaceDN w:val="0"/>
              <w:jc w:val="center"/>
              <w:rPr>
                <w:sz w:val="28"/>
                <w:szCs w:val="28"/>
              </w:rPr>
            </w:pPr>
            <m:oMathPara>
              <m:oMath>
                <m:r>
                  <w:rPr>
                    <w:rFonts w:ascii="Cambria Math" w:hAnsi="Cambria Math"/>
                    <w:sz w:val="28"/>
                    <w:szCs w:val="28"/>
                  </w:rPr>
                  <m:t>δD=</m:t>
                </m:r>
                <m:f>
                  <m:fPr>
                    <m:ctrlPr>
                      <w:rPr>
                        <w:rFonts w:ascii="Cambria Math" w:hAnsi="Cambria Math"/>
                        <w:i/>
                        <w:sz w:val="28"/>
                        <w:szCs w:val="28"/>
                      </w:rPr>
                    </m:ctrlPr>
                  </m:fPr>
                  <m:num>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m:t>
                        </m:r>
                      </m:sub>
                    </m:sSub>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m:t>
                        </m:r>
                      </m:sub>
                    </m:sSub>
                  </m:den>
                </m:f>
              </m:oMath>
            </m:oMathPara>
          </w:p>
        </w:tc>
      </w:tr>
      <w:tr w:rsidR="002B03C4">
        <w:trPr>
          <w:trHeight w:val="794"/>
          <w:jc w:val="center"/>
        </w:trPr>
        <w:tc>
          <w:tcPr>
            <w:tcW w:w="1637" w:type="dxa"/>
            <w:vAlign w:val="center"/>
          </w:tcPr>
          <w:p w:rsidR="002B03C4" w:rsidRDefault="00B10AF8">
            <w:pPr>
              <w:widowControl w:val="0"/>
              <w:autoSpaceDE w:val="0"/>
              <w:autoSpaceDN w:val="0"/>
              <w:jc w:val="center"/>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mean</m:t>
                    </m:r>
                  </m:sub>
                </m:sSub>
              </m:oMath>
            </m:oMathPara>
          </w:p>
        </w:tc>
        <w:tc>
          <w:tcPr>
            <w:tcW w:w="4331" w:type="dxa"/>
            <w:vAlign w:val="center"/>
          </w:tcPr>
          <w:p w:rsidR="002B03C4" w:rsidRDefault="00301091">
            <w:pPr>
              <w:widowControl w:val="0"/>
              <w:autoSpaceDE w:val="0"/>
              <w:autoSpaceDN w:val="0"/>
              <w:jc w:val="center"/>
              <w:rPr>
                <w:sz w:val="28"/>
                <w:szCs w:val="28"/>
              </w:rPr>
            </w:pPr>
            <w:r>
              <w:rPr>
                <w:sz w:val="28"/>
                <w:szCs w:val="28"/>
              </w:rPr>
              <w:t>Середня швидкість</w:t>
            </w:r>
          </w:p>
          <w:p w:rsidR="002B03C4" w:rsidRDefault="00301091">
            <w:pPr>
              <w:widowControl w:val="0"/>
              <w:autoSpaceDE w:val="0"/>
              <w:autoSpaceDN w:val="0"/>
              <w:jc w:val="center"/>
              <w:rPr>
                <w:sz w:val="28"/>
                <w:szCs w:val="28"/>
              </w:rPr>
            </w:pPr>
            <w:r>
              <w:rPr>
                <w:sz w:val="28"/>
                <w:szCs w:val="28"/>
              </w:rPr>
              <w:t>переміщення курсору</w:t>
            </w:r>
          </w:p>
        </w:tc>
        <w:tc>
          <w:tcPr>
            <w:tcW w:w="3985" w:type="dxa"/>
            <w:vAlign w:val="center"/>
          </w:tcPr>
          <w:p w:rsidR="002B03C4" w:rsidRDefault="00B10AF8">
            <w:pPr>
              <w:widowControl w:val="0"/>
              <w:autoSpaceDE w:val="0"/>
              <w:autoSpaceDN w:val="0"/>
              <w:jc w:val="center"/>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mean</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D</m:t>
                    </m:r>
                  </m:num>
                  <m:den>
                    <m:r>
                      <w:rPr>
                        <w:rFonts w:ascii="Cambria Math" w:hAnsi="Cambria Math"/>
                        <w:sz w:val="28"/>
                        <w:szCs w:val="28"/>
                        <w:lang w:val="en-US"/>
                      </w:rPr>
                      <m:t>T</m:t>
                    </m:r>
                  </m:den>
                </m:f>
              </m:oMath>
            </m:oMathPara>
          </w:p>
        </w:tc>
      </w:tr>
    </w:tbl>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Для формування біометричних профілів було використано розташований у вільному доступі </w:t>
      </w:r>
      <w:r>
        <w:rPr>
          <w:bCs/>
          <w:sz w:val="28"/>
          <w:szCs w:val="28"/>
          <w:lang w:val="en-US"/>
        </w:rPr>
        <w:t>Mouse</w:t>
      </w:r>
      <w:r>
        <w:rPr>
          <w:bCs/>
          <w:sz w:val="28"/>
          <w:szCs w:val="28"/>
        </w:rPr>
        <w:t xml:space="preserve"> </w:t>
      </w:r>
      <w:r>
        <w:rPr>
          <w:bCs/>
          <w:sz w:val="28"/>
          <w:szCs w:val="28"/>
          <w:lang w:val="en-US"/>
        </w:rPr>
        <w:t>Dynamics</w:t>
      </w:r>
      <w:r>
        <w:rPr>
          <w:bCs/>
          <w:sz w:val="28"/>
          <w:szCs w:val="28"/>
        </w:rPr>
        <w:t xml:space="preserve"> </w:t>
      </w:r>
      <w:r>
        <w:rPr>
          <w:bCs/>
          <w:sz w:val="28"/>
          <w:szCs w:val="28"/>
          <w:lang w:val="en-US"/>
        </w:rPr>
        <w:t>Challenge</w:t>
      </w:r>
      <w:r>
        <w:rPr>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Ця БД </w:t>
      </w:r>
      <w:r>
        <w:rPr>
          <w:sz w:val="28"/>
          <w:szCs w:val="28"/>
        </w:rPr>
        <w:t xml:space="preserve">містить параметри роботи з мишею 10 користувачів впродовж декількох сесій (від 5 до 7). Дані представляють </w:t>
      </w:r>
      <w:r>
        <w:rPr>
          <w:sz w:val="28"/>
          <w:szCs w:val="28"/>
          <w:lang w:val="en-US"/>
        </w:rPr>
        <w:t>txt</w:t>
      </w:r>
      <w:r>
        <w:rPr>
          <w:sz w:val="28"/>
          <w:szCs w:val="28"/>
        </w:rPr>
        <w:t xml:space="preserve">-файл з 6 стовпчиками: «record timestamp» – час (в секундах), що пройшов від початку моніторингу сесії, записаний на віддаленому сервері; «client timestamp» – час (в секундах), що пройшов від початку моніторингу сесії, записаний на клієнтському комп’ютері; «button» – поточний стан клавіш миші (використовується чи ні); «state» – поточний стан курсору миші (переміщується чи ні); «x» – поточна x координата курсору миші; «y» – поточна </w:t>
      </w:r>
      <w:r>
        <w:rPr>
          <w:sz w:val="28"/>
          <w:szCs w:val="28"/>
          <w:lang w:val="en-US"/>
        </w:rPr>
        <w:t>y</w:t>
      </w:r>
      <w:r>
        <w:rPr>
          <w:sz w:val="28"/>
          <w:szCs w:val="28"/>
        </w:rPr>
        <w:t xml:space="preserve"> координата курсору миші (рис. 3.4).</w:t>
      </w:r>
    </w:p>
    <w:p w:rsidR="002B03C4" w:rsidRDefault="00301091">
      <w:pPr>
        <w:spacing w:line="360" w:lineRule="auto"/>
        <w:ind w:firstLine="720"/>
        <w:jc w:val="both"/>
        <w:rPr>
          <w:sz w:val="28"/>
          <w:szCs w:val="28"/>
        </w:rPr>
      </w:pPr>
      <w:r>
        <w:rPr>
          <w:sz w:val="28"/>
          <w:szCs w:val="28"/>
        </w:rPr>
        <w:t xml:space="preserve">Оскільки особливості роботи з комп’ютерною мишею описують як характеристики взаємодії з маніпулятором на рівні інтерфейсу (переміщення курсору), так і взаємодії з маніпулятором як з фізичним об'єктом (тривалість натискання клавіш миші), то логічним є розділити усі дані з БД на три типи дії миші: </w:t>
      </w:r>
      <w:r>
        <w:rPr>
          <w:sz w:val="28"/>
          <w:szCs w:val="28"/>
          <w:lang w:val="en-US"/>
        </w:rPr>
        <w:t>mouse</w:t>
      </w:r>
      <w:r>
        <w:rPr>
          <w:sz w:val="28"/>
          <w:szCs w:val="28"/>
        </w:rPr>
        <w:t xml:space="preserve"> </w:t>
      </w:r>
      <w:r>
        <w:rPr>
          <w:sz w:val="28"/>
          <w:szCs w:val="28"/>
          <w:lang w:val="en-US"/>
        </w:rPr>
        <w:t>movement</w:t>
      </w:r>
      <w:r>
        <w:rPr>
          <w:sz w:val="28"/>
          <w:szCs w:val="28"/>
        </w:rPr>
        <w:t xml:space="preserve"> (MM), </w:t>
      </w:r>
      <w:r>
        <w:rPr>
          <w:sz w:val="28"/>
          <w:szCs w:val="28"/>
          <w:lang w:val="en-US"/>
        </w:rPr>
        <w:t>point</w:t>
      </w:r>
      <w:r>
        <w:rPr>
          <w:sz w:val="28"/>
          <w:szCs w:val="28"/>
        </w:rPr>
        <w:t xml:space="preserve"> </w:t>
      </w:r>
      <w:r>
        <w:rPr>
          <w:sz w:val="28"/>
          <w:szCs w:val="28"/>
          <w:lang w:val="en-US"/>
        </w:rPr>
        <w:t>click</w:t>
      </w:r>
      <w:r>
        <w:rPr>
          <w:sz w:val="28"/>
          <w:szCs w:val="28"/>
        </w:rPr>
        <w:t xml:space="preserve"> (PC), </w:t>
      </w:r>
      <w:r>
        <w:rPr>
          <w:sz w:val="28"/>
          <w:szCs w:val="28"/>
          <w:lang w:val="en-US"/>
        </w:rPr>
        <w:t>drag</w:t>
      </w:r>
      <w:r>
        <w:rPr>
          <w:sz w:val="28"/>
          <w:szCs w:val="28"/>
        </w:rPr>
        <w:t>-</w:t>
      </w:r>
      <w:r>
        <w:rPr>
          <w:sz w:val="28"/>
          <w:szCs w:val="28"/>
          <w:lang w:val="en-US"/>
        </w:rPr>
        <w:t>and</w:t>
      </w:r>
      <w:r>
        <w:rPr>
          <w:sz w:val="28"/>
          <w:szCs w:val="28"/>
        </w:rPr>
        <w:t>-</w:t>
      </w:r>
      <w:r>
        <w:rPr>
          <w:sz w:val="28"/>
          <w:szCs w:val="28"/>
          <w:lang w:val="en-US"/>
        </w:rPr>
        <w:t>drop</w:t>
      </w:r>
      <w:r>
        <w:rPr>
          <w:sz w:val="28"/>
          <w:szCs w:val="28"/>
        </w:rPr>
        <w:t xml:space="preserve"> (DD). </w:t>
      </w:r>
      <w:r>
        <w:rPr>
          <w:sz w:val="28"/>
          <w:szCs w:val="28"/>
          <w:lang w:val="en-US"/>
        </w:rPr>
        <w:t>MM</w:t>
      </w:r>
      <w:r>
        <w:rPr>
          <w:sz w:val="28"/>
          <w:szCs w:val="28"/>
        </w:rPr>
        <w:t xml:space="preserve"> описує параметри переміщення курсору між двома точками екрану. PC опи</w:t>
      </w:r>
      <w:r>
        <w:rPr>
          <w:sz w:val="28"/>
          <w:szCs w:val="28"/>
        </w:rPr>
        <w:lastRenderedPageBreak/>
        <w:t>сує часов параметри натискання клавіш миші. Це дуже схоже на дію ММ, але завжди закінчується кліком клавіші миші. DD описує параметри дії перетягування об’єкта на екрані. Дія DD завжди починається натисканням лівої клавіші миші, далі послідовністю подій переміщення і закінчується відпусканням лівої клавіші.</w:t>
      </w:r>
    </w:p>
    <w:p w:rsidR="002B03C4" w:rsidRDefault="00301091">
      <w:pPr>
        <w:spacing w:line="360" w:lineRule="auto"/>
        <w:jc w:val="center"/>
        <w:rPr>
          <w:sz w:val="28"/>
          <w:szCs w:val="28"/>
        </w:rPr>
      </w:pPr>
      <w:r>
        <w:rPr>
          <w:noProof/>
          <w:sz w:val="28"/>
          <w:szCs w:val="28"/>
          <w:lang w:val="ru-RU" w:eastAsia="ru-RU"/>
        </w:rPr>
        <w:drawing>
          <wp:inline distT="0" distB="0" distL="0" distR="0">
            <wp:extent cx="3960000" cy="4461386"/>
            <wp:effectExtent l="19050" t="0" r="2400" b="0"/>
            <wp:docPr id="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srcRect r="59499" b="24496"/>
                    <a:stretch>
                      <a:fillRect/>
                    </a:stretch>
                  </pic:blipFill>
                  <pic:spPr bwMode="auto">
                    <a:xfrm>
                      <a:off x="0" y="0"/>
                      <a:ext cx="3960000" cy="4461386"/>
                    </a:xfrm>
                    <a:prstGeom prst="rect">
                      <a:avLst/>
                    </a:prstGeom>
                    <a:noFill/>
                    <a:ln w="9525">
                      <a:noFill/>
                      <a:miter lim="800000"/>
                      <a:headEnd/>
                      <a:tailEnd/>
                    </a:ln>
                  </pic:spPr>
                </pic:pic>
              </a:graphicData>
            </a:graphic>
          </wp:inline>
        </w:drawing>
      </w:r>
    </w:p>
    <w:p w:rsidR="002B03C4" w:rsidRDefault="00301091">
      <w:pPr>
        <w:spacing w:line="360" w:lineRule="auto"/>
        <w:jc w:val="center"/>
        <w:rPr>
          <w:bCs/>
          <w:sz w:val="28"/>
          <w:szCs w:val="28"/>
        </w:rPr>
      </w:pPr>
      <w:r>
        <w:rPr>
          <w:sz w:val="28"/>
          <w:szCs w:val="28"/>
        </w:rPr>
        <w:t>Рисунок 3.4 – База даних «</w:t>
      </w:r>
      <w:r>
        <w:rPr>
          <w:bCs/>
          <w:sz w:val="28"/>
          <w:szCs w:val="28"/>
          <w:lang w:val="en-US"/>
        </w:rPr>
        <w:t>Mouse</w:t>
      </w:r>
      <w:r>
        <w:rPr>
          <w:bCs/>
          <w:sz w:val="28"/>
          <w:szCs w:val="28"/>
        </w:rPr>
        <w:t xml:space="preserve"> </w:t>
      </w:r>
      <w:r>
        <w:rPr>
          <w:bCs/>
          <w:sz w:val="28"/>
          <w:szCs w:val="28"/>
          <w:lang w:val="en-US"/>
        </w:rPr>
        <w:t>Dynamics</w:t>
      </w:r>
      <w:r>
        <w:rPr>
          <w:bCs/>
          <w:sz w:val="28"/>
          <w:szCs w:val="28"/>
        </w:rPr>
        <w:t xml:space="preserve"> </w:t>
      </w:r>
      <w:r>
        <w:rPr>
          <w:bCs/>
          <w:sz w:val="28"/>
          <w:szCs w:val="28"/>
          <w:lang w:val="en-US"/>
        </w:rPr>
        <w:t>Challenge</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w:t>
      </w:r>
    </w:p>
    <w:p w:rsidR="002B03C4" w:rsidRDefault="002B03C4">
      <w:pPr>
        <w:spacing w:line="360" w:lineRule="auto"/>
        <w:jc w:val="both"/>
        <w:rPr>
          <w:bCs/>
          <w:sz w:val="28"/>
          <w:szCs w:val="28"/>
        </w:rPr>
      </w:pPr>
    </w:p>
    <w:p w:rsidR="002B03C4" w:rsidRDefault="00301091">
      <w:pPr>
        <w:spacing w:line="360" w:lineRule="auto"/>
        <w:ind w:firstLine="720"/>
        <w:jc w:val="both"/>
        <w:rPr>
          <w:sz w:val="28"/>
          <w:szCs w:val="28"/>
          <w:lang w:val="ru-RU"/>
        </w:rPr>
      </w:pPr>
      <w:r>
        <w:rPr>
          <w:sz w:val="28"/>
          <w:szCs w:val="28"/>
        </w:rPr>
        <w:t xml:space="preserve">Для формування шаблонів користувачів було вирішено використовувати тільки </w:t>
      </w:r>
      <w:r>
        <w:rPr>
          <w:sz w:val="28"/>
          <w:szCs w:val="28"/>
          <w:lang w:val="en-US"/>
        </w:rPr>
        <w:t>DD</w:t>
      </w:r>
      <w:r>
        <w:rPr>
          <w:sz w:val="28"/>
          <w:szCs w:val="28"/>
        </w:rPr>
        <w:t xml:space="preserve"> події, тобто, наступну базу даних </w:t>
      </w:r>
    </w:p>
    <w:p w:rsidR="002B03C4" w:rsidRDefault="00301091">
      <w:pPr>
        <w:spacing w:line="360" w:lineRule="auto"/>
        <w:ind w:firstLine="720"/>
        <w:jc w:val="both"/>
        <w:rPr>
          <w:i/>
          <w:sz w:val="28"/>
          <w:szCs w:val="28"/>
          <w:lang w:val="en-US"/>
        </w:rPr>
      </w:pPr>
      <m:oMathPara>
        <m:oMathParaPr>
          <m:jc m:val="right"/>
        </m:oMathParaPr>
        <m:oMath>
          <m:r>
            <w:rPr>
              <w:rFonts w:ascii="Cambria Math" w:hAnsi="Cambria Math"/>
              <w:sz w:val="28"/>
              <w:szCs w:val="28"/>
              <w:lang w:val="en-US"/>
            </w:rPr>
            <m:t>M</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k</m:t>
              </m:r>
            </m:sub>
          </m:sSub>
          <m:r>
            <w:rPr>
              <w:rFonts w:ascii="Cambria Math" w:hAnsi="Cambria Math"/>
              <w:sz w:val="28"/>
              <w:szCs w:val="28"/>
              <w:lang w:val="ru-RU"/>
            </w:rPr>
            <m:t>=</m:t>
          </m:r>
          <m:d>
            <m:dPr>
              <m:ctrlPr>
                <w:rPr>
                  <w:rFonts w:ascii="Cambria Math" w:hAnsi="Cambria Math"/>
                  <w:i/>
                  <w:sz w:val="28"/>
                  <w:szCs w:val="28"/>
                  <w:lang w:val="ru-RU"/>
                </w:rPr>
              </m:ctrlPr>
            </m:dPr>
            <m:e>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i</m:t>
                  </m:r>
                </m:sub>
              </m:sSub>
              <m:r>
                <w:rPr>
                  <w:rFonts w:ascii="Cambria Math" w:hAnsi="Cambria Math"/>
                  <w:sz w:val="28"/>
                  <w:szCs w:val="28"/>
                  <w:lang w:val="ru-RU"/>
                </w:rPr>
                <m:t xml:space="preserve">, </m:t>
              </m:r>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i</m:t>
                  </m:r>
                </m:sub>
              </m:sSub>
              <m:r>
                <w:rPr>
                  <w:rFonts w:ascii="Cambria Math" w:hAnsi="Cambria Math"/>
                  <w:sz w:val="28"/>
                  <w:szCs w:val="28"/>
                  <w:lang w:val="ru-RU"/>
                </w:rPr>
                <m:t xml:space="preserve">, </m:t>
              </m:r>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i</m:t>
                  </m:r>
                </m:sub>
              </m:sSub>
            </m:e>
          </m:d>
          <m:r>
            <w:rPr>
              <w:rFonts w:ascii="Cambria Math" w:hAnsi="Cambria Math"/>
              <w:sz w:val="28"/>
              <w:szCs w:val="28"/>
              <w:lang w:val="ru-RU"/>
            </w:rPr>
            <m:t xml:space="preserve">,   i=1…n,                                   </m:t>
          </m:r>
          <m:d>
            <m:dPr>
              <m:ctrlPr>
                <w:rPr>
                  <w:rFonts w:ascii="Cambria Math" w:hAnsi="Cambria Math"/>
                  <w:i/>
                  <w:sz w:val="28"/>
                  <w:szCs w:val="28"/>
                  <w:lang w:val="ru-RU"/>
                </w:rPr>
              </m:ctrlPr>
            </m:dPr>
            <m:e>
              <m:r>
                <w:rPr>
                  <w:rFonts w:ascii="Cambria Math" w:hAnsi="Cambria Math"/>
                  <w:sz w:val="28"/>
                  <w:szCs w:val="28"/>
                  <w:lang w:val="ru-RU"/>
                </w:rPr>
                <m:t>3.1</m:t>
              </m:r>
            </m:e>
          </m:d>
        </m:oMath>
      </m:oMathPara>
    </w:p>
    <w:p w:rsidR="002B03C4" w:rsidRDefault="00301091">
      <w:pPr>
        <w:spacing w:line="360" w:lineRule="auto"/>
        <w:ind w:firstLine="720"/>
        <w:jc w:val="both"/>
        <w:rPr>
          <w:i/>
          <w:sz w:val="28"/>
          <w:szCs w:val="28"/>
        </w:rPr>
      </w:pPr>
      <w:r>
        <w:rPr>
          <w:sz w:val="28"/>
          <w:szCs w:val="28"/>
        </w:rPr>
        <w:t xml:space="preserve">де </w:t>
      </w:r>
      <m:oMath>
        <m:r>
          <w:rPr>
            <w:rFonts w:ascii="Cambria Math" w:hAnsi="Cambria Math"/>
            <w:sz w:val="28"/>
            <w:szCs w:val="28"/>
          </w:rPr>
          <m:t>n</m:t>
        </m:r>
      </m:oMath>
      <w:r>
        <w:rPr>
          <w:sz w:val="28"/>
          <w:szCs w:val="28"/>
        </w:rPr>
        <w:t xml:space="preserve"> – кількість подій клавіатури (рис. 3.5)</w:t>
      </w:r>
      <w:r>
        <w:rPr>
          <w:sz w:val="28"/>
          <w:szCs w:val="28"/>
          <w:lang w:val="ru-RU"/>
        </w:rPr>
        <w:t xml:space="preserve"> </w:t>
      </w:r>
      <w:r>
        <w:rPr>
          <w:sz w:val="28"/>
          <w:szCs w:val="28"/>
        </w:rPr>
        <w:t xml:space="preserve">у </w:t>
      </w:r>
      <m:oMath>
        <m:r>
          <w:rPr>
            <w:rFonts w:ascii="Cambria Math" w:hAnsi="Cambria Math"/>
            <w:sz w:val="28"/>
            <w:szCs w:val="28"/>
          </w:rPr>
          <m:t>k</m:t>
        </m:r>
      </m:oMath>
      <w:r>
        <w:rPr>
          <w:sz w:val="28"/>
          <w:szCs w:val="28"/>
        </w:rPr>
        <w:t>-й події.</w:t>
      </w:r>
    </w:p>
    <w:p w:rsidR="002B03C4" w:rsidRDefault="00301091">
      <w:pPr>
        <w:spacing w:line="360" w:lineRule="auto"/>
        <w:ind w:firstLine="720"/>
        <w:jc w:val="both"/>
        <w:rPr>
          <w:sz w:val="28"/>
          <w:szCs w:val="28"/>
        </w:rPr>
      </w:pPr>
      <w:r>
        <w:rPr>
          <w:sz w:val="28"/>
          <w:szCs w:val="28"/>
        </w:rPr>
        <w:t xml:space="preserve">За допомогою </w:t>
      </w:r>
      <m:oMath>
        <m:r>
          <w:rPr>
            <w:rFonts w:ascii="Cambria Math" w:hAnsi="Cambria Math"/>
            <w:sz w:val="28"/>
            <w:szCs w:val="28"/>
          </w:rPr>
          <m:t>x</m:t>
        </m:r>
      </m:oMath>
      <w:r>
        <w:rPr>
          <w:sz w:val="28"/>
          <w:szCs w:val="28"/>
        </w:rPr>
        <w:t xml:space="preserve"> та</w:t>
      </w:r>
      <w:r>
        <w:rPr>
          <w:sz w:val="28"/>
          <w:szCs w:val="28"/>
          <w:lang w:val="ru-RU"/>
        </w:rPr>
        <w:t xml:space="preserve"> </w:t>
      </w:r>
      <m:oMath>
        <m:r>
          <w:rPr>
            <w:rFonts w:ascii="Cambria Math" w:hAnsi="Cambria Math"/>
            <w:sz w:val="28"/>
            <w:szCs w:val="28"/>
            <w:lang w:val="en-US"/>
          </w:rPr>
          <m:t>y</m:t>
        </m:r>
      </m:oMath>
      <w:r>
        <w:rPr>
          <w:sz w:val="28"/>
          <w:szCs w:val="28"/>
        </w:rPr>
        <w:t xml:space="preserve"> векторів було розраховано кут </w:t>
      </w:r>
      <m:oMath>
        <m:r>
          <m:rPr>
            <m:sty m:val="p"/>
          </m:rPr>
          <w:rPr>
            <w:rFonts w:ascii="Cambria Math" w:hAnsi="Cambria Math"/>
            <w:sz w:val="28"/>
            <w:szCs w:val="28"/>
          </w:rPr>
          <m:t>Θ</m:t>
        </m:r>
      </m:oMath>
      <w:r>
        <w:rPr>
          <w:sz w:val="28"/>
          <w:szCs w:val="28"/>
        </w:rPr>
        <w:t xml:space="preserve"> між дотичною до траєкторії переміщення курсору та віссю абсцис:</w:t>
      </w:r>
    </w:p>
    <w:p w:rsidR="002B03C4" w:rsidRDefault="00B10AF8">
      <w:pPr>
        <w:spacing w:line="360" w:lineRule="auto"/>
        <w:ind w:firstLine="720"/>
        <w:jc w:val="both"/>
        <w:rPr>
          <w:i/>
          <w:sz w:val="28"/>
          <w:szCs w:val="28"/>
          <w:lang w:val="en-US"/>
        </w:rPr>
      </w:pPr>
      <m:oMathPara>
        <m:oMathParaPr>
          <m:jc m:val="right"/>
        </m:oMathParaPr>
        <m:oMath>
          <m:sSub>
            <m:sSubPr>
              <m:ctrlPr>
                <w:rPr>
                  <w:rFonts w:ascii="Cambria Math" w:hAnsi="Cambria Math"/>
                  <w:i/>
                  <w:sz w:val="28"/>
                  <w:szCs w:val="28"/>
                  <w:lang w:val="en-US"/>
                </w:rPr>
              </m:ctrlPr>
            </m:sSubPr>
            <m:e>
              <m:r>
                <m:rPr>
                  <m:sty m:val="p"/>
                </m:rPr>
                <w:rPr>
                  <w:rFonts w:ascii="Cambria Math" w:hAnsi="Cambria Math"/>
                  <w:sz w:val="28"/>
                  <w:szCs w:val="28"/>
                  <w:lang w:val="en-US"/>
                </w:rPr>
                <m:t>Θ</m:t>
              </m:r>
              <m:ctrlPr>
                <w:rPr>
                  <w:rFonts w:ascii="Cambria Math" w:hAnsi="Cambria Math"/>
                  <w:sz w:val="28"/>
                  <w:szCs w:val="28"/>
                  <w:lang w:val="en-US"/>
                </w:rPr>
              </m:ctrlPr>
            </m:e>
            <m:sub>
              <m:r>
                <w:rPr>
                  <w:rFonts w:ascii="Cambria Math" w:hAnsi="Cambria Math"/>
                  <w:sz w:val="28"/>
                  <w:szCs w:val="28"/>
                  <w:lang w:val="en-US"/>
                </w:rPr>
                <m:t>i</m:t>
              </m:r>
            </m:sub>
          </m:sSub>
          <m:r>
            <w:rPr>
              <w:rFonts w:ascii="Cambria Math" w:hAnsi="Cambria Math"/>
              <w:sz w:val="28"/>
              <w:szCs w:val="28"/>
              <w:lang w:val="en-US"/>
            </w:rPr>
            <m:t>=</m:t>
          </m:r>
          <m:r>
            <m:rPr>
              <m:sty m:val="p"/>
            </m:rPr>
            <w:rPr>
              <w:rFonts w:ascii="Cambria Math" w:hAnsi="Cambria Math"/>
              <w:sz w:val="28"/>
              <w:szCs w:val="28"/>
              <w:lang w:val="en-US"/>
            </w:rPr>
            <m:t>arctg</m:t>
          </m:r>
          <m:r>
            <w:rPr>
              <w:rFonts w:ascii="Cambria Math" w:hAnsi="Cambria Math"/>
              <w:sz w:val="28"/>
              <w:szCs w:val="28"/>
              <w:lang w:val="en-US"/>
            </w:rPr>
            <m:t>2</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i</m:t>
                      </m:r>
                    </m:sub>
                  </m:sSub>
                </m:num>
                <m:den>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e>
          </m:d>
          <m:r>
            <w:rPr>
              <w:rFonts w:ascii="Cambria Math" w:hAnsi="Cambria Math"/>
              <w:sz w:val="28"/>
              <w:szCs w:val="28"/>
              <w:lang w:val="en-US"/>
            </w:rPr>
            <m:t>,   i=2</m:t>
          </m:r>
          <m:r>
            <w:rPr>
              <w:rFonts w:ascii="Cambria Math" w:hAnsi="Cambria Math"/>
              <w:sz w:val="28"/>
              <w:szCs w:val="28"/>
            </w:rPr>
            <m:t xml:space="preserve">…n;   </m:t>
          </m:r>
          <m:sSub>
            <m:sSubPr>
              <m:ctrlPr>
                <w:rPr>
                  <w:rFonts w:ascii="Cambria Math" w:hAnsi="Cambria Math"/>
                  <w:i/>
                  <w:sz w:val="28"/>
                  <w:szCs w:val="28"/>
                </w:rPr>
              </m:ctrlPr>
            </m:sSubPr>
            <m:e>
              <m:r>
                <m:rPr>
                  <m:sty m:val="p"/>
                </m:rPr>
                <w:rPr>
                  <w:rFonts w:ascii="Cambria Math" w:hAnsi="Cambria Math"/>
                  <w:sz w:val="28"/>
                  <w:szCs w:val="28"/>
                </w:rPr>
                <m:t>Θ</m:t>
              </m:r>
              <m:ctrlPr>
                <w:rPr>
                  <w:rFonts w:ascii="Cambria Math" w:hAnsi="Cambria Math"/>
                  <w:sz w:val="28"/>
                  <w:szCs w:val="28"/>
                </w:rPr>
              </m:ctrlPr>
            </m:e>
            <m:sub>
              <m:r>
                <w:rPr>
                  <w:rFonts w:ascii="Cambria Math" w:hAnsi="Cambria Math"/>
                  <w:sz w:val="28"/>
                  <w:szCs w:val="28"/>
                </w:rPr>
                <m:t>0</m:t>
              </m:r>
            </m:sub>
          </m:sSub>
          <m:r>
            <w:rPr>
              <w:rFonts w:ascii="Cambria Math" w:hAnsi="Cambria Math"/>
              <w:sz w:val="28"/>
              <w:szCs w:val="28"/>
            </w:rPr>
            <m:t xml:space="preserve">=0,                             </m:t>
          </m:r>
          <m:d>
            <m:dPr>
              <m:ctrlPr>
                <w:rPr>
                  <w:rFonts w:ascii="Cambria Math" w:hAnsi="Cambria Math"/>
                  <w:i/>
                  <w:sz w:val="28"/>
                  <w:szCs w:val="28"/>
                </w:rPr>
              </m:ctrlPr>
            </m:dPr>
            <m:e>
              <m:r>
                <w:rPr>
                  <w:rFonts w:ascii="Cambria Math" w:hAnsi="Cambria Math"/>
                  <w:sz w:val="28"/>
                  <w:szCs w:val="28"/>
                </w:rPr>
                <m:t>3.2</m:t>
              </m:r>
            </m:e>
          </m:d>
        </m:oMath>
      </m:oMathPara>
    </w:p>
    <w:p w:rsidR="002B03C4" w:rsidRDefault="00301091">
      <w:pPr>
        <w:spacing w:line="360" w:lineRule="auto"/>
        <w:ind w:firstLine="720"/>
        <w:jc w:val="both"/>
        <w:rPr>
          <w:sz w:val="28"/>
          <w:szCs w:val="28"/>
        </w:rPr>
      </w:pPr>
      <w:r>
        <w:rPr>
          <w:sz w:val="28"/>
          <w:szCs w:val="28"/>
        </w:rPr>
        <w:lastRenderedPageBreak/>
        <w:t>де</w:t>
      </w:r>
      <w:r>
        <w:rPr>
          <w:sz w:val="28"/>
          <w:szCs w:val="28"/>
          <w:lang w:val="ru-RU"/>
        </w:rPr>
        <w:t xml:space="preserve">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i-1</m:t>
            </m:r>
          </m:sub>
        </m:sSub>
      </m:oMath>
      <w:r>
        <w:rPr>
          <w:sz w:val="28"/>
          <w:szCs w:val="28"/>
          <w:lang w:val="ru-RU"/>
        </w:rPr>
        <w:t xml:space="preserve"> </w:t>
      </w:r>
      <w:r>
        <w:rPr>
          <w:sz w:val="28"/>
          <w:szCs w:val="28"/>
        </w:rPr>
        <w:t xml:space="preserve">та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i-1</m:t>
            </m:r>
          </m:sub>
        </m:sSub>
      </m:oMath>
      <w:r>
        <w:rPr>
          <w:sz w:val="28"/>
          <w:szCs w:val="28"/>
        </w:rPr>
        <w:t xml:space="preserve">. Функція </w:t>
      </w:r>
      <m:oMath>
        <m:r>
          <m:rPr>
            <m:sty m:val="p"/>
          </m:rPr>
          <w:rPr>
            <w:rFonts w:ascii="Cambria Math" w:hAnsi="Cambria Math"/>
            <w:sz w:val="28"/>
            <w:szCs w:val="28"/>
            <w:lang w:val="en-US"/>
          </w:rPr>
          <m:t>arctg</m:t>
        </m:r>
        <m:r>
          <w:rPr>
            <w:rFonts w:ascii="Cambria Math" w:hAnsi="Cambria Math"/>
            <w:sz w:val="28"/>
            <w:szCs w:val="28"/>
            <w:lang w:val="ru-RU"/>
          </w:rPr>
          <m:t>2</m:t>
        </m:r>
      </m:oMath>
      <w:r>
        <w:rPr>
          <w:sz w:val="28"/>
          <w:szCs w:val="28"/>
        </w:rPr>
        <w:t xml:space="preserve"> – поширений варіант тригонометричної функції </w:t>
      </w:r>
      <m:oMath>
        <m:r>
          <m:rPr>
            <m:sty m:val="p"/>
          </m:rPr>
          <w:rPr>
            <w:rFonts w:ascii="Cambria Math" w:hAnsi="Cambria Math"/>
            <w:sz w:val="28"/>
            <w:szCs w:val="28"/>
            <w:lang w:val="en-US"/>
          </w:rPr>
          <m:t>arctg</m:t>
        </m:r>
      </m:oMath>
      <w:r>
        <w:rPr>
          <w:sz w:val="28"/>
          <w:szCs w:val="28"/>
        </w:rPr>
        <w:t xml:space="preserve"> – видає результати в діапазоні </w:t>
      </w:r>
      <m:oMath>
        <m:d>
          <m:dPr>
            <m:begChr m:val="["/>
            <m:endChr m:val="]"/>
            <m:ctrlPr>
              <w:rPr>
                <w:rFonts w:ascii="Cambria Math" w:hAnsi="Cambria Math"/>
                <w:i/>
                <w:sz w:val="28"/>
                <w:szCs w:val="28"/>
              </w:rPr>
            </m:ctrlPr>
          </m:dPr>
          <m:e>
            <m:r>
              <w:rPr>
                <w:rFonts w:ascii="Cambria Math" w:hAnsi="Cambria Math"/>
                <w:sz w:val="28"/>
                <w:szCs w:val="28"/>
              </w:rPr>
              <m:t>–π, π</m:t>
            </m:r>
          </m:e>
        </m:d>
      </m:oMath>
      <w:r>
        <w:rPr>
          <w:sz w:val="28"/>
          <w:szCs w:val="28"/>
        </w:rPr>
        <w:t>.</w:t>
      </w:r>
    </w:p>
    <w:p w:rsidR="002B03C4" w:rsidRDefault="00301091">
      <w:pPr>
        <w:spacing w:line="360" w:lineRule="auto"/>
        <w:jc w:val="center"/>
        <w:rPr>
          <w:sz w:val="28"/>
          <w:szCs w:val="28"/>
        </w:rPr>
      </w:pPr>
      <w:r>
        <w:rPr>
          <w:noProof/>
          <w:sz w:val="28"/>
          <w:szCs w:val="28"/>
          <w:lang w:val="ru-RU" w:eastAsia="ru-RU"/>
        </w:rPr>
        <w:drawing>
          <wp:inline distT="0" distB="0" distL="0" distR="0">
            <wp:extent cx="4320000" cy="3154426"/>
            <wp:effectExtent l="19050" t="0" r="4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srcRect/>
                    <a:stretch>
                      <a:fillRect/>
                    </a:stretch>
                  </pic:blipFill>
                  <pic:spPr bwMode="auto">
                    <a:xfrm>
                      <a:off x="0" y="0"/>
                      <a:ext cx="4320000" cy="3154426"/>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3.5 – Динаміка комп’ютерної миші: послідовність подій миші, яка описує переміщення курсору між двома точками на моніторі</w:t>
      </w:r>
    </w:p>
    <w:p w:rsidR="002B03C4" w:rsidRDefault="002B03C4">
      <w:pPr>
        <w:spacing w:line="360" w:lineRule="auto"/>
        <w:jc w:val="both"/>
        <w:rPr>
          <w:sz w:val="28"/>
          <w:szCs w:val="28"/>
        </w:rPr>
      </w:pPr>
    </w:p>
    <w:p w:rsidR="002B03C4" w:rsidRDefault="00301091">
      <w:pPr>
        <w:spacing w:line="360" w:lineRule="auto"/>
        <w:ind w:firstLine="720"/>
        <w:jc w:val="both"/>
        <w:rPr>
          <w:sz w:val="28"/>
          <w:szCs w:val="28"/>
        </w:rPr>
      </w:pPr>
      <w:r>
        <w:rPr>
          <w:sz w:val="28"/>
          <w:szCs w:val="28"/>
        </w:rPr>
        <w:t>Горизонтальна, вертикальна та загальна швидкість переміщення курсору розраховувались за виразами:</w:t>
      </w:r>
    </w:p>
    <w:p w:rsidR="002B03C4" w:rsidRDefault="00B10AF8">
      <w:pPr>
        <w:spacing w:line="360" w:lineRule="auto"/>
        <w:ind w:firstLine="720"/>
        <w:jc w:val="both"/>
        <w:rPr>
          <w:sz w:val="28"/>
          <w:szCs w:val="28"/>
          <w:lang w:val="en-US"/>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V</m:t>
              </m:r>
            </m:e>
            <m: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num>
            <m:den>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den>
          </m:f>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V</m:t>
              </m:r>
            </m:e>
            <m:sub>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i</m:t>
                  </m:r>
                </m:sub>
              </m:sSub>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i</m:t>
                  </m:r>
                </m:sub>
              </m:sSub>
            </m:num>
            <m:den>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den>
          </m:f>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i</m:t>
              </m:r>
            </m:sub>
          </m:sSub>
          <m:r>
            <w:rPr>
              <w:rFonts w:ascii="Cambria Math" w:hAnsi="Cambria Math"/>
              <w:sz w:val="28"/>
              <w:szCs w:val="28"/>
              <w:lang w:val="en-US"/>
            </w:rPr>
            <m:t>=</m:t>
          </m:r>
          <m:rad>
            <m:radPr>
              <m:degHide m:val="1"/>
              <m:ctrlPr>
                <w:rPr>
                  <w:rFonts w:ascii="Cambria Math" w:hAnsi="Cambria Math"/>
                  <w:i/>
                  <w:sz w:val="28"/>
                  <w:szCs w:val="28"/>
                  <w:lang w:val="en-US"/>
                </w:rPr>
              </m:ctrlPr>
            </m:radPr>
            <m:deg/>
            <m:e>
              <m:sSubSup>
                <m:sSubSupPr>
                  <m:ctrlPr>
                    <w:rPr>
                      <w:rFonts w:ascii="Cambria Math" w:hAnsi="Cambria Math"/>
                      <w:i/>
                      <w:sz w:val="28"/>
                      <w:szCs w:val="28"/>
                      <w:lang w:val="en-US"/>
                    </w:rPr>
                  </m:ctrlPr>
                </m:sSubSupPr>
                <m:e>
                  <m:r>
                    <w:rPr>
                      <w:rFonts w:ascii="Cambria Math" w:hAnsi="Cambria Math"/>
                      <w:sz w:val="28"/>
                      <w:szCs w:val="28"/>
                      <w:lang w:val="en-US"/>
                    </w:rPr>
                    <m:t>V</m:t>
                  </m:r>
                </m:e>
                <m: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sub>
                <m:sup>
                  <m:r>
                    <w:rPr>
                      <w:rFonts w:ascii="Cambria Math" w:hAnsi="Cambria Math"/>
                      <w:sz w:val="28"/>
                      <w:szCs w:val="28"/>
                      <w:lang w:val="en-US"/>
                    </w:rPr>
                    <m:t>2</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V</m:t>
                  </m:r>
                </m:e>
                <m:sub>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i</m:t>
                      </m:r>
                    </m:sub>
                  </m:sSub>
                </m:sub>
                <m:sup>
                  <m:r>
                    <w:rPr>
                      <w:rFonts w:ascii="Cambria Math" w:hAnsi="Cambria Math"/>
                      <w:sz w:val="28"/>
                      <w:szCs w:val="28"/>
                      <w:lang w:val="en-US"/>
                    </w:rPr>
                    <m:t>2</m:t>
                  </m:r>
                </m:sup>
              </m:sSubSup>
            </m:e>
          </m:rad>
          <m:r>
            <w:rPr>
              <w:rFonts w:ascii="Cambria Math" w:hAnsi="Cambria Math"/>
              <w:sz w:val="28"/>
              <w:szCs w:val="28"/>
              <w:lang w:val="en-US"/>
            </w:rPr>
            <m:t xml:space="preserve">,   i=2…n,                   </m:t>
          </m:r>
          <m:d>
            <m:dPr>
              <m:ctrlPr>
                <w:rPr>
                  <w:rFonts w:ascii="Cambria Math" w:hAnsi="Cambria Math"/>
                  <w:i/>
                  <w:sz w:val="28"/>
                  <w:szCs w:val="28"/>
                  <w:lang w:val="en-US"/>
                </w:rPr>
              </m:ctrlPr>
            </m:dPr>
            <m:e>
              <m:r>
                <w:rPr>
                  <w:rFonts w:ascii="Cambria Math" w:hAnsi="Cambria Math"/>
                  <w:sz w:val="28"/>
                  <w:szCs w:val="28"/>
                  <w:lang w:val="en-US"/>
                </w:rPr>
                <m:t>3.3</m:t>
              </m:r>
            </m:e>
          </m:d>
        </m:oMath>
      </m:oMathPara>
    </w:p>
    <w:p w:rsidR="002B03C4" w:rsidRDefault="00301091">
      <w:pPr>
        <w:spacing w:line="360" w:lineRule="auto"/>
        <w:ind w:firstLine="720"/>
        <w:jc w:val="both"/>
        <w:rPr>
          <w:i/>
          <w:sz w:val="28"/>
          <w:szCs w:val="28"/>
          <w:lang w:val="ru-RU"/>
        </w:rPr>
      </w:pPr>
      <w:r>
        <w:rPr>
          <w:sz w:val="28"/>
          <w:szCs w:val="28"/>
        </w:rPr>
        <w:t>де</w:t>
      </w:r>
      <w:r>
        <w:rPr>
          <w:sz w:val="28"/>
          <w:szCs w:val="28"/>
          <w:lang w:val="ru-RU"/>
        </w:rPr>
        <w:t xml:space="preserve">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r>
          <w:rPr>
            <w:rFonts w:ascii="Cambria Math" w:hAnsi="Cambria Math"/>
            <w:sz w:val="28"/>
            <w:szCs w:val="28"/>
          </w:rPr>
          <m:t xml:space="preserve">=0,   </m:t>
        </m:r>
        <m:sSub>
          <m:sSubPr>
            <m:ctrlPr>
              <w:rPr>
                <w:rFonts w:ascii="Cambria Math" w:hAnsi="Cambria Math"/>
                <w:i/>
                <w:sz w:val="28"/>
                <w:szCs w:val="28"/>
              </w:rPr>
            </m:ctrlPr>
          </m:sSubPr>
          <m:e>
            <m:r>
              <w:rPr>
                <w:rFonts w:ascii="Cambria Math" w:hAnsi="Cambria Math"/>
                <w:sz w:val="28"/>
                <w:szCs w:val="28"/>
              </w:rPr>
              <m:t>V</m:t>
            </m:r>
          </m:e>
          <m: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ctrlPr>
              <w:rPr>
                <w:rFonts w:ascii="Cambria Math" w:hAnsi="Cambria Math"/>
                <w:i/>
                <w:sz w:val="28"/>
                <w:szCs w:val="28"/>
                <w:lang w:val="en-US"/>
              </w:rPr>
            </m:ctrlPr>
          </m:sub>
        </m:sSub>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en-US"/>
              </w:rPr>
              <m:t>V</m:t>
            </m:r>
          </m:e>
          <m:sub>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ru-RU"/>
                  </w:rPr>
                  <m:t>1</m:t>
                </m:r>
              </m:sub>
            </m:sSub>
          </m:sub>
        </m:sSub>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ru-RU"/>
              </w:rPr>
              <m:t>1</m:t>
            </m:r>
          </m:sub>
        </m:sSub>
        <m:r>
          <w:rPr>
            <w:rFonts w:ascii="Cambria Math" w:hAnsi="Cambria Math"/>
            <w:sz w:val="28"/>
            <w:szCs w:val="28"/>
            <w:lang w:val="ru-RU"/>
          </w:rPr>
          <m:t>=0.</m:t>
        </m:r>
      </m:oMath>
    </w:p>
    <w:p w:rsidR="002B03C4" w:rsidRDefault="00301091">
      <w:pPr>
        <w:spacing w:line="360" w:lineRule="auto"/>
        <w:ind w:firstLine="720"/>
        <w:jc w:val="both"/>
        <w:rPr>
          <w:sz w:val="28"/>
          <w:szCs w:val="28"/>
        </w:rPr>
      </w:pPr>
      <w:r>
        <w:rPr>
          <w:sz w:val="28"/>
          <w:szCs w:val="28"/>
        </w:rPr>
        <w:t>Прискорення, ривок та кутова швидкість розраховувались за виразами:</w:t>
      </w:r>
    </w:p>
    <w:p w:rsidR="002B03C4" w:rsidRDefault="00B10AF8">
      <w:pPr>
        <w:spacing w:line="360" w:lineRule="auto"/>
        <w:ind w:firstLine="720"/>
        <w:jc w:val="both"/>
        <w:rPr>
          <w:i/>
          <w:sz w:val="28"/>
          <w:szCs w:val="28"/>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i</m:t>
                  </m:r>
                </m:sub>
              </m:sSub>
            </m:num>
            <m:den>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den>
          </m:f>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j</m:t>
              </m:r>
            </m:e>
            <m:sub>
              <m:r>
                <w:rPr>
                  <w:rFonts w:ascii="Cambria Math" w:hAnsi="Cambria Math"/>
                  <w:sz w:val="28"/>
                  <w:szCs w:val="28"/>
                  <w:lang w:val="en-US"/>
                </w:rPr>
                <m:t>i</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num>
            <m:den>
              <m:r>
                <w:rPr>
                  <w:rFonts w:ascii="Cambria Math" w:hAnsi="Cambria Math"/>
                  <w:sz w:val="28"/>
                  <w:szCs w:val="28"/>
                  <w:lang w:val="en-US"/>
                </w:rPr>
                <m:t>δ</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den>
          </m:f>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δ</m:t>
              </m:r>
              <m:sSub>
                <m:sSubPr>
                  <m:ctrlPr>
                    <w:rPr>
                      <w:rFonts w:ascii="Cambria Math" w:hAnsi="Cambria Math"/>
                      <w:i/>
                      <w:sz w:val="28"/>
                      <w:szCs w:val="28"/>
                      <w:lang w:val="en-US"/>
                    </w:rPr>
                  </m:ctrlPr>
                </m:sSubPr>
                <m:e>
                  <m:r>
                    <m:rPr>
                      <m:sty m:val="p"/>
                    </m:rPr>
                    <w:rPr>
                      <w:rFonts w:ascii="Cambria Math" w:hAnsi="Cambria Math"/>
                      <w:sz w:val="28"/>
                      <w:szCs w:val="28"/>
                      <w:lang w:val="en-US"/>
                    </w:rPr>
                    <m:t>Θ</m:t>
                  </m:r>
                  <m:ctrlPr>
                    <w:rPr>
                      <w:rFonts w:ascii="Cambria Math" w:hAnsi="Cambria Math"/>
                      <w:sz w:val="28"/>
                      <w:szCs w:val="28"/>
                      <w:lang w:val="en-US"/>
                    </w:rPr>
                  </m:ctrlPr>
                </m:e>
                <m:sub>
                  <m:r>
                    <w:rPr>
                      <w:rFonts w:ascii="Cambria Math" w:hAnsi="Cambria Math"/>
                      <w:sz w:val="28"/>
                      <w:szCs w:val="28"/>
                      <w:lang w:val="en-US"/>
                    </w:rPr>
                    <m:t>i</m:t>
                  </m:r>
                </m:sub>
              </m:sSub>
              <m:ctrlPr>
                <w:rPr>
                  <w:rFonts w:ascii="Cambria Math" w:hAnsi="Cambria Math"/>
                  <w:i/>
                  <w:sz w:val="28"/>
                  <w:szCs w:val="28"/>
                </w:rPr>
              </m:ctrlPr>
            </m:num>
            <m:den>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m:t>
                  </m:r>
                </m:sub>
              </m:sSub>
              <m:ctrlPr>
                <w:rPr>
                  <w:rFonts w:ascii="Cambria Math" w:hAnsi="Cambria Math"/>
                  <w:i/>
                  <w:sz w:val="28"/>
                  <w:szCs w:val="28"/>
                </w:rPr>
              </m:ctrlPr>
            </m:den>
          </m:f>
          <m:r>
            <w:rPr>
              <w:rFonts w:ascii="Cambria Math" w:hAnsi="Cambria Math"/>
              <w:sz w:val="28"/>
              <w:szCs w:val="28"/>
            </w:rPr>
            <m:t xml:space="preserve">,   i-2…n,                       </m:t>
          </m:r>
          <m:d>
            <m:dPr>
              <m:ctrlPr>
                <w:rPr>
                  <w:rFonts w:ascii="Cambria Math" w:hAnsi="Cambria Math"/>
                  <w:i/>
                  <w:sz w:val="28"/>
                  <w:szCs w:val="28"/>
                </w:rPr>
              </m:ctrlPr>
            </m:dPr>
            <m:e>
              <m:r>
                <w:rPr>
                  <w:rFonts w:ascii="Cambria Math" w:hAnsi="Cambria Math"/>
                  <w:sz w:val="28"/>
                  <w:szCs w:val="28"/>
                </w:rPr>
                <m:t>3.4</m:t>
              </m:r>
            </m:e>
          </m:d>
        </m:oMath>
      </m:oMathPara>
    </w:p>
    <w:p w:rsidR="002B03C4" w:rsidRDefault="00301091">
      <w:pPr>
        <w:spacing w:line="360" w:lineRule="auto"/>
        <w:ind w:firstLine="720"/>
        <w:jc w:val="both"/>
        <w:rPr>
          <w:i/>
          <w:sz w:val="28"/>
          <w:szCs w:val="28"/>
          <w:lang w:val="ru-RU"/>
        </w:rPr>
      </w:pPr>
      <w:r>
        <w:rPr>
          <w:sz w:val="28"/>
          <w:szCs w:val="28"/>
        </w:rPr>
        <w:t>де</w:t>
      </w:r>
      <w:r>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en-US"/>
              </w:rPr>
              <m:t>j</m:t>
            </m:r>
          </m:e>
          <m:sub>
            <m:r>
              <w:rPr>
                <w:rFonts w:ascii="Cambria Math" w:hAnsi="Cambria Math"/>
                <w:sz w:val="28"/>
                <w:szCs w:val="28"/>
                <w:lang w:val="ru-RU"/>
              </w:rPr>
              <m:t>1</m:t>
            </m:r>
          </m:sub>
        </m:sSub>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ru-RU"/>
              </w:rPr>
              <m:t>1</m:t>
            </m:r>
          </m:sub>
        </m:sSub>
        <m:r>
          <w:rPr>
            <w:rFonts w:ascii="Cambria Math" w:hAnsi="Cambria Math"/>
            <w:sz w:val="28"/>
            <w:szCs w:val="28"/>
            <w:lang w:val="ru-RU"/>
          </w:rPr>
          <m:t>=0.</m:t>
        </m:r>
      </m:oMath>
    </w:p>
    <w:p w:rsidR="002B03C4" w:rsidRDefault="00301091">
      <w:pPr>
        <w:spacing w:line="360" w:lineRule="auto"/>
        <w:ind w:firstLine="720"/>
        <w:jc w:val="both"/>
        <w:rPr>
          <w:sz w:val="28"/>
          <w:szCs w:val="28"/>
        </w:rPr>
      </w:pPr>
      <w:r>
        <w:rPr>
          <w:sz w:val="28"/>
          <w:szCs w:val="28"/>
        </w:rPr>
        <w:t>Кривизна траєкторії розраховувалась за виразом:</w:t>
      </w:r>
    </w:p>
    <w:p w:rsidR="002B03C4" w:rsidRDefault="00B10AF8">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r>
            <w:rPr>
              <w:rFonts w:ascii="Cambria Math" w:hAnsi="Cambria Math"/>
              <w:sz w:val="28"/>
              <w:szCs w:val="28"/>
            </w:rPr>
            <m:t>=0,  </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i</m:t>
                  </m:r>
                </m:sub>
              </m:sSub>
            </m:num>
            <m:den>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i</m:t>
                  </m:r>
                </m:sub>
              </m:sSub>
            </m:den>
          </m:f>
          <m:r>
            <w:rPr>
              <w:rFonts w:ascii="Cambria Math" w:hAnsi="Cambria Math"/>
              <w:sz w:val="28"/>
              <w:szCs w:val="28"/>
            </w:rPr>
            <m:t xml:space="preserve">,  i=2…n,                             </m:t>
          </m:r>
          <m:d>
            <m:dPr>
              <m:ctrlPr>
                <w:rPr>
                  <w:rFonts w:ascii="Cambria Math" w:hAnsi="Cambria Math"/>
                  <w:i/>
                  <w:sz w:val="28"/>
                  <w:szCs w:val="28"/>
                </w:rPr>
              </m:ctrlPr>
            </m:dPr>
            <m:e>
              <m:r>
                <w:rPr>
                  <w:rFonts w:ascii="Cambria Math" w:hAnsi="Cambria Math"/>
                  <w:sz w:val="28"/>
                  <w:szCs w:val="28"/>
                </w:rPr>
                <m:t>3.5</m:t>
              </m:r>
            </m:e>
          </m:d>
        </m:oMath>
      </m:oMathPara>
    </w:p>
    <w:p w:rsidR="002B03C4" w:rsidRDefault="00301091">
      <w:pPr>
        <w:spacing w:line="360" w:lineRule="auto"/>
        <w:ind w:firstLine="720"/>
        <w:jc w:val="both"/>
        <w:rPr>
          <w:sz w:val="28"/>
          <w:szCs w:val="28"/>
          <w:lang w:val="ru-RU"/>
        </w:rPr>
      </w:pPr>
      <w:r>
        <w:rPr>
          <w:sz w:val="28"/>
          <w:szCs w:val="28"/>
        </w:rPr>
        <w:t xml:space="preserve">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oMath>
      <w:r>
        <w:rPr>
          <w:sz w:val="28"/>
          <w:szCs w:val="28"/>
          <w:lang w:val="ru-RU"/>
        </w:rPr>
        <w:t xml:space="preserve"> – </w:t>
      </w:r>
      <w:r>
        <w:rPr>
          <w:sz w:val="28"/>
          <w:szCs w:val="28"/>
        </w:rPr>
        <w:t xml:space="preserve">довжина траєкторії від початкової точки дії до </w:t>
      </w:r>
      <m:oMath>
        <m:r>
          <w:rPr>
            <w:rFonts w:ascii="Cambria Math" w:hAnsi="Cambria Math"/>
            <w:sz w:val="28"/>
            <w:szCs w:val="28"/>
          </w:rPr>
          <m:t>i</m:t>
        </m:r>
      </m:oMath>
      <w:r>
        <w:rPr>
          <w:sz w:val="28"/>
          <w:szCs w:val="28"/>
        </w:rPr>
        <w:t>-ї точки</w:t>
      </w:r>
    </w:p>
    <w:p w:rsidR="002B03C4" w:rsidRDefault="00B10AF8">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i</m:t>
              </m:r>
            </m:sup>
            <m:e>
              <m:rad>
                <m:radPr>
                  <m:degHide m:val="1"/>
                  <m:ctrlPr>
                    <w:rPr>
                      <w:rFonts w:ascii="Cambria Math" w:hAnsi="Cambria Math"/>
                      <w:i/>
                      <w:sz w:val="28"/>
                      <w:szCs w:val="28"/>
                    </w:rPr>
                  </m:ctrlPr>
                </m:radPr>
                <m:deg/>
                <m:e>
                  <m:r>
                    <w:rPr>
                      <w:rFonts w:ascii="Cambria Math" w:hAnsi="Cambria Math"/>
                      <w:sz w:val="28"/>
                      <w:szCs w:val="28"/>
                    </w:rPr>
                    <m:t>δ</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j</m:t>
                      </m:r>
                    </m:sub>
                    <m:sup>
                      <m:r>
                        <w:rPr>
                          <w:rFonts w:ascii="Cambria Math" w:hAnsi="Cambria Math"/>
                          <w:sz w:val="28"/>
                          <w:szCs w:val="28"/>
                        </w:rPr>
                        <m:t>2</m:t>
                      </m:r>
                    </m:sup>
                  </m:sSubSup>
                  <m:r>
                    <w:rPr>
                      <w:rFonts w:ascii="Cambria Math" w:hAnsi="Cambria Math"/>
                      <w:sz w:val="28"/>
                      <w:szCs w:val="28"/>
                    </w:rPr>
                    <m:t>+δ</m:t>
                  </m:r>
                  <m:sSubSup>
                    <m:sSubSupPr>
                      <m:ctrlPr>
                        <w:rPr>
                          <w:rFonts w:ascii="Cambria Math" w:hAnsi="Cambria Math"/>
                          <w:i/>
                          <w:sz w:val="28"/>
                          <w:szCs w:val="28"/>
                        </w:rPr>
                      </m:ctrlPr>
                    </m:sSubSupPr>
                    <m:e>
                      <m:r>
                        <w:rPr>
                          <w:rFonts w:ascii="Cambria Math" w:hAnsi="Cambria Math"/>
                          <w:sz w:val="28"/>
                          <w:szCs w:val="28"/>
                        </w:rPr>
                        <m:t>y</m:t>
                      </m:r>
                    </m:e>
                    <m:sub>
                      <m:r>
                        <w:rPr>
                          <w:rFonts w:ascii="Cambria Math" w:hAnsi="Cambria Math"/>
                          <w:sz w:val="28"/>
                          <w:szCs w:val="28"/>
                        </w:rPr>
                        <m:t>j</m:t>
                      </m:r>
                    </m:sub>
                    <m:sup>
                      <m:r>
                        <w:rPr>
                          <w:rFonts w:ascii="Cambria Math" w:hAnsi="Cambria Math"/>
                          <w:sz w:val="28"/>
                          <w:szCs w:val="28"/>
                        </w:rPr>
                        <m:t>2</m:t>
                      </m:r>
                    </m:sup>
                  </m:sSubSup>
                </m:e>
              </m:rad>
            </m:e>
          </m:nary>
          <m:r>
            <w:rPr>
              <w:rFonts w:ascii="Cambria Math" w:hAnsi="Cambria Math"/>
              <w:sz w:val="28"/>
              <w:szCs w:val="28"/>
            </w:rPr>
            <m:t xml:space="preserve">                                      (3.6)</m:t>
          </m:r>
        </m:oMath>
      </m:oMathPara>
    </w:p>
    <w:p w:rsidR="002B03C4" w:rsidRDefault="00301091">
      <w:pPr>
        <w:spacing w:line="360" w:lineRule="auto"/>
        <w:ind w:firstLine="720"/>
        <w:jc w:val="both"/>
        <w:rPr>
          <w:i/>
          <w:sz w:val="28"/>
          <w:szCs w:val="28"/>
          <w:lang w:val="ru-RU"/>
        </w:rPr>
      </w:pPr>
      <w:r>
        <w:rPr>
          <w:sz w:val="28"/>
          <w:szCs w:val="28"/>
        </w:rPr>
        <w:t>та</w:t>
      </w:r>
      <w:r>
        <w:rPr>
          <w:sz w:val="28"/>
          <w:szCs w:val="28"/>
          <w:lang w:val="ru-RU"/>
        </w:rPr>
        <w:t xml:space="preserve"> </w:t>
      </w:r>
      <w:r>
        <w:rPr>
          <w:sz w:val="28"/>
          <w:szCs w:val="28"/>
        </w:rPr>
        <w:t xml:space="preserve">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i-1</m:t>
            </m:r>
          </m:sub>
        </m:sSub>
        <m:r>
          <w:rPr>
            <w:rFonts w:ascii="Cambria Math" w:hAnsi="Cambria Math"/>
            <w:sz w:val="28"/>
            <w:szCs w:val="28"/>
            <w:lang w:val="ru-RU"/>
          </w:rPr>
          <m:t xml:space="preserve">,  </m:t>
        </m:r>
        <m:r>
          <w:rPr>
            <w:rFonts w:ascii="Cambria Math" w:hAnsi="Cambria Math"/>
            <w:sz w:val="28"/>
            <w:szCs w:val="28"/>
          </w:rPr>
          <m:t>i</m:t>
        </m:r>
        <m:r>
          <w:rPr>
            <w:rFonts w:ascii="Cambria Math" w:hAnsi="Cambria Math"/>
            <w:sz w:val="28"/>
            <w:szCs w:val="28"/>
            <w:lang w:val="ru-RU"/>
          </w:rPr>
          <m:t>=2…</m:t>
        </m:r>
        <m:r>
          <w:rPr>
            <w:rFonts w:ascii="Cambria Math" w:hAnsi="Cambria Math"/>
            <w:sz w:val="28"/>
            <w:szCs w:val="28"/>
          </w:rPr>
          <m:t>n</m:t>
        </m:r>
        <m:r>
          <w:rPr>
            <w:rFonts w:ascii="Cambria Math" w:hAnsi="Cambria Math"/>
            <w:sz w:val="28"/>
            <w:szCs w:val="28"/>
            <w:lang w:val="ru-RU"/>
          </w:rPr>
          <m:t xml:space="preserve">,  </m:t>
        </m:r>
        <m:sSub>
          <m:sSubPr>
            <m:ctrlPr>
              <w:rPr>
                <w:rFonts w:ascii="Cambria Math" w:hAnsi="Cambria Math"/>
                <w:i/>
                <w:sz w:val="28"/>
                <w:szCs w:val="28"/>
                <w:lang w:val="ru-RU"/>
              </w:rPr>
            </m:ctrlPr>
          </m:sSubPr>
          <m:e>
            <m:r>
              <w:rPr>
                <w:rFonts w:ascii="Cambria Math" w:hAnsi="Cambria Math"/>
                <w:sz w:val="28"/>
                <w:szCs w:val="28"/>
                <w:lang w:val="ru-RU"/>
              </w:rPr>
              <m:t>r</m:t>
            </m:r>
            <m:ctrlPr>
              <w:rPr>
                <w:rFonts w:ascii="Cambria Math" w:hAnsi="Cambria Math"/>
                <w:i/>
                <w:sz w:val="28"/>
                <w:szCs w:val="28"/>
              </w:rPr>
            </m:ctrlPr>
          </m:e>
          <m:sub>
            <m:r>
              <w:rPr>
                <w:rFonts w:ascii="Cambria Math" w:hAnsi="Cambria Math"/>
                <w:sz w:val="28"/>
                <w:szCs w:val="28"/>
                <w:lang w:val="ru-RU"/>
              </w:rPr>
              <m:t>1</m:t>
            </m:r>
          </m:sub>
        </m:sSub>
        <m:r>
          <w:rPr>
            <w:rFonts w:ascii="Cambria Math" w:hAnsi="Cambria Math"/>
            <w:sz w:val="28"/>
            <w:szCs w:val="28"/>
            <w:lang w:val="ru-RU"/>
          </w:rPr>
          <m:t>=0</m:t>
        </m:r>
      </m:oMath>
      <w:r>
        <w:rPr>
          <w:sz w:val="28"/>
          <w:szCs w:val="28"/>
          <w:lang w:val="ru-RU"/>
        </w:rPr>
        <w:t>.</w:t>
      </w:r>
    </w:p>
    <w:p w:rsidR="002B03C4" w:rsidRDefault="00301091">
      <w:pPr>
        <w:spacing w:line="360" w:lineRule="auto"/>
        <w:ind w:firstLine="720"/>
        <w:jc w:val="both"/>
        <w:rPr>
          <w:sz w:val="28"/>
          <w:szCs w:val="28"/>
        </w:rPr>
      </w:pPr>
      <w:r>
        <w:rPr>
          <w:sz w:val="28"/>
          <w:szCs w:val="28"/>
        </w:rPr>
        <w:t xml:space="preserve">Середні, мінімальні, максимальні та середньоквадратичні значення параметрів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x</m:t>
                </m:r>
              </m:sub>
            </m:sSub>
            <m:r>
              <w:rPr>
                <w:rFonts w:ascii="Cambria Math" w:hAnsi="Cambria Math"/>
                <w:sz w:val="28"/>
                <w:szCs w:val="28"/>
              </w:rPr>
              <m:t>, </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y</m:t>
                </m:r>
              </m:sub>
            </m:sSub>
            <m:r>
              <w:rPr>
                <w:rFonts w:ascii="Cambria Math" w:hAnsi="Cambria Math"/>
                <w:sz w:val="28"/>
                <w:szCs w:val="28"/>
              </w:rPr>
              <m:t xml:space="preserve">, V, a, j, ω, c </m:t>
            </m:r>
          </m:e>
        </m:d>
      </m:oMath>
      <w:r>
        <w:rPr>
          <w:sz w:val="28"/>
          <w:szCs w:val="28"/>
        </w:rPr>
        <w:t xml:space="preserve"> склали перших 28 інформаційних параметрів динаміки миші. Також було використано наступні параметри: </w:t>
      </w:r>
    </w:p>
    <w:p w:rsidR="002B03C4" w:rsidRDefault="00301091">
      <w:pPr>
        <w:spacing w:line="360" w:lineRule="auto"/>
        <w:ind w:firstLine="720"/>
        <w:jc w:val="both"/>
        <w:rPr>
          <w:sz w:val="28"/>
          <w:szCs w:val="28"/>
        </w:rPr>
      </w:pPr>
      <w:r>
        <w:rPr>
          <w:sz w:val="28"/>
          <w:szCs w:val="28"/>
        </w:rPr>
        <w:t xml:space="preserve">– довжина траєкторії </w:t>
      </w:r>
      <m:oMath>
        <m:r>
          <w:rPr>
            <w:rFonts w:ascii="Cambria Math" w:hAnsi="Cambria Math"/>
            <w:sz w:val="28"/>
            <w:szCs w:val="28"/>
          </w:rPr>
          <m:t>r</m:t>
        </m:r>
      </m:oMath>
    </w:p>
    <w:p w:rsidR="002B03C4" w:rsidRDefault="00301091">
      <w:pPr>
        <w:spacing w:line="360" w:lineRule="auto"/>
        <w:ind w:firstLine="720"/>
        <w:jc w:val="both"/>
        <w:rPr>
          <w:sz w:val="28"/>
          <w:szCs w:val="28"/>
        </w:rPr>
      </w:pPr>
      <m:oMathPara>
        <m:oMathParaPr>
          <m:jc m:val="right"/>
        </m:oMathParaPr>
        <m:oMath>
          <m:r>
            <w:rPr>
              <w:rFonts w:ascii="Cambria Math" w:hAnsi="Cambria Math"/>
              <w:sz w:val="28"/>
              <w:szCs w:val="28"/>
            </w:rPr>
            <m:t>r=</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ad>
                <m:radPr>
                  <m:degHide m:val="1"/>
                  <m:ctrlPr>
                    <w:rPr>
                      <w:rFonts w:ascii="Cambria Math" w:hAnsi="Cambria Math"/>
                      <w:i/>
                      <w:sz w:val="28"/>
                      <w:szCs w:val="28"/>
                    </w:rPr>
                  </m:ctrlPr>
                </m:radPr>
                <m:deg/>
                <m:e>
                  <m:r>
                    <w:rPr>
                      <w:rFonts w:ascii="Cambria Math" w:hAnsi="Cambria Math"/>
                      <w:sz w:val="28"/>
                      <w:szCs w:val="28"/>
                    </w:rPr>
                    <m:t>δ</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i</m:t>
                      </m:r>
                    </m:sub>
                    <m:sup>
                      <m:r>
                        <w:rPr>
                          <w:rFonts w:ascii="Cambria Math" w:hAnsi="Cambria Math"/>
                          <w:sz w:val="28"/>
                          <w:szCs w:val="28"/>
                        </w:rPr>
                        <m:t>2</m:t>
                      </m:r>
                    </m:sup>
                  </m:sSubSup>
                  <m:r>
                    <w:rPr>
                      <w:rFonts w:ascii="Cambria Math" w:hAnsi="Cambria Math"/>
                      <w:sz w:val="28"/>
                      <w:szCs w:val="28"/>
                    </w:rPr>
                    <m:t>+δ</m:t>
                  </m:r>
                  <m:sSubSup>
                    <m:sSubSupPr>
                      <m:ctrlPr>
                        <w:rPr>
                          <w:rFonts w:ascii="Cambria Math" w:hAnsi="Cambria Math"/>
                          <w:i/>
                          <w:sz w:val="28"/>
                          <w:szCs w:val="28"/>
                        </w:rPr>
                      </m:ctrlPr>
                    </m:sSubSupPr>
                    <m:e>
                      <m:r>
                        <w:rPr>
                          <w:rFonts w:ascii="Cambria Math" w:hAnsi="Cambria Math"/>
                          <w:sz w:val="28"/>
                          <w:szCs w:val="28"/>
                        </w:rPr>
                        <m:t>y</m:t>
                      </m:r>
                    </m:e>
                    <m:sub>
                      <m:r>
                        <w:rPr>
                          <w:rFonts w:ascii="Cambria Math" w:hAnsi="Cambria Math"/>
                          <w:sz w:val="28"/>
                          <w:szCs w:val="28"/>
                        </w:rPr>
                        <m:t>i</m:t>
                      </m:r>
                    </m:sub>
                    <m:sup>
                      <m:r>
                        <w:rPr>
                          <w:rFonts w:ascii="Cambria Math" w:hAnsi="Cambria Math"/>
                          <w:sz w:val="28"/>
                          <w:szCs w:val="28"/>
                        </w:rPr>
                        <m:t>2</m:t>
                      </m:r>
                    </m:sup>
                  </m:sSubSup>
                </m:e>
              </m:rad>
            </m:e>
          </m:nary>
          <m:r>
            <w:rPr>
              <w:rFonts w:ascii="Cambria Math" w:hAnsi="Cambria Math"/>
              <w:sz w:val="28"/>
              <w:szCs w:val="28"/>
            </w:rPr>
            <m:t>,                                      (3.7)</m:t>
          </m:r>
        </m:oMath>
      </m:oMathPara>
    </w:p>
    <w:p w:rsidR="002B03C4" w:rsidRDefault="00301091">
      <w:pPr>
        <w:spacing w:line="360" w:lineRule="auto"/>
        <w:ind w:firstLine="720"/>
        <w:jc w:val="both"/>
        <w:rPr>
          <w:sz w:val="28"/>
          <w:szCs w:val="28"/>
          <w:lang w:val="ru-RU"/>
        </w:rPr>
      </w:pPr>
      <w:r>
        <w:rPr>
          <w:sz w:val="28"/>
          <w:szCs w:val="28"/>
        </w:rPr>
        <w:t>– довжина відрізка між двома кінцевими точками траєкторії</w:t>
      </w:r>
      <w:r>
        <w:rPr>
          <w:sz w:val="28"/>
          <w:szCs w:val="28"/>
          <w:lang w:val="ru-RU"/>
        </w:rPr>
        <w:t xml:space="preserve"> </w:t>
      </w:r>
      <m:oMath>
        <m:r>
          <w:rPr>
            <w:rFonts w:ascii="Cambria Math" w:hAnsi="Cambria Math"/>
            <w:sz w:val="28"/>
            <w:szCs w:val="28"/>
            <w:lang w:val="ru-RU"/>
          </w:rPr>
          <m:t>L</m:t>
        </m:r>
      </m:oMath>
    </w:p>
    <w:p w:rsidR="002B03C4" w:rsidRDefault="00301091">
      <w:pPr>
        <w:spacing w:line="360" w:lineRule="auto"/>
        <w:ind w:firstLine="720"/>
        <w:jc w:val="right"/>
        <w:rPr>
          <w:sz w:val="28"/>
          <w:szCs w:val="28"/>
        </w:rPr>
      </w:pPr>
      <m:oMath>
        <m:r>
          <w:rPr>
            <w:rFonts w:ascii="Cambria Math" w:hAnsi="Cambria Math"/>
            <w:sz w:val="28"/>
            <w:szCs w:val="28"/>
          </w:rPr>
          <m:t>L=</m:t>
        </m:r>
        <m:rad>
          <m:radPr>
            <m:degHide m:val="1"/>
            <m:ctrlPr>
              <w:rPr>
                <w:rFonts w:ascii="Cambria Math" w:hAnsi="Cambria Math"/>
                <w:i/>
                <w:sz w:val="28"/>
                <w:szCs w:val="28"/>
              </w:rPr>
            </m:ctrlPr>
          </m:radPr>
          <m:deg/>
          <m:e>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e>
                </m:d>
              </m:e>
              <m:sup>
                <m:r>
                  <w:rPr>
                    <w:rFonts w:ascii="Cambria Math" w:hAnsi="Cambria Math"/>
                    <w:sz w:val="28"/>
                    <w:szCs w:val="28"/>
                  </w:rPr>
                  <m:t>2</m:t>
                </m:r>
              </m:sup>
            </m:sSup>
          </m:e>
        </m:rad>
        <m:r>
          <w:rPr>
            <w:rFonts w:ascii="Cambria Math" w:hAnsi="Cambria Math"/>
            <w:sz w:val="28"/>
            <w:szCs w:val="28"/>
            <w:lang w:val="ru-RU"/>
          </w:rPr>
          <m:t xml:space="preserve">,                        </m:t>
        </m:r>
        <m:d>
          <m:dPr>
            <m:ctrlPr>
              <w:rPr>
                <w:rFonts w:ascii="Cambria Math" w:hAnsi="Cambria Math"/>
                <w:i/>
                <w:sz w:val="28"/>
                <w:szCs w:val="28"/>
              </w:rPr>
            </m:ctrlPr>
          </m:dPr>
          <m:e>
            <m:r>
              <w:rPr>
                <w:rFonts w:ascii="Cambria Math" w:hAnsi="Cambria Math"/>
                <w:sz w:val="28"/>
                <w:szCs w:val="28"/>
                <w:lang w:val="ru-RU"/>
              </w:rPr>
              <m:t>3.8</m:t>
            </m:r>
          </m:e>
        </m:d>
      </m:oMath>
      <w:r>
        <w:rPr>
          <w:sz w:val="28"/>
          <w:szCs w:val="28"/>
        </w:rPr>
        <w:t xml:space="preserve"> </w:t>
      </w:r>
    </w:p>
    <w:p w:rsidR="002B03C4" w:rsidRDefault="00301091">
      <w:pPr>
        <w:spacing w:line="360" w:lineRule="auto"/>
        <w:ind w:firstLine="720"/>
        <w:jc w:val="both"/>
        <w:rPr>
          <w:sz w:val="28"/>
          <w:szCs w:val="28"/>
          <w:lang w:val="ru-RU"/>
        </w:rPr>
      </w:pPr>
      <w:r>
        <w:rPr>
          <w:sz w:val="28"/>
          <w:szCs w:val="28"/>
        </w:rPr>
        <w:t>– прямолінійність траєкторії</w:t>
      </w:r>
      <w:r>
        <w:rPr>
          <w:sz w:val="28"/>
          <w:szCs w:val="28"/>
          <w:lang w:val="ru-RU"/>
        </w:rPr>
        <w:t xml:space="preserve"> </w:t>
      </w:r>
      <m:oMath>
        <m:r>
          <w:rPr>
            <w:rFonts w:ascii="Cambria Math" w:hAnsi="Cambria Math"/>
            <w:sz w:val="28"/>
            <w:szCs w:val="28"/>
          </w:rPr>
          <m:t>s</m:t>
        </m:r>
      </m:oMath>
      <w:r>
        <w:rPr>
          <w:sz w:val="28"/>
          <w:szCs w:val="28"/>
        </w:rPr>
        <w:t xml:space="preserve"> </w:t>
      </w:r>
    </w:p>
    <w:p w:rsidR="002B03C4" w:rsidRDefault="00301091">
      <w:pPr>
        <w:spacing w:line="360" w:lineRule="auto"/>
        <w:ind w:firstLine="720"/>
        <w:jc w:val="both"/>
        <w:rPr>
          <w:sz w:val="28"/>
          <w:szCs w:val="28"/>
        </w:rPr>
      </w:pPr>
      <m:oMathPara>
        <m:oMathParaPr>
          <m:jc m:val="right"/>
        </m:oMathParaPr>
        <m:oMath>
          <m:r>
            <w:rPr>
              <w:rFonts w:ascii="Cambria Math" w:hAnsi="Cambria Math"/>
              <w:sz w:val="28"/>
              <w:szCs w:val="28"/>
            </w:rPr>
            <m:t>s=</m:t>
          </m:r>
          <m:f>
            <m:fPr>
              <m:ctrlPr>
                <w:rPr>
                  <w:rFonts w:ascii="Cambria Math" w:hAnsi="Cambria Math"/>
                  <w:i/>
                  <w:sz w:val="28"/>
                  <w:szCs w:val="28"/>
                </w:rPr>
              </m:ctrlPr>
            </m:fPr>
            <m:num>
              <m:r>
                <w:rPr>
                  <w:rFonts w:ascii="Cambria Math" w:hAnsi="Cambria Math"/>
                  <w:sz w:val="28"/>
                  <w:szCs w:val="28"/>
                </w:rPr>
                <m:t>L</m:t>
              </m:r>
            </m:num>
            <m:den>
              <m:r>
                <w:rPr>
                  <w:rFonts w:ascii="Cambria Math" w:hAnsi="Cambria Math"/>
                  <w:sz w:val="28"/>
                  <w:szCs w:val="28"/>
                </w:rPr>
                <m:t>r</m:t>
              </m:r>
            </m:den>
          </m:f>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3.9</m:t>
              </m:r>
            </m:e>
          </m:d>
        </m:oMath>
      </m:oMathPara>
    </w:p>
    <w:p w:rsidR="002B03C4" w:rsidRDefault="00301091">
      <w:pPr>
        <w:spacing w:line="360" w:lineRule="auto"/>
        <w:ind w:firstLine="720"/>
        <w:jc w:val="both"/>
        <w:rPr>
          <w:sz w:val="28"/>
          <w:szCs w:val="28"/>
          <w:lang w:val="ru-RU"/>
        </w:rPr>
      </w:pPr>
      <w:r>
        <w:rPr>
          <w:sz w:val="28"/>
          <w:szCs w:val="28"/>
        </w:rPr>
        <w:t>– час виконання дії</w:t>
      </w:r>
      <w:r>
        <w:rPr>
          <w:sz w:val="28"/>
          <w:szCs w:val="28"/>
          <w:lang w:val="ru-RU"/>
        </w:rPr>
        <w:t xml:space="preserve"> </w:t>
      </w:r>
      <m:oMath>
        <m:r>
          <w:rPr>
            <w:rFonts w:ascii="Cambria Math" w:hAnsi="Cambria Math"/>
            <w:sz w:val="28"/>
            <w:szCs w:val="28"/>
          </w:rPr>
          <m:t>T</m:t>
        </m:r>
      </m:oMath>
    </w:p>
    <w:p w:rsidR="002B03C4" w:rsidRDefault="00301091">
      <w:pPr>
        <w:spacing w:line="360" w:lineRule="auto"/>
        <w:ind w:firstLine="720"/>
        <w:jc w:val="both"/>
        <w:rPr>
          <w:sz w:val="28"/>
          <w:szCs w:val="28"/>
          <w:lang w:val="ru-RU"/>
        </w:rPr>
      </w:pPr>
      <m:oMathPara>
        <m:oMathParaPr>
          <m:jc m:val="right"/>
        </m:oMathParaPr>
        <m:oMath>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3.10</m:t>
              </m:r>
            </m:e>
          </m:d>
        </m:oMath>
      </m:oMathPara>
    </w:p>
    <w:p w:rsidR="002B03C4" w:rsidRDefault="00301091">
      <w:pPr>
        <w:spacing w:line="360" w:lineRule="auto"/>
        <w:ind w:firstLine="720"/>
        <w:jc w:val="both"/>
        <w:rPr>
          <w:sz w:val="28"/>
          <w:szCs w:val="28"/>
          <w:lang w:val="ru-RU"/>
        </w:rPr>
      </w:pPr>
      <w:r>
        <w:rPr>
          <w:sz w:val="28"/>
          <w:szCs w:val="28"/>
          <w:lang w:val="ru-RU"/>
        </w:rPr>
        <w:t xml:space="preserve">– </w:t>
      </w:r>
      <w:r>
        <w:rPr>
          <w:sz w:val="28"/>
          <w:szCs w:val="28"/>
        </w:rPr>
        <w:t xml:space="preserve">напрямок дії </w:t>
      </w:r>
      <m:oMath>
        <m:r>
          <w:rPr>
            <w:rFonts w:ascii="Cambria Math" w:hAnsi="Cambria Math"/>
            <w:sz w:val="28"/>
            <w:szCs w:val="28"/>
          </w:rPr>
          <m:t>Direction</m:t>
        </m:r>
      </m:oMath>
      <w:r>
        <w:rPr>
          <w:sz w:val="28"/>
          <w:szCs w:val="28"/>
        </w:rPr>
        <w:t xml:space="preserve"> (один з восьми квадрантів на рис. 2.1, якому належить кут між віссю абсцис та відрізком, що з’єднує дві кінцеві точки траєкторії)</w:t>
      </w:r>
      <w:r>
        <w:rPr>
          <w:sz w:val="28"/>
          <w:szCs w:val="28"/>
          <w:lang w:val="ru-RU"/>
        </w:rPr>
        <w:t>,</w:t>
      </w:r>
    </w:p>
    <w:p w:rsidR="002B03C4" w:rsidRDefault="00301091">
      <w:pPr>
        <w:spacing w:line="360" w:lineRule="auto"/>
        <w:ind w:firstLine="720"/>
        <w:jc w:val="both"/>
        <w:rPr>
          <w:sz w:val="28"/>
          <w:szCs w:val="28"/>
          <w:lang w:val="ru-RU"/>
        </w:rPr>
      </w:pPr>
      <w:r>
        <w:rPr>
          <w:sz w:val="28"/>
          <w:szCs w:val="28"/>
          <w:lang w:val="ru-RU"/>
        </w:rPr>
        <w:t>–</w:t>
      </w:r>
      <w:r>
        <w:rPr>
          <w:sz w:val="28"/>
          <w:szCs w:val="28"/>
        </w:rPr>
        <w:t xml:space="preserve"> найбільша відстань </w:t>
      </w:r>
      <m:oMath>
        <m:func>
          <m:funcPr>
            <m:ctrlPr>
              <w:rPr>
                <w:rFonts w:ascii="Cambria Math" w:hAnsi="Cambria Math"/>
                <w:i/>
                <w:sz w:val="28"/>
                <w:szCs w:val="28"/>
              </w:rPr>
            </m:ctrlPr>
          </m:funcPr>
          <m:fName>
            <m:r>
              <m:rPr>
                <m:sty m:val="p"/>
              </m:rPr>
              <w:rPr>
                <w:rFonts w:ascii="Cambria Math" w:hAnsi="Cambria Math"/>
                <w:sz w:val="28"/>
                <w:szCs w:val="28"/>
              </w:rPr>
              <m:t>max</m:t>
            </m:r>
          </m:fName>
          <m:e>
            <m:d>
              <m:dPr>
                <m:ctrlPr>
                  <w:rPr>
                    <w:rFonts w:ascii="Cambria Math" w:hAnsi="Cambria Math"/>
                    <w:i/>
                    <w:sz w:val="28"/>
                    <w:szCs w:val="28"/>
                  </w:rPr>
                </m:ctrlPr>
              </m:dPr>
              <m:e>
                <m:r>
                  <w:rPr>
                    <w:rFonts w:ascii="Cambria Math" w:hAnsi="Cambria Math"/>
                    <w:sz w:val="28"/>
                    <w:szCs w:val="28"/>
                  </w:rPr>
                  <m:t>d</m:t>
                </m:r>
              </m:e>
            </m:d>
          </m:e>
        </m:func>
      </m:oMath>
      <w:r>
        <w:rPr>
          <w:sz w:val="28"/>
          <w:szCs w:val="28"/>
        </w:rPr>
        <w:t xml:space="preserve"> від траєкторії до відрізка, що з’єднує дві кінцеві точки траєкторії</w:t>
      </w:r>
      <w:r>
        <w:rPr>
          <w:sz w:val="28"/>
          <w:szCs w:val="28"/>
          <w:lang w:val="ru-RU"/>
        </w:rPr>
        <w:t>,</w:t>
      </w:r>
    </w:p>
    <w:p w:rsidR="002B03C4" w:rsidRDefault="00301091">
      <w:pPr>
        <w:spacing w:line="360" w:lineRule="auto"/>
        <w:ind w:firstLine="720"/>
        <w:jc w:val="both"/>
        <w:rPr>
          <w:sz w:val="28"/>
          <w:szCs w:val="28"/>
        </w:rPr>
      </w:pPr>
      <w:r>
        <w:rPr>
          <w:sz w:val="28"/>
          <w:szCs w:val="28"/>
          <w:lang w:val="ru-RU"/>
        </w:rPr>
        <w:t xml:space="preserve">– </w:t>
      </w:r>
      <w:r>
        <w:rPr>
          <w:sz w:val="28"/>
          <w:szCs w:val="28"/>
        </w:rPr>
        <w:t>відношення</w:t>
      </w:r>
      <w:r>
        <w:rPr>
          <w:sz w:val="28"/>
          <w:szCs w:val="28"/>
          <w:lang w:val="ru-RU"/>
        </w:rPr>
        <w:t xml:space="preserve"> </w:t>
      </w:r>
      <m:oMath>
        <m:r>
          <w:rPr>
            <w:rFonts w:ascii="Cambria Math" w:hAnsi="Cambria Math"/>
            <w:sz w:val="28"/>
            <w:szCs w:val="28"/>
            <w:lang w:val="ru-RU"/>
          </w:rPr>
          <m:t>δ</m:t>
        </m:r>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sz w:val="28"/>
                <w:szCs w:val="28"/>
                <w:lang w:val="ru-RU"/>
              </w:rPr>
              <m:t>10</m:t>
            </m:r>
          </m:sub>
        </m:sSub>
      </m:oMath>
      <w:r>
        <w:rPr>
          <w:sz w:val="28"/>
          <w:szCs w:val="28"/>
          <w:lang w:val="ru-RU"/>
        </w:rPr>
        <w:t xml:space="preserve"> </w:t>
      </w:r>
      <w:r>
        <w:rPr>
          <w:sz w:val="28"/>
          <w:szCs w:val="28"/>
        </w:rPr>
        <w:t>тривалості проходження перших десяти відсотків траєкторії переміщення курсору до часу виконання дії;</w:t>
      </w:r>
    </w:p>
    <w:p w:rsidR="002B03C4" w:rsidRDefault="00301091">
      <w:pPr>
        <w:spacing w:line="360" w:lineRule="auto"/>
        <w:ind w:firstLine="720"/>
        <w:jc w:val="both"/>
        <w:rPr>
          <w:rFonts w:eastAsiaTheme="minorEastAsia"/>
          <w:sz w:val="28"/>
          <w:szCs w:val="28"/>
        </w:rPr>
      </w:pPr>
      <w:r>
        <w:rPr>
          <w:sz w:val="28"/>
          <w:szCs w:val="28"/>
        </w:rPr>
        <w:t xml:space="preserve">– швидкість проходження перших десяти відсотків довжини траєкторії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START</m:t>
            </m:r>
          </m:sub>
        </m:sSub>
      </m:oMath>
      <w:r>
        <w:rPr>
          <w:rFonts w:eastAsiaTheme="minorEastAsia"/>
          <w:sz w:val="28"/>
          <w:szCs w:val="28"/>
        </w:rPr>
        <w:t>.</w:t>
      </w:r>
    </w:p>
    <w:p w:rsidR="002B03C4" w:rsidRDefault="00301091">
      <w:pPr>
        <w:spacing w:line="360" w:lineRule="auto"/>
        <w:ind w:firstLine="720"/>
        <w:jc w:val="both"/>
        <w:rPr>
          <w:sz w:val="28"/>
          <w:szCs w:val="28"/>
        </w:rPr>
      </w:pPr>
      <w:r>
        <w:rPr>
          <w:sz w:val="28"/>
          <w:szCs w:val="28"/>
        </w:rPr>
        <w:t>Таким чином, навчальна та тестова бази даних складались з 36</w:t>
      </w:r>
      <w:r>
        <w:rPr>
          <w:sz w:val="28"/>
          <w:szCs w:val="28"/>
          <w:lang w:val="ru-RU"/>
        </w:rPr>
        <w:t xml:space="preserve"> </w:t>
      </w:r>
      <w:r>
        <w:rPr>
          <w:sz w:val="28"/>
          <w:szCs w:val="28"/>
        </w:rPr>
        <w:t>інформаційних параметрів.</w:t>
      </w:r>
    </w:p>
    <w:p w:rsidR="002B03C4" w:rsidRDefault="00301091">
      <w:pPr>
        <w:rPr>
          <w:sz w:val="28"/>
          <w:szCs w:val="28"/>
        </w:rPr>
      </w:pPr>
      <w:r>
        <w:rPr>
          <w:sz w:val="28"/>
          <w:szCs w:val="28"/>
        </w:rPr>
        <w:br w:type="page"/>
      </w:r>
    </w:p>
    <w:p w:rsidR="002B03C4" w:rsidRDefault="00301091">
      <w:pPr>
        <w:spacing w:line="360" w:lineRule="auto"/>
        <w:ind w:firstLine="720"/>
        <w:jc w:val="both"/>
        <w:rPr>
          <w:i/>
          <w:sz w:val="28"/>
          <w:szCs w:val="28"/>
        </w:rPr>
      </w:pPr>
      <w:r>
        <w:rPr>
          <w:i/>
          <w:sz w:val="28"/>
          <w:szCs w:val="28"/>
        </w:rPr>
        <w:lastRenderedPageBreak/>
        <w:t>3.3. Обґрунтування вибору нейромережевого підходу до побудови системи ідентифікації.</w:t>
      </w:r>
    </w:p>
    <w:p w:rsidR="002B03C4" w:rsidRDefault="00301091">
      <w:pPr>
        <w:spacing w:line="360" w:lineRule="auto"/>
        <w:ind w:firstLine="720"/>
        <w:jc w:val="both"/>
        <w:rPr>
          <w:sz w:val="28"/>
          <w:szCs w:val="28"/>
        </w:rPr>
      </w:pPr>
      <w:r>
        <w:rPr>
          <w:sz w:val="28"/>
          <w:szCs w:val="28"/>
        </w:rPr>
        <w:t>Задача класифікації – це задача розбиття множини об'єктів або спостережень на апріорно задані групи, називані класами, всередині кожної з яких вони вважаються схожими один на одного, та мають приблизно однакові властивості й ознаки. При цьому рішення здійснюється на основі аналізу значень атрибутів (ознак). Саме таку задачу вирішує система ідентифікації коли порівнює біометричний профіль користувача з біометричним еталоном з бази даних.</w:t>
      </w:r>
    </w:p>
    <w:p w:rsidR="002B03C4" w:rsidRDefault="00301091">
      <w:pPr>
        <w:spacing w:line="360" w:lineRule="auto"/>
        <w:ind w:firstLine="720"/>
        <w:jc w:val="both"/>
        <w:rPr>
          <w:sz w:val="28"/>
          <w:szCs w:val="28"/>
        </w:rPr>
      </w:pPr>
      <w:r>
        <w:rPr>
          <w:sz w:val="28"/>
          <w:szCs w:val="28"/>
        </w:rPr>
        <w:t>Серед багатьох можливих підходів до вирішення задачі класифікації був обраний нейромережевий метод. Найважливішою особливістю нейронної мережі є паралельна обробка інформації усіма ланками. При великій кількостях міжнейронних зв'язків це дозволяє значно прискорити процес обробки даних. Цей момент дуже важливий з огляду на об’єм профілю користувача (</w:t>
      </w:r>
      <w:r>
        <w:rPr>
          <w:sz w:val="28"/>
          <w:szCs w:val="28"/>
          <w:lang w:val="ru-RU"/>
        </w:rPr>
        <w:t>31</w:t>
      </w:r>
      <w:r>
        <w:rPr>
          <w:sz w:val="28"/>
          <w:szCs w:val="28"/>
        </w:rPr>
        <w:t xml:space="preserve"> значень клавіатурного почерку та </w:t>
      </w:r>
      <w:r>
        <w:rPr>
          <w:sz w:val="28"/>
          <w:szCs w:val="28"/>
          <w:lang w:val="ru-RU"/>
        </w:rPr>
        <w:t>12</w:t>
      </w:r>
      <w:r>
        <w:rPr>
          <w:sz w:val="28"/>
          <w:szCs w:val="28"/>
        </w:rPr>
        <w:t xml:space="preserve"> значень динаміки миші). Інша не менш важлива властивість штучних нейромереж – це здатність до навчання і узагальнення накопичених знань.</w:t>
      </w:r>
    </w:p>
    <w:p w:rsidR="002B03C4" w:rsidRDefault="00301091">
      <w:pPr>
        <w:spacing w:line="360" w:lineRule="auto"/>
        <w:ind w:firstLine="720"/>
        <w:jc w:val="both"/>
        <w:rPr>
          <w:sz w:val="28"/>
          <w:szCs w:val="28"/>
        </w:rPr>
      </w:pPr>
      <w:r>
        <w:rPr>
          <w:sz w:val="28"/>
          <w:szCs w:val="28"/>
        </w:rPr>
        <w:t xml:space="preserve">В силу того, що для рішення окремих типів задач класифікації вже існують оптимальні конфігурації, при вирішенні задачі про вибір структури нейронної мережі було прийнято рішення керуватись рекомендаціями авторів зарубіжних статей, більшість з яких використовували у своїх дослідженнях радіальні нейронні мережі. </w:t>
      </w:r>
    </w:p>
    <w:p w:rsidR="002B03C4" w:rsidRDefault="00301091">
      <w:pPr>
        <w:spacing w:line="360" w:lineRule="auto"/>
        <w:ind w:firstLine="720"/>
        <w:jc w:val="both"/>
        <w:rPr>
          <w:sz w:val="28"/>
          <w:szCs w:val="28"/>
        </w:rPr>
      </w:pPr>
      <w:r>
        <w:rPr>
          <w:sz w:val="28"/>
          <w:szCs w:val="28"/>
        </w:rPr>
        <w:t>Важлива перевага радіальних мереж – значно спрощений алгоритм навчання. За наявності лише одного прихованого шару і тісного зв'язку активності нейрона з відповідною областю простору навчальних даних точка початку навчання мережі виявляється набагато ближче до оптимального рішення, ніж це має місце в багатошарових мережах.</w:t>
      </w:r>
    </w:p>
    <w:p w:rsidR="002B03C4" w:rsidRDefault="00301091">
      <w:pPr>
        <w:spacing w:line="360" w:lineRule="auto"/>
        <w:ind w:firstLine="720"/>
        <w:jc w:val="both"/>
        <w:rPr>
          <w:sz w:val="28"/>
          <w:szCs w:val="28"/>
        </w:rPr>
      </w:pPr>
      <w:r>
        <w:rPr>
          <w:sz w:val="28"/>
          <w:szCs w:val="28"/>
        </w:rPr>
        <w:t xml:space="preserve">Процес навчання та тестування радіальної нейронної мережі з одним прихованим шаром за допомогою математичного пакету </w:t>
      </w:r>
      <w:r>
        <w:rPr>
          <w:sz w:val="28"/>
          <w:szCs w:val="28"/>
          <w:lang w:val="en-US"/>
        </w:rPr>
        <w:t>MatLab</w:t>
      </w:r>
      <w:r>
        <w:rPr>
          <w:sz w:val="28"/>
          <w:szCs w:val="28"/>
        </w:rPr>
        <w:t xml:space="preserve"> наведено нижче.</w:t>
      </w:r>
    </w:p>
    <w:p w:rsidR="002B03C4" w:rsidRDefault="00301091">
      <w:pPr>
        <w:spacing w:line="360" w:lineRule="auto"/>
        <w:ind w:firstLine="720"/>
        <w:jc w:val="both"/>
        <w:rPr>
          <w:sz w:val="28"/>
          <w:szCs w:val="28"/>
        </w:rPr>
      </w:pPr>
      <w:r>
        <w:rPr>
          <w:sz w:val="28"/>
          <w:szCs w:val="28"/>
        </w:rPr>
        <w:lastRenderedPageBreak/>
        <w:t xml:space="preserve">1. Запуск інструменту </w:t>
      </w:r>
      <w:r>
        <w:rPr>
          <w:sz w:val="28"/>
          <w:szCs w:val="28"/>
          <w:lang w:val="en-US"/>
        </w:rPr>
        <w:t>Neural</w:t>
      </w:r>
      <w:r>
        <w:rPr>
          <w:sz w:val="28"/>
          <w:szCs w:val="28"/>
        </w:rPr>
        <w:t xml:space="preserve"> </w:t>
      </w:r>
      <w:r>
        <w:rPr>
          <w:sz w:val="28"/>
          <w:szCs w:val="28"/>
          <w:lang w:val="en-US"/>
        </w:rPr>
        <w:t>Network</w:t>
      </w:r>
      <w:r>
        <w:rPr>
          <w:sz w:val="28"/>
          <w:szCs w:val="28"/>
        </w:rPr>
        <w:t xml:space="preserve"> </w:t>
      </w:r>
      <w:r>
        <w:rPr>
          <w:sz w:val="28"/>
          <w:szCs w:val="28"/>
          <w:lang w:val="en-US"/>
        </w:rPr>
        <w:t>Toolbox</w:t>
      </w:r>
    </w:p>
    <w:p w:rsidR="002B03C4" w:rsidRDefault="00301091">
      <w:pPr>
        <w:spacing w:line="360" w:lineRule="auto"/>
        <w:jc w:val="center"/>
        <w:rPr>
          <w:sz w:val="28"/>
          <w:szCs w:val="28"/>
        </w:rPr>
      </w:pPr>
      <w:r>
        <w:rPr>
          <w:noProof/>
          <w:sz w:val="28"/>
          <w:szCs w:val="28"/>
          <w:lang w:val="ru-RU" w:eastAsia="ru-RU"/>
        </w:rPr>
        <w:drawing>
          <wp:inline distT="0" distB="0" distL="0" distR="0">
            <wp:extent cx="3598034" cy="2520000"/>
            <wp:effectExtent l="19050" t="0" r="2416"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1" cstate="print"/>
                    <a:srcRect/>
                    <a:stretch>
                      <a:fillRect/>
                    </a:stretch>
                  </pic:blipFill>
                  <pic:spPr bwMode="auto">
                    <a:xfrm>
                      <a:off x="0" y="0"/>
                      <a:ext cx="3598034" cy="252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3.6 – Вікно </w:t>
      </w:r>
      <w:r>
        <w:rPr>
          <w:sz w:val="28"/>
          <w:szCs w:val="28"/>
          <w:lang w:val="en-US"/>
        </w:rPr>
        <w:t>Neural</w:t>
      </w:r>
      <w:r>
        <w:rPr>
          <w:sz w:val="28"/>
          <w:szCs w:val="28"/>
        </w:rPr>
        <w:t xml:space="preserve"> </w:t>
      </w:r>
      <w:r>
        <w:rPr>
          <w:sz w:val="28"/>
          <w:szCs w:val="28"/>
          <w:lang w:val="en-US"/>
        </w:rPr>
        <w:t>Network</w:t>
      </w:r>
      <w:r>
        <w:rPr>
          <w:sz w:val="28"/>
          <w:szCs w:val="28"/>
        </w:rPr>
        <w:t xml:space="preserve"> </w:t>
      </w:r>
      <w:r>
        <w:rPr>
          <w:sz w:val="28"/>
          <w:szCs w:val="28"/>
          <w:lang w:val="en-US"/>
        </w:rPr>
        <w:t>Toolbox</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2. Запуск інструменту </w:t>
      </w:r>
      <w:r>
        <w:rPr>
          <w:sz w:val="28"/>
          <w:szCs w:val="28"/>
          <w:lang w:val="en-US"/>
        </w:rPr>
        <w:t>Neural</w:t>
      </w:r>
      <w:r>
        <w:rPr>
          <w:sz w:val="28"/>
          <w:szCs w:val="28"/>
        </w:rPr>
        <w:t xml:space="preserve"> </w:t>
      </w:r>
      <w:r>
        <w:rPr>
          <w:sz w:val="28"/>
          <w:szCs w:val="28"/>
          <w:lang w:val="en-US"/>
        </w:rPr>
        <w:t>Pattern</w:t>
      </w:r>
      <w:r>
        <w:rPr>
          <w:sz w:val="28"/>
          <w:szCs w:val="28"/>
        </w:rPr>
        <w:t xml:space="preserve"> </w:t>
      </w:r>
      <w:r>
        <w:rPr>
          <w:sz w:val="28"/>
          <w:szCs w:val="28"/>
          <w:lang w:val="en-US"/>
        </w:rPr>
        <w:t>Recognition</w:t>
      </w:r>
      <w:r>
        <w:rPr>
          <w:sz w:val="28"/>
          <w:szCs w:val="28"/>
        </w:rPr>
        <w:t xml:space="preserve"> для вирішуваної задачі класифікації.</w:t>
      </w:r>
    </w:p>
    <w:p w:rsidR="002B03C4" w:rsidRDefault="00301091">
      <w:pPr>
        <w:spacing w:line="360" w:lineRule="auto"/>
        <w:jc w:val="center"/>
        <w:rPr>
          <w:sz w:val="28"/>
          <w:szCs w:val="28"/>
        </w:rPr>
      </w:pPr>
      <w:r>
        <w:rPr>
          <w:noProof/>
          <w:sz w:val="28"/>
          <w:szCs w:val="28"/>
          <w:lang w:val="ru-RU" w:eastAsia="ru-RU"/>
        </w:rPr>
        <w:drawing>
          <wp:inline distT="0" distB="0" distL="0" distR="0">
            <wp:extent cx="4769060" cy="360000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cstate="print"/>
                    <a:srcRect/>
                    <a:stretch>
                      <a:fillRect/>
                    </a:stretch>
                  </pic:blipFill>
                  <pic:spPr bwMode="auto">
                    <a:xfrm>
                      <a:off x="0" y="0"/>
                      <a:ext cx="4769060"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3.7 – Вікно </w:t>
      </w:r>
      <w:r>
        <w:rPr>
          <w:sz w:val="28"/>
          <w:szCs w:val="28"/>
          <w:lang w:val="en-US"/>
        </w:rPr>
        <w:t>Neural</w:t>
      </w:r>
      <w:r>
        <w:rPr>
          <w:sz w:val="28"/>
          <w:szCs w:val="28"/>
        </w:rPr>
        <w:t xml:space="preserve"> </w:t>
      </w:r>
      <w:r>
        <w:rPr>
          <w:sz w:val="28"/>
          <w:szCs w:val="28"/>
          <w:lang w:val="en-US"/>
        </w:rPr>
        <w:t>Pattern</w:t>
      </w:r>
      <w:r>
        <w:rPr>
          <w:sz w:val="28"/>
          <w:szCs w:val="28"/>
        </w:rPr>
        <w:t xml:space="preserve"> </w:t>
      </w:r>
      <w:r>
        <w:rPr>
          <w:sz w:val="28"/>
          <w:szCs w:val="28"/>
          <w:lang w:val="en-US"/>
        </w:rPr>
        <w:t>Recognition</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lastRenderedPageBreak/>
        <w:t xml:space="preserve">3. Імпорт у </w:t>
      </w:r>
      <w:r>
        <w:rPr>
          <w:sz w:val="28"/>
          <w:szCs w:val="28"/>
          <w:lang w:val="en-US"/>
        </w:rPr>
        <w:t>Neural</w:t>
      </w:r>
      <w:r>
        <w:rPr>
          <w:sz w:val="28"/>
          <w:szCs w:val="28"/>
        </w:rPr>
        <w:t xml:space="preserve"> </w:t>
      </w:r>
      <w:r>
        <w:rPr>
          <w:sz w:val="28"/>
          <w:szCs w:val="28"/>
          <w:lang w:val="en-US"/>
        </w:rPr>
        <w:t>Pattern</w:t>
      </w:r>
      <w:r>
        <w:rPr>
          <w:sz w:val="28"/>
          <w:szCs w:val="28"/>
        </w:rPr>
        <w:t xml:space="preserve"> </w:t>
      </w:r>
      <w:r>
        <w:rPr>
          <w:sz w:val="28"/>
          <w:szCs w:val="28"/>
          <w:lang w:val="en-US"/>
        </w:rPr>
        <w:t>Recognition</w:t>
      </w:r>
      <w:r>
        <w:rPr>
          <w:sz w:val="28"/>
          <w:szCs w:val="28"/>
        </w:rPr>
        <w:t xml:space="preserve"> ідентифікаторів користувачів (</w:t>
      </w:r>
      <w:r>
        <w:rPr>
          <w:sz w:val="28"/>
          <w:szCs w:val="28"/>
          <w:lang w:val="en-US"/>
        </w:rPr>
        <w:t>Users</w:t>
      </w:r>
      <w:r>
        <w:rPr>
          <w:sz w:val="28"/>
          <w:szCs w:val="28"/>
        </w:rPr>
        <w:t>) та їх біометричних профілів (</w:t>
      </w:r>
      <w:r>
        <w:rPr>
          <w:sz w:val="28"/>
          <w:szCs w:val="28"/>
          <w:lang w:val="en-US"/>
        </w:rPr>
        <w:t>DataSet</w:t>
      </w:r>
      <w:r>
        <w:rPr>
          <w:sz w:val="28"/>
          <w:szCs w:val="28"/>
        </w:rPr>
        <w:t xml:space="preserve">). Для прикладу був використаний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sz w:val="28"/>
          <w:szCs w:val="28"/>
        </w:rPr>
        <w:t>. В аналіз було включено клавіатурні профілі 6-х користувачів.</w:t>
      </w:r>
    </w:p>
    <w:p w:rsidR="002B03C4" w:rsidRDefault="00301091">
      <w:pPr>
        <w:spacing w:line="360" w:lineRule="auto"/>
        <w:jc w:val="center"/>
        <w:rPr>
          <w:sz w:val="28"/>
          <w:szCs w:val="28"/>
        </w:rPr>
      </w:pPr>
      <w:r>
        <w:rPr>
          <w:noProof/>
          <w:sz w:val="28"/>
          <w:szCs w:val="28"/>
          <w:lang w:val="ru-RU" w:eastAsia="ru-RU"/>
        </w:rPr>
        <w:drawing>
          <wp:inline distT="0" distB="0" distL="0" distR="0">
            <wp:extent cx="4765584" cy="3600000"/>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3" cstate="print"/>
                    <a:srcRect/>
                    <a:stretch>
                      <a:fillRect/>
                    </a:stretch>
                  </pic:blipFill>
                  <pic:spPr bwMode="auto">
                    <a:xfrm>
                      <a:off x="0" y="0"/>
                      <a:ext cx="4765584"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3.8 – Імпорт даних до </w:t>
      </w:r>
      <w:r>
        <w:rPr>
          <w:sz w:val="28"/>
          <w:szCs w:val="28"/>
          <w:lang w:val="en-US"/>
        </w:rPr>
        <w:t>Neural</w:t>
      </w:r>
      <w:r>
        <w:rPr>
          <w:sz w:val="28"/>
          <w:szCs w:val="28"/>
        </w:rPr>
        <w:t xml:space="preserve"> </w:t>
      </w:r>
      <w:r>
        <w:rPr>
          <w:sz w:val="28"/>
          <w:szCs w:val="28"/>
          <w:lang w:val="en-US"/>
        </w:rPr>
        <w:t>Pattern</w:t>
      </w:r>
      <w:r>
        <w:rPr>
          <w:sz w:val="28"/>
          <w:szCs w:val="28"/>
        </w:rPr>
        <w:t xml:space="preserve"> </w:t>
      </w:r>
      <w:r>
        <w:rPr>
          <w:sz w:val="28"/>
          <w:szCs w:val="28"/>
          <w:lang w:val="en-US"/>
        </w:rPr>
        <w:t>Recognition</w:t>
      </w:r>
    </w:p>
    <w:p w:rsidR="002B03C4" w:rsidRDefault="002B03C4">
      <w:pPr>
        <w:spacing w:line="360" w:lineRule="auto"/>
        <w:jc w:val="center"/>
        <w:rPr>
          <w:sz w:val="28"/>
          <w:szCs w:val="28"/>
        </w:rPr>
      </w:pPr>
    </w:p>
    <w:p w:rsidR="002B03C4" w:rsidRDefault="00301091">
      <w:pPr>
        <w:spacing w:line="360" w:lineRule="auto"/>
        <w:ind w:firstLine="720"/>
        <w:jc w:val="both"/>
        <w:rPr>
          <w:sz w:val="28"/>
          <w:szCs w:val="28"/>
        </w:rPr>
      </w:pPr>
      <w:r>
        <w:rPr>
          <w:sz w:val="28"/>
          <w:szCs w:val="28"/>
        </w:rPr>
        <w:t xml:space="preserve">4. Розбиття вхідної бази даних на три підмножини: </w:t>
      </w:r>
      <w:r>
        <w:rPr>
          <w:sz w:val="28"/>
          <w:szCs w:val="28"/>
          <w:lang w:val="en-US"/>
        </w:rPr>
        <w:t>Training</w:t>
      </w:r>
      <w:r>
        <w:rPr>
          <w:sz w:val="28"/>
          <w:szCs w:val="28"/>
        </w:rPr>
        <w:t xml:space="preserve"> – процент вхідних даних, що будуть використовуватись для навчання нейронної мережі; </w:t>
      </w:r>
      <w:r>
        <w:rPr>
          <w:sz w:val="28"/>
          <w:szCs w:val="28"/>
          <w:lang w:val="en-US"/>
        </w:rPr>
        <w:t>Validation</w:t>
      </w:r>
      <w:r>
        <w:rPr>
          <w:sz w:val="28"/>
          <w:szCs w:val="28"/>
        </w:rPr>
        <w:t xml:space="preserve"> – процент вхідних даних, що використовуються для оптимізації структури нейронної мережі; </w:t>
      </w:r>
      <w:r>
        <w:rPr>
          <w:sz w:val="28"/>
          <w:szCs w:val="28"/>
          <w:lang w:val="en-US"/>
        </w:rPr>
        <w:t>Testing</w:t>
      </w:r>
      <w:r>
        <w:rPr>
          <w:sz w:val="28"/>
          <w:szCs w:val="28"/>
        </w:rPr>
        <w:t xml:space="preserve"> – процент вхідних даних, що використовуються для тестування навченої нейронної мережі.</w:t>
      </w:r>
    </w:p>
    <w:p w:rsidR="002B03C4" w:rsidRDefault="00301091">
      <w:pPr>
        <w:spacing w:line="360" w:lineRule="auto"/>
        <w:ind w:firstLine="720"/>
        <w:jc w:val="both"/>
        <w:rPr>
          <w:sz w:val="28"/>
          <w:szCs w:val="28"/>
        </w:rPr>
      </w:pPr>
      <w:r>
        <w:rPr>
          <w:sz w:val="28"/>
          <w:szCs w:val="28"/>
        </w:rPr>
        <w:t>5. Попереднє формування структури нейронної мережі. В нашому випадку кількість нейронів у скритому шарі вибрано у три рази більше, ніж вхідних параметрів, що описують біометричний профіль, тобто 93. Кількість нейронів у вихідному шарі дорівнює шести (система автоматично прив’язала кожен нейрон до відповідного користувача).</w:t>
      </w:r>
    </w:p>
    <w:p w:rsidR="002B03C4" w:rsidRDefault="00301091">
      <w:pPr>
        <w:spacing w:line="360" w:lineRule="auto"/>
        <w:jc w:val="center"/>
        <w:rPr>
          <w:sz w:val="28"/>
          <w:szCs w:val="28"/>
        </w:rPr>
      </w:pPr>
      <w:r>
        <w:rPr>
          <w:noProof/>
          <w:sz w:val="28"/>
          <w:szCs w:val="28"/>
          <w:lang w:val="ru-RU" w:eastAsia="ru-RU"/>
        </w:rPr>
        <w:lastRenderedPageBreak/>
        <w:drawing>
          <wp:inline distT="0" distB="0" distL="0" distR="0">
            <wp:extent cx="4765585" cy="3600000"/>
            <wp:effectExtent l="1905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4" cstate="print"/>
                    <a:srcRect/>
                    <a:stretch>
                      <a:fillRect/>
                    </a:stretch>
                  </pic:blipFill>
                  <pic:spPr bwMode="auto">
                    <a:xfrm>
                      <a:off x="0" y="0"/>
                      <a:ext cx="4765585"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3.9 – Розбиття множини вхідних даних на підмножини</w:t>
      </w:r>
    </w:p>
    <w:p w:rsidR="002B03C4" w:rsidRDefault="002B03C4">
      <w:pPr>
        <w:spacing w:line="360" w:lineRule="auto"/>
        <w:ind w:firstLine="720"/>
        <w:jc w:val="both"/>
        <w:rPr>
          <w:sz w:val="28"/>
          <w:szCs w:val="28"/>
        </w:rPr>
      </w:pPr>
    </w:p>
    <w:p w:rsidR="002B03C4" w:rsidRDefault="00301091">
      <w:pPr>
        <w:spacing w:line="360" w:lineRule="auto"/>
        <w:jc w:val="center"/>
        <w:rPr>
          <w:sz w:val="28"/>
          <w:szCs w:val="28"/>
        </w:rPr>
      </w:pPr>
      <w:r>
        <w:rPr>
          <w:noProof/>
          <w:sz w:val="28"/>
          <w:szCs w:val="28"/>
          <w:lang w:val="ru-RU" w:eastAsia="ru-RU"/>
        </w:rPr>
        <w:drawing>
          <wp:inline distT="0" distB="0" distL="0" distR="0">
            <wp:extent cx="4765585" cy="3600000"/>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5" cstate="print"/>
                    <a:srcRect/>
                    <a:stretch>
                      <a:fillRect/>
                    </a:stretch>
                  </pic:blipFill>
                  <pic:spPr bwMode="auto">
                    <a:xfrm>
                      <a:off x="0" y="0"/>
                      <a:ext cx="4765585"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3.10 – Попереднє формування структури нейронної мережі</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lastRenderedPageBreak/>
        <w:t>6. Вікно навчання нейронної мережі.</w:t>
      </w:r>
    </w:p>
    <w:p w:rsidR="002B03C4" w:rsidRDefault="00301091">
      <w:pPr>
        <w:spacing w:line="360" w:lineRule="auto"/>
        <w:jc w:val="center"/>
        <w:rPr>
          <w:sz w:val="28"/>
          <w:szCs w:val="28"/>
        </w:rPr>
      </w:pPr>
      <w:r>
        <w:rPr>
          <w:noProof/>
          <w:sz w:val="28"/>
          <w:szCs w:val="28"/>
          <w:lang w:val="ru-RU" w:eastAsia="ru-RU"/>
        </w:rPr>
        <w:drawing>
          <wp:inline distT="0" distB="0" distL="0" distR="0">
            <wp:extent cx="4765585" cy="3600000"/>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6" cstate="print"/>
                    <a:srcRect/>
                    <a:stretch>
                      <a:fillRect/>
                    </a:stretch>
                  </pic:blipFill>
                  <pic:spPr bwMode="auto">
                    <a:xfrm>
                      <a:off x="0" y="0"/>
                      <a:ext cx="4765585"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3.11 – Навчання нейронної мережі</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 xml:space="preserve">7. Результати навчання нейронної мережі. </w:t>
      </w:r>
    </w:p>
    <w:p w:rsidR="002B03C4" w:rsidRDefault="00301091">
      <w:pPr>
        <w:spacing w:line="360" w:lineRule="auto"/>
        <w:jc w:val="center"/>
        <w:rPr>
          <w:sz w:val="28"/>
          <w:szCs w:val="28"/>
        </w:rPr>
      </w:pPr>
      <w:r>
        <w:rPr>
          <w:noProof/>
          <w:sz w:val="28"/>
          <w:szCs w:val="28"/>
          <w:lang w:val="ru-RU" w:eastAsia="ru-RU"/>
        </w:rPr>
        <w:drawing>
          <wp:inline distT="0" distB="0" distL="0" distR="0">
            <wp:extent cx="2488635" cy="3960000"/>
            <wp:effectExtent l="19050" t="0" r="691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7" cstate="print"/>
                    <a:srcRect/>
                    <a:stretch>
                      <a:fillRect/>
                    </a:stretch>
                  </pic:blipFill>
                  <pic:spPr bwMode="auto">
                    <a:xfrm>
                      <a:off x="0" y="0"/>
                      <a:ext cx="2488635" cy="396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3.12 – Результати навчання нейронної мережі</w:t>
      </w:r>
    </w:p>
    <w:p w:rsidR="002B03C4" w:rsidRDefault="00301091">
      <w:pPr>
        <w:spacing w:line="360" w:lineRule="auto"/>
        <w:jc w:val="center"/>
        <w:rPr>
          <w:sz w:val="28"/>
          <w:szCs w:val="28"/>
        </w:rPr>
      </w:pPr>
      <w:r>
        <w:rPr>
          <w:noProof/>
          <w:sz w:val="28"/>
          <w:szCs w:val="28"/>
          <w:lang w:val="ru-RU" w:eastAsia="ru-RU"/>
        </w:rPr>
        <w:lastRenderedPageBreak/>
        <w:drawing>
          <wp:inline distT="0" distB="0" distL="0" distR="0">
            <wp:extent cx="5943600" cy="6400800"/>
            <wp:effectExtent l="1905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8" cstate="print"/>
                    <a:srcRect/>
                    <a:stretch>
                      <a:fillRect/>
                    </a:stretch>
                  </pic:blipFill>
                  <pic:spPr bwMode="auto">
                    <a:xfrm>
                      <a:off x="0" y="0"/>
                      <a:ext cx="5943600" cy="64008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3.13 – Результати перевірки роботи нейронної мережі</w:t>
      </w:r>
    </w:p>
    <w:p w:rsidR="002B03C4" w:rsidRDefault="002B03C4">
      <w:pPr>
        <w:spacing w:line="360" w:lineRule="auto"/>
        <w:jc w:val="center"/>
        <w:rPr>
          <w:sz w:val="28"/>
          <w:szCs w:val="28"/>
        </w:rPr>
      </w:pPr>
    </w:p>
    <w:p w:rsidR="002B03C4" w:rsidRDefault="00301091">
      <w:pPr>
        <w:spacing w:line="360" w:lineRule="auto"/>
        <w:ind w:firstLine="720"/>
        <w:jc w:val="both"/>
        <w:rPr>
          <w:sz w:val="28"/>
          <w:szCs w:val="28"/>
        </w:rPr>
      </w:pPr>
      <w:r>
        <w:rPr>
          <w:sz w:val="28"/>
          <w:szCs w:val="28"/>
        </w:rPr>
        <w:t>Як можна побачити з рис. 3.13, середня помилка на тестовій множині склала 5.8 %, максимальна – 10.8 % для першого користувача, мінімальна – 1.5 % – для шостого користувача.</w:t>
      </w:r>
    </w:p>
    <w:p w:rsidR="002B03C4" w:rsidRDefault="00301091">
      <w:pPr>
        <w:spacing w:line="360" w:lineRule="auto"/>
        <w:ind w:firstLine="720"/>
        <w:jc w:val="both"/>
        <w:rPr>
          <w:sz w:val="28"/>
          <w:szCs w:val="28"/>
        </w:rPr>
      </w:pPr>
      <w:r>
        <w:rPr>
          <w:sz w:val="28"/>
          <w:szCs w:val="28"/>
        </w:rPr>
        <w:t xml:space="preserve">8. Якщо результати перевірки роботи нейронної мережі відповідають вимогам, то можна перейти до вікна </w:t>
      </w:r>
      <w:r>
        <w:rPr>
          <w:sz w:val="28"/>
          <w:szCs w:val="28"/>
          <w:lang w:val="en-US"/>
        </w:rPr>
        <w:t>Deploy</w:t>
      </w:r>
      <w:r>
        <w:rPr>
          <w:sz w:val="28"/>
          <w:szCs w:val="28"/>
        </w:rPr>
        <w:t xml:space="preserve"> </w:t>
      </w:r>
      <w:r>
        <w:rPr>
          <w:sz w:val="28"/>
          <w:szCs w:val="28"/>
          <w:lang w:val="en-US"/>
        </w:rPr>
        <w:t>Solution</w:t>
      </w:r>
      <w:r>
        <w:rPr>
          <w:sz w:val="28"/>
          <w:szCs w:val="28"/>
        </w:rPr>
        <w:t xml:space="preserve">, де математичну модель нейронної мережі можна передати до </w:t>
      </w:r>
      <w:r>
        <w:rPr>
          <w:sz w:val="28"/>
          <w:szCs w:val="28"/>
          <w:lang w:val="en-US"/>
        </w:rPr>
        <w:t>Simulink</w:t>
      </w:r>
      <w:r>
        <w:rPr>
          <w:sz w:val="28"/>
          <w:szCs w:val="28"/>
        </w:rPr>
        <w:t xml:space="preserve"> або зберегти в іншому форматі для експорту у інший програмний пакет.</w:t>
      </w:r>
    </w:p>
    <w:p w:rsidR="002B03C4" w:rsidRDefault="00301091">
      <w:pPr>
        <w:spacing w:line="360" w:lineRule="auto"/>
        <w:jc w:val="center"/>
        <w:rPr>
          <w:sz w:val="28"/>
          <w:szCs w:val="28"/>
        </w:rPr>
      </w:pPr>
      <w:r>
        <w:rPr>
          <w:noProof/>
          <w:sz w:val="28"/>
          <w:szCs w:val="28"/>
          <w:lang w:val="ru-RU" w:eastAsia="ru-RU"/>
        </w:rPr>
        <w:lastRenderedPageBreak/>
        <w:drawing>
          <wp:inline distT="0" distB="0" distL="0" distR="0">
            <wp:extent cx="4765585" cy="3600000"/>
            <wp:effectExtent l="19050" t="0" r="0" b="0"/>
            <wp:docPr id="12"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9" cstate="print"/>
                    <a:srcRect/>
                    <a:stretch>
                      <a:fillRect/>
                    </a:stretch>
                  </pic:blipFill>
                  <pic:spPr bwMode="auto">
                    <a:xfrm>
                      <a:off x="0" y="0"/>
                      <a:ext cx="4765585"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3.14 – Вікно </w:t>
      </w:r>
      <w:r>
        <w:rPr>
          <w:sz w:val="28"/>
          <w:szCs w:val="28"/>
          <w:lang w:val="en-US"/>
        </w:rPr>
        <w:t>Deploy</w:t>
      </w:r>
      <w:r>
        <w:rPr>
          <w:sz w:val="28"/>
          <w:szCs w:val="28"/>
        </w:rPr>
        <w:t xml:space="preserve"> </w:t>
      </w:r>
      <w:r>
        <w:rPr>
          <w:sz w:val="28"/>
          <w:szCs w:val="28"/>
          <w:lang w:val="en-US"/>
        </w:rPr>
        <w:t>Solution</w:t>
      </w: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9. На останньому етапі зберігається скрипт, що описує роботи створеної нейронної мережі та зберігаються отримані дані.</w:t>
      </w:r>
    </w:p>
    <w:p w:rsidR="002B03C4" w:rsidRDefault="00301091">
      <w:pPr>
        <w:spacing w:line="360" w:lineRule="auto"/>
        <w:jc w:val="center"/>
        <w:rPr>
          <w:sz w:val="28"/>
          <w:szCs w:val="28"/>
        </w:rPr>
      </w:pPr>
      <w:r>
        <w:rPr>
          <w:noProof/>
          <w:sz w:val="28"/>
          <w:szCs w:val="28"/>
          <w:lang w:val="ru-RU" w:eastAsia="ru-RU"/>
        </w:rPr>
        <w:drawing>
          <wp:inline distT="0" distB="0" distL="0" distR="0">
            <wp:extent cx="4765585" cy="3600000"/>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0" cstate="print"/>
                    <a:srcRect/>
                    <a:stretch>
                      <a:fillRect/>
                    </a:stretch>
                  </pic:blipFill>
                  <pic:spPr bwMode="auto">
                    <a:xfrm>
                      <a:off x="0" y="0"/>
                      <a:ext cx="4765585" cy="36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Рисунок 3.15 – Збереження отриманих даних</w:t>
      </w:r>
    </w:p>
    <w:p w:rsidR="002B03C4" w:rsidRDefault="002B03C4">
      <w:pPr>
        <w:spacing w:line="360" w:lineRule="auto"/>
        <w:ind w:firstLine="720"/>
        <w:jc w:val="both"/>
        <w:rPr>
          <w:sz w:val="28"/>
          <w:szCs w:val="28"/>
        </w:rPr>
      </w:pPr>
    </w:p>
    <w:p w:rsidR="002B03C4" w:rsidRDefault="00301091">
      <w:pPr>
        <w:spacing w:line="360" w:lineRule="auto"/>
        <w:ind w:firstLine="720"/>
        <w:jc w:val="both"/>
        <w:rPr>
          <w:i/>
          <w:sz w:val="28"/>
          <w:szCs w:val="28"/>
        </w:rPr>
      </w:pPr>
      <w:r>
        <w:rPr>
          <w:i/>
          <w:sz w:val="28"/>
          <w:szCs w:val="28"/>
        </w:rPr>
        <w:lastRenderedPageBreak/>
        <w:t>3.4. Результати проведених досліджень.</w:t>
      </w:r>
    </w:p>
    <w:p w:rsidR="002B03C4" w:rsidRDefault="00301091">
      <w:pPr>
        <w:spacing w:line="360" w:lineRule="auto"/>
        <w:ind w:firstLine="720"/>
        <w:jc w:val="both"/>
        <w:rPr>
          <w:bCs/>
          <w:sz w:val="28"/>
          <w:szCs w:val="28"/>
        </w:rPr>
      </w:pPr>
      <w:r>
        <w:rPr>
          <w:sz w:val="28"/>
          <w:szCs w:val="28"/>
        </w:rPr>
        <w:t xml:space="preserve">Як зазначалось раніше, для формування біометричних профілів було використано розташовані у вільному доступі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(51 користувач) та </w:t>
      </w:r>
      <w:r>
        <w:rPr>
          <w:bCs/>
          <w:sz w:val="28"/>
          <w:szCs w:val="28"/>
          <w:lang w:val="en-US"/>
        </w:rPr>
        <w:t>Dynamics</w:t>
      </w:r>
      <w:r>
        <w:rPr>
          <w:bCs/>
          <w:sz w:val="28"/>
          <w:szCs w:val="28"/>
        </w:rPr>
        <w:t xml:space="preserve"> </w:t>
      </w:r>
      <w:r>
        <w:rPr>
          <w:bCs/>
          <w:sz w:val="28"/>
          <w:szCs w:val="28"/>
          <w:lang w:val="en-US"/>
        </w:rPr>
        <w:t>Challenge</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(10 користувачів). </w:t>
      </w:r>
    </w:p>
    <w:p w:rsidR="002B03C4" w:rsidRDefault="00301091">
      <w:pPr>
        <w:spacing w:line="360" w:lineRule="auto"/>
        <w:ind w:firstLine="720"/>
        <w:jc w:val="both"/>
        <w:rPr>
          <w:bCs/>
          <w:sz w:val="28"/>
          <w:szCs w:val="28"/>
        </w:rPr>
      </w:pPr>
      <w:r>
        <w:rPr>
          <w:bCs/>
          <w:sz w:val="28"/>
          <w:szCs w:val="28"/>
        </w:rPr>
        <w:t xml:space="preserve">З БД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було відібрано 10 користувачів, профіль кожного складався з 20 спроб вводу парольної фрази. Кількість інформаційних параметрів у кожному з 20 векторів – 31. Ці дані сформували профіль користувачів за клавіатурним почерком. </w:t>
      </w:r>
    </w:p>
    <w:p w:rsidR="002B03C4" w:rsidRDefault="00301091">
      <w:pPr>
        <w:spacing w:line="360" w:lineRule="auto"/>
        <w:ind w:firstLine="720"/>
        <w:jc w:val="both"/>
        <w:rPr>
          <w:bCs/>
          <w:sz w:val="28"/>
          <w:szCs w:val="28"/>
        </w:rPr>
      </w:pPr>
      <w:r>
        <w:rPr>
          <w:bCs/>
          <w:sz w:val="28"/>
          <w:szCs w:val="28"/>
        </w:rPr>
        <w:t xml:space="preserve">З БД </w:t>
      </w:r>
      <w:r>
        <w:rPr>
          <w:bCs/>
          <w:sz w:val="28"/>
          <w:szCs w:val="28"/>
          <w:lang w:val="en-US"/>
        </w:rPr>
        <w:t>Dynamics</w:t>
      </w:r>
      <w:r>
        <w:rPr>
          <w:bCs/>
          <w:sz w:val="28"/>
          <w:szCs w:val="28"/>
        </w:rPr>
        <w:t xml:space="preserve"> </w:t>
      </w:r>
      <w:r>
        <w:rPr>
          <w:bCs/>
          <w:sz w:val="28"/>
          <w:szCs w:val="28"/>
          <w:lang w:val="en-US"/>
        </w:rPr>
        <w:t>Challenge</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було відібрано 10 користувачів, профіль кожного складався з 20 векторів по 36 інформаційних параметрів в кожному. Ці дані сформували профіль користувачів за динамікою миші.</w:t>
      </w:r>
    </w:p>
    <w:p w:rsidR="002B03C4" w:rsidRDefault="00301091">
      <w:pPr>
        <w:spacing w:line="360" w:lineRule="auto"/>
        <w:ind w:firstLine="720"/>
        <w:jc w:val="both"/>
        <w:rPr>
          <w:bCs/>
          <w:sz w:val="28"/>
          <w:szCs w:val="28"/>
        </w:rPr>
      </w:pPr>
      <w:r>
        <w:rPr>
          <w:bCs/>
          <w:sz w:val="28"/>
          <w:szCs w:val="28"/>
        </w:rPr>
        <w:t>Об’єднання профілів за клавіатурним почерком та динамікою миші сформувало третій профіль – профіль за інформаційним почерком. Він складався з 20 векторів по 67 інформаційних параметри для кожного користувача.</w:t>
      </w:r>
    </w:p>
    <w:p w:rsidR="002B03C4" w:rsidRDefault="00301091">
      <w:pPr>
        <w:spacing w:line="360" w:lineRule="auto"/>
        <w:ind w:firstLine="720"/>
        <w:jc w:val="both"/>
        <w:rPr>
          <w:bCs/>
          <w:sz w:val="28"/>
          <w:szCs w:val="28"/>
        </w:rPr>
      </w:pPr>
      <w:r>
        <w:rPr>
          <w:bCs/>
          <w:sz w:val="28"/>
          <w:szCs w:val="28"/>
        </w:rPr>
        <w:t xml:space="preserve">Тестування та перевірка роботи системи ідентифікації виконувалась у інструменті </w:t>
      </w:r>
      <w:r>
        <w:rPr>
          <w:bCs/>
          <w:sz w:val="28"/>
          <w:szCs w:val="28"/>
          <w:lang w:val="en-US"/>
        </w:rPr>
        <w:t>Neural</w:t>
      </w:r>
      <w:r>
        <w:rPr>
          <w:bCs/>
          <w:sz w:val="28"/>
          <w:szCs w:val="28"/>
        </w:rPr>
        <w:t xml:space="preserve"> </w:t>
      </w:r>
      <w:r>
        <w:rPr>
          <w:bCs/>
          <w:sz w:val="28"/>
          <w:szCs w:val="28"/>
          <w:lang w:val="en-US"/>
        </w:rPr>
        <w:t>Network</w:t>
      </w:r>
      <w:r>
        <w:rPr>
          <w:bCs/>
          <w:sz w:val="28"/>
          <w:szCs w:val="28"/>
        </w:rPr>
        <w:t xml:space="preserve"> </w:t>
      </w:r>
      <w:r>
        <w:rPr>
          <w:bCs/>
          <w:sz w:val="28"/>
          <w:szCs w:val="28"/>
          <w:lang w:val="en-US"/>
        </w:rPr>
        <w:t>Toolbox</w:t>
      </w:r>
      <w:r>
        <w:rPr>
          <w:bCs/>
          <w:sz w:val="28"/>
          <w:szCs w:val="28"/>
        </w:rPr>
        <w:t xml:space="preserve"> математичного пакету </w:t>
      </w:r>
      <w:r>
        <w:rPr>
          <w:bCs/>
          <w:sz w:val="28"/>
          <w:szCs w:val="28"/>
          <w:lang w:val="en-US"/>
        </w:rPr>
        <w:t>MatLab</w:t>
      </w:r>
      <w:r>
        <w:rPr>
          <w:bCs/>
          <w:sz w:val="28"/>
          <w:szCs w:val="28"/>
        </w:rPr>
        <w:t xml:space="preserve">. </w:t>
      </w:r>
    </w:p>
    <w:p w:rsidR="002B03C4" w:rsidRDefault="00301091">
      <w:pPr>
        <w:spacing w:line="360" w:lineRule="auto"/>
        <w:ind w:firstLine="720"/>
        <w:jc w:val="both"/>
        <w:rPr>
          <w:bCs/>
          <w:sz w:val="28"/>
          <w:szCs w:val="28"/>
        </w:rPr>
      </w:pPr>
      <w:r>
        <w:rPr>
          <w:bCs/>
          <w:sz w:val="28"/>
          <w:szCs w:val="28"/>
        </w:rPr>
        <w:t>Для перевірки системи ідентифікації за клавіатурним почерком 200 профілів по 31 інформаційному параметру було розділено на три множини: 140 (70 %) біометричних векторів було використано для навчання нейронної мережі, 30 (15 %) векторів було використано для оптимізації структури мережі та 30 (15 %) векторів – для перевірки якості роботи мережі. Результати проведених досліджень наведені на рис. 3.16. Як видно з рис. 3.16, точність системи не дуже висока –</w:t>
      </w:r>
      <w:r>
        <w:rPr>
          <w:bCs/>
          <w:sz w:val="28"/>
          <w:szCs w:val="28"/>
          <w:lang w:val="ru-RU"/>
        </w:rPr>
        <w:t xml:space="preserve"> 72 %</w:t>
      </w:r>
      <w:r>
        <w:rPr>
          <w:bCs/>
          <w:sz w:val="28"/>
          <w:szCs w:val="28"/>
        </w:rPr>
        <w:t xml:space="preserve"> </w:t>
      </w:r>
      <w:r>
        <w:rPr>
          <w:bCs/>
          <w:sz w:val="28"/>
          <w:szCs w:val="28"/>
          <w:lang w:val="ru-RU"/>
        </w:rPr>
        <w:t xml:space="preserve">– </w:t>
      </w:r>
      <w:r>
        <w:rPr>
          <w:bCs/>
          <w:sz w:val="28"/>
          <w:szCs w:val="28"/>
        </w:rPr>
        <w:t>це пояснюється малим об’ємом навчальних даних – лише по 20 профілів для кожного з 10 користувачів. Збільшення кількості профілів призведе на значного росту точності (див.</w:t>
      </w:r>
      <w:r>
        <w:rPr>
          <w:bCs/>
          <w:sz w:val="28"/>
          <w:szCs w:val="28"/>
          <w:lang w:val="ru-RU"/>
        </w:rPr>
        <w:t xml:space="preserve"> </w:t>
      </w:r>
      <w:r>
        <w:rPr>
          <w:bCs/>
          <w:sz w:val="28"/>
          <w:szCs w:val="28"/>
        </w:rPr>
        <w:t>рис. 3.13).</w:t>
      </w:r>
    </w:p>
    <w:p w:rsidR="002B03C4" w:rsidRDefault="00301091">
      <w:pPr>
        <w:spacing w:line="360" w:lineRule="auto"/>
        <w:ind w:firstLine="720"/>
        <w:jc w:val="both"/>
        <w:rPr>
          <w:bCs/>
          <w:sz w:val="28"/>
          <w:szCs w:val="28"/>
        </w:rPr>
      </w:pPr>
      <w:r>
        <w:rPr>
          <w:bCs/>
          <w:sz w:val="28"/>
          <w:szCs w:val="28"/>
        </w:rPr>
        <w:t>Для перевірки системи ідентифікації за динамікою комп’ютерної миші 200 профілів по 36 інформаційних параметрів було розділено на три множини: 140 (70 %) біометричних векторів було використано для навчання нейронної мережі, 30 (15 %) векторів було використано для оптимізації структури мережі та 30 (15 %) векторів – для перевірки якості роботи мережі. Ре</w:t>
      </w:r>
      <w:r>
        <w:rPr>
          <w:bCs/>
          <w:sz w:val="28"/>
          <w:szCs w:val="28"/>
        </w:rPr>
        <w:lastRenderedPageBreak/>
        <w:t xml:space="preserve">зультати проведених досліджень наведені на рис. 3.17. Як видно з рис. 3.17, точність системи низька – лише 56 %. Це можна пояснити малим об’ємом навчальних даних. </w:t>
      </w:r>
    </w:p>
    <w:p w:rsidR="002B03C4" w:rsidRDefault="00301091">
      <w:pPr>
        <w:spacing w:line="360" w:lineRule="auto"/>
        <w:jc w:val="center"/>
        <w:rPr>
          <w:bCs/>
          <w:sz w:val="28"/>
          <w:szCs w:val="28"/>
        </w:rPr>
      </w:pPr>
      <w:r>
        <w:rPr>
          <w:bCs/>
          <w:noProof/>
          <w:sz w:val="28"/>
          <w:szCs w:val="28"/>
          <w:lang w:val="ru-RU" w:eastAsia="ru-RU"/>
        </w:rPr>
        <w:drawing>
          <wp:inline distT="0" distB="0" distL="0" distR="0">
            <wp:extent cx="5272234" cy="5400000"/>
            <wp:effectExtent l="19050" t="0" r="4616" b="0"/>
            <wp:docPr id="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srcRect/>
                    <a:stretch>
                      <a:fillRect/>
                    </a:stretch>
                  </pic:blipFill>
                  <pic:spPr bwMode="auto">
                    <a:xfrm>
                      <a:off x="0" y="0"/>
                      <a:ext cx="5272234" cy="5400000"/>
                    </a:xfrm>
                    <a:prstGeom prst="rect">
                      <a:avLst/>
                    </a:prstGeom>
                    <a:noFill/>
                    <a:ln w="9525">
                      <a:noFill/>
                      <a:miter lim="800000"/>
                      <a:headEnd/>
                      <a:tailEnd/>
                    </a:ln>
                  </pic:spPr>
                </pic:pic>
              </a:graphicData>
            </a:graphic>
          </wp:inline>
        </w:drawing>
      </w:r>
    </w:p>
    <w:p w:rsidR="002B03C4" w:rsidRDefault="00301091">
      <w:pPr>
        <w:spacing w:line="360" w:lineRule="auto"/>
        <w:jc w:val="center"/>
        <w:rPr>
          <w:bCs/>
          <w:sz w:val="28"/>
          <w:szCs w:val="28"/>
        </w:rPr>
      </w:pPr>
      <w:r>
        <w:rPr>
          <w:bCs/>
          <w:sz w:val="28"/>
          <w:szCs w:val="28"/>
        </w:rPr>
        <w:t>Рисунок 3.16 – Матриця помилок роботи нейронної мережі для бази даних клавіатурних профілів</w:t>
      </w:r>
    </w:p>
    <w:p w:rsidR="002B03C4" w:rsidRDefault="002B03C4">
      <w:pPr>
        <w:spacing w:line="360" w:lineRule="auto"/>
        <w:jc w:val="center"/>
        <w:rPr>
          <w:bCs/>
          <w:sz w:val="28"/>
          <w:szCs w:val="28"/>
        </w:rPr>
      </w:pPr>
    </w:p>
    <w:p w:rsidR="002B03C4" w:rsidRDefault="00301091">
      <w:pPr>
        <w:spacing w:line="360" w:lineRule="auto"/>
        <w:ind w:firstLine="720"/>
        <w:jc w:val="both"/>
        <w:rPr>
          <w:bCs/>
          <w:sz w:val="28"/>
          <w:szCs w:val="28"/>
        </w:rPr>
      </w:pPr>
      <w:r>
        <w:rPr>
          <w:bCs/>
          <w:sz w:val="28"/>
          <w:szCs w:val="28"/>
        </w:rPr>
        <w:t>Для перевірки системи ідентифікації за інформаційним почерком 200 профілів по 67 інформаційні параметри було розділено на три множини: 140 (70 %) біометричних векторів було використано для навчання нейронної мережі, 30 (15 %) векторів було використано для оптимізації структури мережі та 30 (15 %) векторів – для перевірки якості роботи мережі. Результати проведених досліджень наведені на рис. 3.18. Як видно з рис. 3.18, точність сис</w:t>
      </w:r>
      <w:r>
        <w:rPr>
          <w:bCs/>
          <w:sz w:val="28"/>
          <w:szCs w:val="28"/>
        </w:rPr>
        <w:lastRenderedPageBreak/>
        <w:t>теми склала 89.5 %, що можна рахувати задовільним результатом. Отже, основна задача, яка вирішувалась у атестаційній роботі, вирішена. Використання мультибіометричної системи, а саме розпізнання користувачів комп’ютерних систем за клавіатурним почерком та динамікою комп’ютерної миші, дозволяє значно підвищити точність ідентифікації у порівнянні з одномодальними системами. Особливо це важливо для випадків малих об’ємів навчальних баз даних.</w:t>
      </w:r>
    </w:p>
    <w:p w:rsidR="002B03C4" w:rsidRDefault="00301091">
      <w:pPr>
        <w:spacing w:line="360" w:lineRule="auto"/>
        <w:jc w:val="center"/>
        <w:rPr>
          <w:sz w:val="28"/>
          <w:szCs w:val="28"/>
        </w:rPr>
      </w:pPr>
      <w:r>
        <w:rPr>
          <w:noProof/>
          <w:sz w:val="28"/>
          <w:szCs w:val="28"/>
          <w:lang w:val="ru-RU" w:eastAsia="ru-RU"/>
        </w:rPr>
        <w:drawing>
          <wp:inline distT="0" distB="0" distL="0" distR="0">
            <wp:extent cx="5248468" cy="5400000"/>
            <wp:effectExtent l="19050" t="0" r="9332"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srcRect/>
                    <a:stretch>
                      <a:fillRect/>
                    </a:stretch>
                  </pic:blipFill>
                  <pic:spPr bwMode="auto">
                    <a:xfrm>
                      <a:off x="0" y="0"/>
                      <a:ext cx="5248468" cy="54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3.17 – </w:t>
      </w:r>
      <w:r>
        <w:rPr>
          <w:bCs/>
          <w:sz w:val="28"/>
          <w:szCs w:val="28"/>
        </w:rPr>
        <w:t>Матриця помилок роботи нейронної мережі для бази даних профілів динаміки комп’ютерної миші</w:t>
      </w:r>
    </w:p>
    <w:p w:rsidR="002B03C4" w:rsidRDefault="002B03C4">
      <w:pPr>
        <w:spacing w:line="360" w:lineRule="auto"/>
        <w:ind w:firstLine="720"/>
        <w:jc w:val="both"/>
        <w:rPr>
          <w:sz w:val="28"/>
          <w:szCs w:val="28"/>
        </w:rPr>
      </w:pPr>
    </w:p>
    <w:p w:rsidR="002B03C4" w:rsidRDefault="00301091">
      <w:pPr>
        <w:tabs>
          <w:tab w:val="left" w:pos="6946"/>
        </w:tabs>
        <w:spacing w:line="360" w:lineRule="auto"/>
        <w:jc w:val="center"/>
        <w:rPr>
          <w:sz w:val="28"/>
          <w:szCs w:val="28"/>
        </w:rPr>
      </w:pPr>
      <w:r>
        <w:rPr>
          <w:noProof/>
          <w:sz w:val="28"/>
          <w:szCs w:val="28"/>
          <w:lang w:val="ru-RU" w:eastAsia="ru-RU"/>
        </w:rPr>
        <w:lastRenderedPageBreak/>
        <w:drawing>
          <wp:inline distT="0" distB="0" distL="0" distR="0">
            <wp:extent cx="5262058" cy="5400000"/>
            <wp:effectExtent l="19050" t="0" r="0" b="0"/>
            <wp:docPr id="1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srcRect/>
                    <a:stretch>
                      <a:fillRect/>
                    </a:stretch>
                  </pic:blipFill>
                  <pic:spPr bwMode="auto">
                    <a:xfrm>
                      <a:off x="0" y="0"/>
                      <a:ext cx="5262058" cy="5400000"/>
                    </a:xfrm>
                    <a:prstGeom prst="rect">
                      <a:avLst/>
                    </a:prstGeom>
                    <a:noFill/>
                    <a:ln w="9525">
                      <a:noFill/>
                      <a:miter lim="800000"/>
                      <a:headEnd/>
                      <a:tailEnd/>
                    </a:ln>
                  </pic:spPr>
                </pic:pic>
              </a:graphicData>
            </a:graphic>
          </wp:inline>
        </w:drawing>
      </w:r>
    </w:p>
    <w:p w:rsidR="002B03C4" w:rsidRDefault="00301091">
      <w:pPr>
        <w:spacing w:line="360" w:lineRule="auto"/>
        <w:jc w:val="center"/>
        <w:rPr>
          <w:sz w:val="28"/>
          <w:szCs w:val="28"/>
        </w:rPr>
      </w:pPr>
      <w:r>
        <w:rPr>
          <w:sz w:val="28"/>
          <w:szCs w:val="28"/>
        </w:rPr>
        <w:t xml:space="preserve">Рисунок 3.18 – </w:t>
      </w:r>
      <w:r>
        <w:rPr>
          <w:bCs/>
          <w:sz w:val="28"/>
          <w:szCs w:val="28"/>
        </w:rPr>
        <w:t>Матриця помилок роботи нейронної мережі для бази даних профілів інформаційного почерку</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rPr>
          <w:sz w:val="28"/>
          <w:szCs w:val="28"/>
        </w:rPr>
      </w:pPr>
      <w:r>
        <w:rPr>
          <w:sz w:val="28"/>
          <w:szCs w:val="28"/>
        </w:rPr>
        <w:br w:type="page"/>
      </w:r>
    </w:p>
    <w:p w:rsidR="002B03C4" w:rsidRDefault="00301091">
      <w:pPr>
        <w:spacing w:line="360" w:lineRule="auto"/>
        <w:jc w:val="center"/>
        <w:rPr>
          <w:sz w:val="28"/>
          <w:szCs w:val="28"/>
        </w:rPr>
      </w:pPr>
      <w:r>
        <w:rPr>
          <w:sz w:val="28"/>
          <w:szCs w:val="28"/>
        </w:rPr>
        <w:lastRenderedPageBreak/>
        <w:t>ВИСНОВКИ</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spacing w:line="360" w:lineRule="auto"/>
        <w:ind w:firstLine="720"/>
        <w:jc w:val="both"/>
        <w:rPr>
          <w:sz w:val="28"/>
          <w:szCs w:val="28"/>
        </w:rPr>
      </w:pPr>
      <w:r>
        <w:rPr>
          <w:sz w:val="28"/>
          <w:szCs w:val="28"/>
        </w:rPr>
        <w:t>У атестаційній роботі вирішена актуальна задача розробки алгоритму функціонування системи двомодальної ідентифікації, що дозволяє підвищити достовірність зазначеної процедури при зміненні динамічних біометричних параметрів користувача. На підставі проведених досліджень сформульовані наступні висновки.</w:t>
      </w:r>
    </w:p>
    <w:p w:rsidR="002B03C4" w:rsidRDefault="00301091">
      <w:pPr>
        <w:spacing w:line="360" w:lineRule="auto"/>
        <w:ind w:firstLine="720"/>
        <w:jc w:val="both"/>
        <w:rPr>
          <w:sz w:val="28"/>
          <w:szCs w:val="28"/>
        </w:rPr>
      </w:pPr>
      <w:r>
        <w:rPr>
          <w:sz w:val="28"/>
          <w:szCs w:val="28"/>
        </w:rPr>
        <w:t>1. При значній різноманітності використовуваних технологій в забезпеченні захисту, контролю і розмежування доступу до інформації всі вони мають вразливості, які полягають в можливості відчуження персонального ідентифікатора і можливості підробки аутентифікатора (підбору пароля). Використання біометричної ідентифікації дозволяє уникнути зазначених недоліків, надаючи можливість контролю незмінності особистості користувача в процесі роботи, однак не забезпечує необхідної достовірності ідентифікації користувача при зміненні його динамічних біометричних параметрів в різних функціональних станах. Достовірність ідентифікації користувача в зазначених умовах може бути підвищена шляхом використання мультимодального характеру взаємодії користувача з засобами вводу інформації.</w:t>
      </w:r>
    </w:p>
    <w:p w:rsidR="002B03C4" w:rsidRDefault="00301091">
      <w:pPr>
        <w:spacing w:line="360" w:lineRule="auto"/>
        <w:ind w:firstLine="720"/>
        <w:jc w:val="both"/>
        <w:rPr>
          <w:sz w:val="28"/>
          <w:szCs w:val="28"/>
        </w:rPr>
      </w:pPr>
      <w:r>
        <w:rPr>
          <w:sz w:val="28"/>
          <w:szCs w:val="28"/>
        </w:rPr>
        <w:t>2. Проведено аналіз інформаційних параметрів в задачі ідентифікації за клавіатурним почерком та динамікою комп’ютерної миші. Запропоновано використати час натискання, час між натисканням попередньої та натисканням поточної клавіш та час між відпусканням попередньої та натисканням поточної клавіш у якості інформаційних параметрів системи ідентифікації за клавіатурним почерком. Запропоновано використати середні та середньоквадратичні значення горизонтальної, вертикальної, кутової та загальної швидкостей, прискорення та ривку курсору у якості інформаційних параметрів системи ідентифікації за динамікою комп’ютерної миші.</w:t>
      </w:r>
    </w:p>
    <w:p w:rsidR="002B03C4" w:rsidRDefault="00301091">
      <w:pPr>
        <w:spacing w:line="360" w:lineRule="auto"/>
        <w:ind w:firstLine="720"/>
        <w:jc w:val="both"/>
        <w:rPr>
          <w:iCs/>
          <w:sz w:val="28"/>
          <w:szCs w:val="28"/>
        </w:rPr>
      </w:pPr>
      <w:r>
        <w:rPr>
          <w:sz w:val="28"/>
          <w:szCs w:val="28"/>
        </w:rPr>
        <w:t xml:space="preserve">3. Запропоновано двомодальний алгоритм ідентифікації користувачів комп’ютерних мереж за їх інформаційним почерком на основі </w:t>
      </w:r>
      <w:r>
        <w:rPr>
          <w:iCs/>
          <w:sz w:val="28"/>
          <w:szCs w:val="28"/>
        </w:rPr>
        <w:t xml:space="preserve">об’єднання </w:t>
      </w:r>
      <w:r>
        <w:rPr>
          <w:iCs/>
          <w:sz w:val="28"/>
          <w:szCs w:val="28"/>
        </w:rPr>
        <w:lastRenderedPageBreak/>
        <w:t xml:space="preserve">даних на рівні біометричних ознак. </w:t>
      </w:r>
    </w:p>
    <w:p w:rsidR="002B03C4" w:rsidRDefault="00301091">
      <w:pPr>
        <w:spacing w:line="360" w:lineRule="auto"/>
        <w:ind w:firstLine="720"/>
        <w:jc w:val="both"/>
        <w:rPr>
          <w:sz w:val="28"/>
          <w:szCs w:val="28"/>
        </w:rPr>
      </w:pPr>
      <w:r>
        <w:rPr>
          <w:iCs/>
          <w:sz w:val="28"/>
          <w:szCs w:val="28"/>
        </w:rPr>
        <w:t xml:space="preserve">4. Проведено експериментальні дослідження розробленого алгоритму двомодальної ідентифікації. </w:t>
      </w:r>
      <w:r>
        <w:rPr>
          <w:bCs/>
          <w:sz w:val="28"/>
          <w:szCs w:val="28"/>
        </w:rPr>
        <w:t xml:space="preserve">З БД </w:t>
      </w:r>
      <w:r>
        <w:rPr>
          <w:bCs/>
          <w:sz w:val="28"/>
          <w:szCs w:val="28"/>
          <w:lang w:val="en-US"/>
        </w:rPr>
        <w:t>Keystroke</w:t>
      </w:r>
      <w:r>
        <w:rPr>
          <w:bCs/>
          <w:sz w:val="28"/>
          <w:szCs w:val="28"/>
        </w:rPr>
        <w:t xml:space="preserve"> </w:t>
      </w:r>
      <w:r>
        <w:rPr>
          <w:bCs/>
          <w:sz w:val="28"/>
          <w:szCs w:val="28"/>
          <w:lang w:val="en-US"/>
        </w:rPr>
        <w:t>Dynamics</w:t>
      </w:r>
      <w:r>
        <w:rPr>
          <w:bCs/>
          <w:sz w:val="28"/>
          <w:szCs w:val="28"/>
        </w:rPr>
        <w:t xml:space="preserve"> </w:t>
      </w:r>
      <w:r>
        <w:rPr>
          <w:bCs/>
          <w:sz w:val="28"/>
          <w:szCs w:val="28"/>
          <w:lang w:val="en-US"/>
        </w:rPr>
        <w:t>Benchmark</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було відібрано 10 користувачів, профіль кожного складався з 20 векторів по 31 інформаційному параметру в кожному. З БД </w:t>
      </w:r>
      <w:r>
        <w:rPr>
          <w:bCs/>
          <w:sz w:val="28"/>
          <w:szCs w:val="28"/>
          <w:lang w:val="en-US"/>
        </w:rPr>
        <w:t>Dynamics</w:t>
      </w:r>
      <w:r>
        <w:rPr>
          <w:bCs/>
          <w:sz w:val="28"/>
          <w:szCs w:val="28"/>
        </w:rPr>
        <w:t xml:space="preserve"> </w:t>
      </w:r>
      <w:r>
        <w:rPr>
          <w:bCs/>
          <w:sz w:val="28"/>
          <w:szCs w:val="28"/>
          <w:lang w:val="en-US"/>
        </w:rPr>
        <w:t>Challenge</w:t>
      </w:r>
      <w:r>
        <w:rPr>
          <w:bCs/>
          <w:sz w:val="28"/>
          <w:szCs w:val="28"/>
        </w:rPr>
        <w:t xml:space="preserve"> </w:t>
      </w:r>
      <w:r>
        <w:rPr>
          <w:bCs/>
          <w:sz w:val="28"/>
          <w:szCs w:val="28"/>
          <w:lang w:val="en-US"/>
        </w:rPr>
        <w:t>Data</w:t>
      </w:r>
      <w:r>
        <w:rPr>
          <w:bCs/>
          <w:sz w:val="28"/>
          <w:szCs w:val="28"/>
        </w:rPr>
        <w:t xml:space="preserve"> </w:t>
      </w:r>
      <w:r>
        <w:rPr>
          <w:bCs/>
          <w:sz w:val="28"/>
          <w:szCs w:val="28"/>
          <w:lang w:val="en-US"/>
        </w:rPr>
        <w:t>Set</w:t>
      </w:r>
      <w:r>
        <w:rPr>
          <w:bCs/>
          <w:sz w:val="28"/>
          <w:szCs w:val="28"/>
        </w:rPr>
        <w:t xml:space="preserve"> було відібрано 10 користувачів, профіль кожного складався з 20 векторів по 12 інформаційних параметрів в кожному. Об’єднання профілів за клавіатурним почерком та динамікою миші сформувало третій профіль – профіль за інформаційним почерком. Він складався з 20 векторів по 43 інформаційних параметри для кожного користувача. Тестування та перевірка роботи системи ідентифікації виконувалась у інструменті </w:t>
      </w:r>
      <w:r>
        <w:rPr>
          <w:bCs/>
          <w:sz w:val="28"/>
          <w:szCs w:val="28"/>
          <w:lang w:val="en-US"/>
        </w:rPr>
        <w:t>Neural</w:t>
      </w:r>
      <w:r>
        <w:rPr>
          <w:bCs/>
          <w:sz w:val="28"/>
          <w:szCs w:val="28"/>
        </w:rPr>
        <w:t xml:space="preserve"> </w:t>
      </w:r>
      <w:r>
        <w:rPr>
          <w:bCs/>
          <w:sz w:val="28"/>
          <w:szCs w:val="28"/>
          <w:lang w:val="en-US"/>
        </w:rPr>
        <w:t>Network</w:t>
      </w:r>
      <w:r>
        <w:rPr>
          <w:bCs/>
          <w:sz w:val="28"/>
          <w:szCs w:val="28"/>
        </w:rPr>
        <w:t xml:space="preserve"> </w:t>
      </w:r>
      <w:r>
        <w:rPr>
          <w:bCs/>
          <w:sz w:val="28"/>
          <w:szCs w:val="28"/>
          <w:lang w:val="en-US"/>
        </w:rPr>
        <w:t>Toolbox</w:t>
      </w:r>
      <w:r>
        <w:rPr>
          <w:bCs/>
          <w:sz w:val="28"/>
          <w:szCs w:val="28"/>
        </w:rPr>
        <w:t xml:space="preserve"> математичного пакету </w:t>
      </w:r>
      <w:r>
        <w:rPr>
          <w:bCs/>
          <w:sz w:val="28"/>
          <w:szCs w:val="28"/>
          <w:lang w:val="en-US"/>
        </w:rPr>
        <w:t>MatLab</w:t>
      </w:r>
      <w:r>
        <w:rPr>
          <w:bCs/>
          <w:sz w:val="28"/>
          <w:szCs w:val="28"/>
        </w:rPr>
        <w:t>.</w:t>
      </w:r>
    </w:p>
    <w:p w:rsidR="002B03C4" w:rsidRDefault="00301091">
      <w:pPr>
        <w:spacing w:line="360" w:lineRule="auto"/>
        <w:ind w:firstLine="720"/>
        <w:jc w:val="both"/>
        <w:rPr>
          <w:sz w:val="28"/>
          <w:szCs w:val="28"/>
        </w:rPr>
      </w:pPr>
      <w:r>
        <w:rPr>
          <w:sz w:val="28"/>
          <w:szCs w:val="28"/>
        </w:rPr>
        <w:t xml:space="preserve">Точність ідентифікації за клавіатурним почерком склала 72 %, за динамікою комп’ютерної миші – 56 %, двомодального алгоритму – 89.5 %. Отже, </w:t>
      </w:r>
      <w:r>
        <w:rPr>
          <w:bCs/>
          <w:sz w:val="28"/>
          <w:szCs w:val="28"/>
        </w:rPr>
        <w:t>використання двомодальної біометричної системи ідентифікації, а саме розпізнання користувачів комп’ютерних систем за клавіатурним почерком та динамікою комп’ютерної миші, дозволяє значно підвищити точність ідентифікації у порівнянні з одномодальними системами. Особливо це важливо для випадків малих об’ємів навчальних баз даних.</w:t>
      </w:r>
    </w:p>
    <w:p w:rsidR="002B03C4" w:rsidRDefault="002B03C4">
      <w:pPr>
        <w:spacing w:line="360" w:lineRule="auto"/>
        <w:ind w:firstLine="720"/>
        <w:jc w:val="both"/>
        <w:rPr>
          <w:sz w:val="28"/>
          <w:szCs w:val="28"/>
        </w:rPr>
      </w:pPr>
    </w:p>
    <w:p w:rsidR="002B03C4" w:rsidRDefault="00301091">
      <w:pPr>
        <w:rPr>
          <w:sz w:val="28"/>
          <w:szCs w:val="28"/>
        </w:rPr>
      </w:pPr>
      <w:r>
        <w:rPr>
          <w:sz w:val="28"/>
          <w:szCs w:val="28"/>
        </w:rPr>
        <w:br w:type="page"/>
      </w:r>
    </w:p>
    <w:p w:rsidR="002B03C4" w:rsidRDefault="00301091">
      <w:pPr>
        <w:spacing w:line="360" w:lineRule="auto"/>
        <w:jc w:val="center"/>
        <w:rPr>
          <w:sz w:val="28"/>
          <w:szCs w:val="28"/>
        </w:rPr>
      </w:pPr>
      <w:r>
        <w:rPr>
          <w:sz w:val="28"/>
          <w:szCs w:val="28"/>
        </w:rPr>
        <w:lastRenderedPageBreak/>
        <w:t>ПЕРЕЛІК ДЖЕРЕЛ ПОСИЛАННЯ</w:t>
      </w:r>
    </w:p>
    <w:p w:rsidR="002B03C4" w:rsidRDefault="002B03C4">
      <w:pPr>
        <w:spacing w:line="360" w:lineRule="auto"/>
        <w:ind w:firstLine="720"/>
        <w:jc w:val="both"/>
        <w:rPr>
          <w:sz w:val="28"/>
          <w:szCs w:val="28"/>
        </w:rPr>
      </w:pPr>
    </w:p>
    <w:p w:rsidR="002B03C4" w:rsidRDefault="002B03C4">
      <w:pPr>
        <w:spacing w:line="360" w:lineRule="auto"/>
        <w:ind w:firstLine="720"/>
        <w:jc w:val="both"/>
        <w:rPr>
          <w:sz w:val="28"/>
          <w:szCs w:val="28"/>
        </w:rPr>
      </w:pPr>
    </w:p>
    <w:p w:rsidR="002B03C4" w:rsidRDefault="00301091">
      <w:pPr>
        <w:pStyle w:val="a5"/>
        <w:numPr>
          <w:ilvl w:val="0"/>
          <w:numId w:val="4"/>
        </w:numPr>
        <w:spacing w:line="360" w:lineRule="auto"/>
        <w:ind w:left="0" w:firstLine="720"/>
        <w:jc w:val="both"/>
        <w:rPr>
          <w:sz w:val="28"/>
          <w:szCs w:val="28"/>
        </w:rPr>
      </w:pPr>
      <w:r>
        <w:rPr>
          <w:sz w:val="28"/>
          <w:szCs w:val="28"/>
          <w:lang w:val="ru-RU"/>
        </w:rPr>
        <w:t>Диденко, С.М. Разработка и исследование компьютерной модели динамики системы «пользователь – мышь»: автореф. дис. канд техн. наук: 05.13.19 / С.М. Диденко. – Тюмень, ТюмГУ, 2007. – 18 с.</w:t>
      </w:r>
    </w:p>
    <w:p w:rsidR="002B03C4" w:rsidRDefault="00301091">
      <w:pPr>
        <w:pStyle w:val="a5"/>
        <w:numPr>
          <w:ilvl w:val="0"/>
          <w:numId w:val="4"/>
        </w:numPr>
        <w:spacing w:line="360" w:lineRule="auto"/>
        <w:ind w:left="0" w:firstLine="720"/>
        <w:jc w:val="both"/>
        <w:rPr>
          <w:sz w:val="28"/>
          <w:szCs w:val="28"/>
        </w:rPr>
      </w:pPr>
      <w:r>
        <w:rPr>
          <w:rFonts w:hint="eastAsia"/>
          <w:sz w:val="28"/>
          <w:szCs w:val="28"/>
          <w:lang w:val="ru-RU"/>
        </w:rPr>
        <w:t>Биометрические</w:t>
      </w:r>
      <w:r>
        <w:rPr>
          <w:sz w:val="28"/>
          <w:szCs w:val="28"/>
          <w:lang w:val="ru-RU"/>
        </w:rPr>
        <w:t xml:space="preserve"> </w:t>
      </w:r>
      <w:r>
        <w:rPr>
          <w:rFonts w:hint="eastAsia"/>
          <w:sz w:val="28"/>
          <w:szCs w:val="28"/>
          <w:lang w:val="ru-RU"/>
        </w:rPr>
        <w:t>технологии</w:t>
      </w:r>
      <w:r>
        <w:rPr>
          <w:sz w:val="28"/>
          <w:szCs w:val="28"/>
          <w:lang w:val="ru-RU"/>
        </w:rPr>
        <w:t xml:space="preserve"> </w:t>
      </w:r>
      <w:r>
        <w:rPr>
          <w:rFonts w:hint="eastAsia"/>
          <w:sz w:val="28"/>
          <w:szCs w:val="28"/>
          <w:lang w:val="ru-RU"/>
        </w:rPr>
        <w:t>идентификации</w:t>
      </w:r>
      <w:r>
        <w:rPr>
          <w:sz w:val="28"/>
          <w:szCs w:val="28"/>
          <w:lang w:val="ru-RU"/>
        </w:rPr>
        <w:t xml:space="preserve"> </w:t>
      </w:r>
      <w:r>
        <w:rPr>
          <w:rFonts w:hint="eastAsia"/>
          <w:sz w:val="28"/>
          <w:szCs w:val="28"/>
          <w:lang w:val="ru-RU"/>
        </w:rPr>
        <w:t>личности</w:t>
      </w:r>
      <w:r>
        <w:rPr>
          <w:sz w:val="28"/>
          <w:szCs w:val="28"/>
          <w:lang w:val="ru-RU"/>
        </w:rPr>
        <w:t xml:space="preserve">: </w:t>
      </w:r>
      <w:r>
        <w:rPr>
          <w:rFonts w:hint="eastAsia"/>
          <w:sz w:val="28"/>
          <w:szCs w:val="28"/>
          <w:lang w:val="ru-RU"/>
        </w:rPr>
        <w:t>учебное</w:t>
      </w:r>
      <w:r>
        <w:rPr>
          <w:sz w:val="28"/>
          <w:szCs w:val="28"/>
          <w:lang w:val="ru-RU"/>
        </w:rPr>
        <w:t xml:space="preserve"> </w:t>
      </w:r>
      <w:r>
        <w:rPr>
          <w:rFonts w:hint="eastAsia"/>
          <w:sz w:val="28"/>
          <w:szCs w:val="28"/>
          <w:lang w:val="ru-RU"/>
        </w:rPr>
        <w:t>пособие</w:t>
      </w:r>
      <w:r>
        <w:rPr>
          <w:sz w:val="28"/>
          <w:szCs w:val="28"/>
          <w:lang w:val="ru-RU"/>
        </w:rPr>
        <w:t xml:space="preserve"> / </w:t>
      </w:r>
      <w:r>
        <w:rPr>
          <w:rFonts w:hint="eastAsia"/>
          <w:sz w:val="28"/>
          <w:szCs w:val="28"/>
          <w:lang w:val="ru-RU"/>
        </w:rPr>
        <w:t>Ю</w:t>
      </w:r>
      <w:r>
        <w:rPr>
          <w:sz w:val="28"/>
          <w:szCs w:val="28"/>
          <w:lang w:val="ru-RU"/>
        </w:rPr>
        <w:t xml:space="preserve">. </w:t>
      </w:r>
      <w:r>
        <w:rPr>
          <w:rFonts w:hint="eastAsia"/>
          <w:sz w:val="28"/>
          <w:szCs w:val="28"/>
          <w:lang w:val="ru-RU"/>
        </w:rPr>
        <w:t>А</w:t>
      </w:r>
      <w:r>
        <w:rPr>
          <w:sz w:val="28"/>
          <w:szCs w:val="28"/>
          <w:lang w:val="ru-RU"/>
        </w:rPr>
        <w:t xml:space="preserve">. </w:t>
      </w:r>
      <w:r>
        <w:rPr>
          <w:rFonts w:hint="eastAsia"/>
          <w:sz w:val="28"/>
          <w:szCs w:val="28"/>
          <w:lang w:val="ru-RU"/>
        </w:rPr>
        <w:t>Брюхомицкий</w:t>
      </w:r>
      <w:r>
        <w:rPr>
          <w:sz w:val="28"/>
          <w:szCs w:val="28"/>
          <w:lang w:val="ru-RU"/>
        </w:rPr>
        <w:t xml:space="preserve">; </w:t>
      </w:r>
      <w:r>
        <w:rPr>
          <w:rFonts w:hint="eastAsia"/>
          <w:sz w:val="28"/>
          <w:szCs w:val="28"/>
          <w:lang w:val="ru-RU"/>
        </w:rPr>
        <w:t>Южный</w:t>
      </w:r>
      <w:r>
        <w:rPr>
          <w:sz w:val="28"/>
          <w:szCs w:val="28"/>
          <w:lang w:val="ru-RU"/>
        </w:rPr>
        <w:t xml:space="preserve"> </w:t>
      </w:r>
      <w:r>
        <w:rPr>
          <w:rFonts w:hint="eastAsia"/>
          <w:sz w:val="28"/>
          <w:szCs w:val="28"/>
          <w:lang w:val="ru-RU"/>
        </w:rPr>
        <w:t>федеральный</w:t>
      </w:r>
      <w:r>
        <w:rPr>
          <w:sz w:val="28"/>
          <w:szCs w:val="28"/>
          <w:lang w:val="ru-RU"/>
        </w:rPr>
        <w:t xml:space="preserve"> </w:t>
      </w:r>
      <w:r>
        <w:rPr>
          <w:rFonts w:hint="eastAsia"/>
          <w:sz w:val="28"/>
          <w:szCs w:val="28"/>
          <w:lang w:val="ru-RU"/>
        </w:rPr>
        <w:t>университет</w:t>
      </w:r>
      <w:r>
        <w:rPr>
          <w:sz w:val="28"/>
          <w:szCs w:val="28"/>
          <w:lang w:val="ru-RU"/>
        </w:rPr>
        <w:t xml:space="preserve">. – </w:t>
      </w:r>
      <w:r>
        <w:rPr>
          <w:rFonts w:hint="eastAsia"/>
          <w:sz w:val="28"/>
          <w:szCs w:val="28"/>
          <w:lang w:val="ru-RU"/>
        </w:rPr>
        <w:t>Ростов</w:t>
      </w:r>
      <w:r>
        <w:rPr>
          <w:sz w:val="28"/>
          <w:szCs w:val="28"/>
          <w:lang w:val="ru-RU"/>
        </w:rPr>
        <w:t>-</w:t>
      </w:r>
      <w:r>
        <w:rPr>
          <w:rFonts w:hint="eastAsia"/>
          <w:sz w:val="28"/>
          <w:szCs w:val="28"/>
          <w:lang w:val="ru-RU"/>
        </w:rPr>
        <w:t>на</w:t>
      </w:r>
      <w:r>
        <w:rPr>
          <w:sz w:val="28"/>
          <w:szCs w:val="28"/>
          <w:lang w:val="ru-RU"/>
        </w:rPr>
        <w:t>-</w:t>
      </w:r>
      <w:r>
        <w:rPr>
          <w:rFonts w:hint="eastAsia"/>
          <w:sz w:val="28"/>
          <w:szCs w:val="28"/>
          <w:lang w:val="ru-RU"/>
        </w:rPr>
        <w:t>Дону</w:t>
      </w:r>
      <w:r>
        <w:rPr>
          <w:sz w:val="28"/>
          <w:szCs w:val="28"/>
          <w:lang w:val="ru-RU"/>
        </w:rPr>
        <w:t xml:space="preserve">; </w:t>
      </w:r>
      <w:r>
        <w:rPr>
          <w:rFonts w:hint="eastAsia"/>
          <w:sz w:val="28"/>
          <w:szCs w:val="28"/>
          <w:lang w:val="ru-RU"/>
        </w:rPr>
        <w:t>Таганрог</w:t>
      </w:r>
      <w:r>
        <w:rPr>
          <w:sz w:val="28"/>
          <w:szCs w:val="28"/>
          <w:lang w:val="ru-RU"/>
        </w:rPr>
        <w:t xml:space="preserve">: </w:t>
      </w:r>
      <w:r>
        <w:rPr>
          <w:rFonts w:hint="eastAsia"/>
          <w:sz w:val="28"/>
          <w:szCs w:val="28"/>
          <w:lang w:val="ru-RU"/>
        </w:rPr>
        <w:t>Издательство</w:t>
      </w:r>
      <w:r>
        <w:rPr>
          <w:sz w:val="28"/>
          <w:szCs w:val="28"/>
          <w:lang w:val="ru-RU"/>
        </w:rPr>
        <w:t xml:space="preserve"> </w:t>
      </w:r>
      <w:r>
        <w:rPr>
          <w:rFonts w:hint="eastAsia"/>
          <w:sz w:val="28"/>
          <w:szCs w:val="28"/>
          <w:lang w:val="ru-RU"/>
        </w:rPr>
        <w:t>Южного</w:t>
      </w:r>
      <w:r>
        <w:rPr>
          <w:sz w:val="28"/>
          <w:szCs w:val="28"/>
          <w:lang w:val="ru-RU"/>
        </w:rPr>
        <w:t xml:space="preserve"> </w:t>
      </w:r>
      <w:r>
        <w:rPr>
          <w:rFonts w:hint="eastAsia"/>
          <w:sz w:val="28"/>
          <w:szCs w:val="28"/>
          <w:lang w:val="ru-RU"/>
        </w:rPr>
        <w:t>федерального</w:t>
      </w:r>
      <w:r>
        <w:rPr>
          <w:sz w:val="28"/>
          <w:szCs w:val="28"/>
          <w:lang w:val="ru-RU"/>
        </w:rPr>
        <w:t xml:space="preserve"> </w:t>
      </w:r>
      <w:r>
        <w:rPr>
          <w:rFonts w:hint="eastAsia"/>
          <w:sz w:val="28"/>
          <w:szCs w:val="28"/>
          <w:lang w:val="ru-RU"/>
        </w:rPr>
        <w:t>университета</w:t>
      </w:r>
      <w:r>
        <w:rPr>
          <w:sz w:val="28"/>
          <w:szCs w:val="28"/>
          <w:lang w:val="ru-RU"/>
        </w:rPr>
        <w:t xml:space="preserve">, 2017. – 263 </w:t>
      </w:r>
      <w:r>
        <w:rPr>
          <w:rFonts w:hint="eastAsia"/>
          <w:sz w:val="28"/>
          <w:szCs w:val="28"/>
          <w:lang w:val="ru-RU"/>
        </w:rPr>
        <w:t>с</w:t>
      </w:r>
      <w:r>
        <w:rPr>
          <w:sz w:val="28"/>
          <w:szCs w:val="28"/>
          <w:lang w:val="ru-RU"/>
        </w:rPr>
        <w:t>.</w:t>
      </w:r>
    </w:p>
    <w:p w:rsidR="002B03C4" w:rsidRDefault="00301091">
      <w:pPr>
        <w:pStyle w:val="a5"/>
        <w:numPr>
          <w:ilvl w:val="0"/>
          <w:numId w:val="4"/>
        </w:numPr>
        <w:spacing w:line="360" w:lineRule="auto"/>
        <w:ind w:left="0" w:firstLine="720"/>
        <w:jc w:val="both"/>
        <w:rPr>
          <w:sz w:val="28"/>
          <w:szCs w:val="28"/>
        </w:rPr>
      </w:pPr>
      <w:r>
        <w:rPr>
          <w:rFonts w:hint="eastAsia"/>
          <w:sz w:val="28"/>
          <w:szCs w:val="28"/>
          <w:lang w:val="ru-RU"/>
        </w:rPr>
        <w:t>Б</w:t>
      </w:r>
      <w:r>
        <w:rPr>
          <w:sz w:val="28"/>
          <w:szCs w:val="28"/>
          <w:lang w:val="en-US"/>
        </w:rPr>
        <w:t>o</w:t>
      </w:r>
      <w:r>
        <w:rPr>
          <w:sz w:val="28"/>
          <w:szCs w:val="28"/>
        </w:rPr>
        <w:t>лл</w:t>
      </w:r>
      <w:r>
        <w:rPr>
          <w:sz w:val="28"/>
          <w:szCs w:val="28"/>
          <w:lang w:val="ru-RU"/>
        </w:rPr>
        <w:t xml:space="preserve">, </w:t>
      </w:r>
      <w:r>
        <w:rPr>
          <w:rFonts w:hint="eastAsia"/>
          <w:sz w:val="28"/>
          <w:szCs w:val="28"/>
          <w:lang w:val="ru-RU"/>
        </w:rPr>
        <w:t>Р</w:t>
      </w:r>
      <w:r>
        <w:rPr>
          <w:sz w:val="28"/>
          <w:szCs w:val="28"/>
          <w:lang w:val="ru-RU"/>
        </w:rPr>
        <w:t>.</w:t>
      </w:r>
      <w:r>
        <w:rPr>
          <w:rFonts w:hint="eastAsia"/>
          <w:sz w:val="28"/>
          <w:szCs w:val="28"/>
          <w:lang w:val="ru-RU"/>
        </w:rPr>
        <w:t>М</w:t>
      </w:r>
      <w:r>
        <w:rPr>
          <w:sz w:val="28"/>
          <w:szCs w:val="28"/>
          <w:lang w:val="ru-RU"/>
        </w:rPr>
        <w:t xml:space="preserve"> </w:t>
      </w:r>
      <w:r>
        <w:rPr>
          <w:rFonts w:hint="eastAsia"/>
          <w:sz w:val="28"/>
          <w:szCs w:val="28"/>
          <w:lang w:val="ru-RU"/>
        </w:rPr>
        <w:t>Руководство</w:t>
      </w:r>
      <w:r>
        <w:rPr>
          <w:sz w:val="28"/>
          <w:szCs w:val="28"/>
          <w:lang w:val="ru-RU"/>
        </w:rPr>
        <w:t xml:space="preserve"> </w:t>
      </w:r>
      <w:r>
        <w:rPr>
          <w:rFonts w:hint="eastAsia"/>
          <w:sz w:val="28"/>
          <w:szCs w:val="28"/>
          <w:lang w:val="ru-RU"/>
        </w:rPr>
        <w:t>по</w:t>
      </w:r>
      <w:r>
        <w:rPr>
          <w:sz w:val="28"/>
          <w:szCs w:val="28"/>
          <w:lang w:val="ru-RU"/>
        </w:rPr>
        <w:t xml:space="preserve"> </w:t>
      </w:r>
      <w:r>
        <w:rPr>
          <w:rFonts w:hint="eastAsia"/>
          <w:sz w:val="28"/>
          <w:szCs w:val="28"/>
          <w:lang w:val="ru-RU"/>
        </w:rPr>
        <w:t>биометрии</w:t>
      </w:r>
      <w:r>
        <w:rPr>
          <w:sz w:val="28"/>
          <w:szCs w:val="28"/>
          <w:lang w:val="ru-RU"/>
        </w:rPr>
        <w:t xml:space="preserve">/ </w:t>
      </w:r>
      <w:r>
        <w:rPr>
          <w:rFonts w:hint="eastAsia"/>
          <w:sz w:val="28"/>
          <w:szCs w:val="28"/>
          <w:lang w:val="ru-RU"/>
        </w:rPr>
        <w:t>Р</w:t>
      </w:r>
      <w:r>
        <w:rPr>
          <w:sz w:val="28"/>
          <w:szCs w:val="28"/>
          <w:lang w:val="ru-RU"/>
        </w:rPr>
        <w:t xml:space="preserve">. </w:t>
      </w:r>
      <w:r>
        <w:rPr>
          <w:rFonts w:hint="eastAsia"/>
          <w:sz w:val="28"/>
          <w:szCs w:val="28"/>
          <w:lang w:val="ru-RU"/>
        </w:rPr>
        <w:t>М</w:t>
      </w:r>
      <w:r>
        <w:rPr>
          <w:sz w:val="28"/>
          <w:szCs w:val="28"/>
          <w:lang w:val="ru-RU"/>
        </w:rPr>
        <w:t xml:space="preserve">. </w:t>
      </w:r>
      <w:r>
        <w:rPr>
          <w:rFonts w:hint="eastAsia"/>
          <w:sz w:val="28"/>
          <w:szCs w:val="28"/>
          <w:lang w:val="ru-RU"/>
        </w:rPr>
        <w:t>Болл</w:t>
      </w:r>
      <w:r>
        <w:rPr>
          <w:sz w:val="28"/>
          <w:szCs w:val="28"/>
          <w:lang w:val="ru-RU"/>
        </w:rPr>
        <w:t xml:space="preserve">, </w:t>
      </w:r>
      <w:r>
        <w:rPr>
          <w:rFonts w:hint="eastAsia"/>
          <w:sz w:val="28"/>
          <w:szCs w:val="28"/>
          <w:lang w:val="ru-RU"/>
        </w:rPr>
        <w:t>Д</w:t>
      </w:r>
      <w:r>
        <w:rPr>
          <w:sz w:val="28"/>
          <w:szCs w:val="28"/>
          <w:lang w:val="ru-RU"/>
        </w:rPr>
        <w:t xml:space="preserve">. </w:t>
      </w:r>
      <w:r>
        <w:rPr>
          <w:rFonts w:hint="eastAsia"/>
          <w:sz w:val="28"/>
          <w:szCs w:val="28"/>
          <w:lang w:val="ru-RU"/>
        </w:rPr>
        <w:t>Х</w:t>
      </w:r>
      <w:r>
        <w:rPr>
          <w:sz w:val="28"/>
          <w:szCs w:val="28"/>
          <w:lang w:val="ru-RU"/>
        </w:rPr>
        <w:t xml:space="preserve">. </w:t>
      </w:r>
      <w:r>
        <w:rPr>
          <w:rFonts w:hint="eastAsia"/>
          <w:sz w:val="28"/>
          <w:szCs w:val="28"/>
          <w:lang w:val="ru-RU"/>
        </w:rPr>
        <w:t>Коннел</w:t>
      </w:r>
      <w:r>
        <w:rPr>
          <w:sz w:val="28"/>
          <w:szCs w:val="28"/>
          <w:lang w:val="ru-RU"/>
        </w:rPr>
        <w:t xml:space="preserve">., </w:t>
      </w:r>
      <w:r>
        <w:rPr>
          <w:rFonts w:hint="eastAsia"/>
          <w:sz w:val="28"/>
          <w:szCs w:val="28"/>
          <w:lang w:val="ru-RU"/>
        </w:rPr>
        <w:t>Ш</w:t>
      </w:r>
      <w:r>
        <w:rPr>
          <w:sz w:val="28"/>
          <w:szCs w:val="28"/>
          <w:lang w:val="ru-RU"/>
        </w:rPr>
        <w:t xml:space="preserve">. </w:t>
      </w:r>
      <w:r>
        <w:rPr>
          <w:rFonts w:hint="eastAsia"/>
          <w:sz w:val="28"/>
          <w:szCs w:val="28"/>
          <w:lang w:val="ru-RU"/>
        </w:rPr>
        <w:t>Панканти</w:t>
      </w:r>
      <w:r>
        <w:rPr>
          <w:sz w:val="28"/>
          <w:szCs w:val="28"/>
          <w:lang w:val="ru-RU"/>
        </w:rPr>
        <w:t xml:space="preserve">, </w:t>
      </w:r>
      <w:r>
        <w:rPr>
          <w:rFonts w:hint="eastAsia"/>
          <w:sz w:val="28"/>
          <w:szCs w:val="28"/>
          <w:lang w:val="ru-RU"/>
        </w:rPr>
        <w:t>Н</w:t>
      </w:r>
      <w:r>
        <w:rPr>
          <w:sz w:val="28"/>
          <w:szCs w:val="28"/>
          <w:lang w:val="ru-RU"/>
        </w:rPr>
        <w:t xml:space="preserve">. </w:t>
      </w:r>
      <w:r>
        <w:rPr>
          <w:rFonts w:hint="eastAsia"/>
          <w:sz w:val="28"/>
          <w:szCs w:val="28"/>
          <w:lang w:val="ru-RU"/>
        </w:rPr>
        <w:t>К</w:t>
      </w:r>
      <w:r>
        <w:rPr>
          <w:sz w:val="28"/>
          <w:szCs w:val="28"/>
          <w:lang w:val="ru-RU"/>
        </w:rPr>
        <w:t xml:space="preserve">. </w:t>
      </w:r>
      <w:r>
        <w:rPr>
          <w:rFonts w:hint="eastAsia"/>
          <w:sz w:val="28"/>
          <w:szCs w:val="28"/>
          <w:lang w:val="ru-RU"/>
        </w:rPr>
        <w:t>Рахта</w:t>
      </w:r>
      <w:r>
        <w:rPr>
          <w:sz w:val="28"/>
          <w:szCs w:val="28"/>
          <w:lang w:val="ru-RU"/>
        </w:rPr>
        <w:t xml:space="preserve">, </w:t>
      </w:r>
      <w:r>
        <w:rPr>
          <w:rFonts w:hint="eastAsia"/>
          <w:sz w:val="28"/>
          <w:szCs w:val="28"/>
          <w:lang w:val="ru-RU"/>
        </w:rPr>
        <w:t>Э</w:t>
      </w:r>
      <w:r>
        <w:rPr>
          <w:sz w:val="28"/>
          <w:szCs w:val="28"/>
          <w:lang w:val="ru-RU"/>
        </w:rPr>
        <w:t xml:space="preserve">. </w:t>
      </w:r>
      <w:r>
        <w:rPr>
          <w:rFonts w:hint="eastAsia"/>
          <w:sz w:val="28"/>
          <w:szCs w:val="28"/>
          <w:lang w:val="ru-RU"/>
        </w:rPr>
        <w:t>О</w:t>
      </w:r>
      <w:r>
        <w:rPr>
          <w:sz w:val="28"/>
          <w:szCs w:val="28"/>
          <w:lang w:val="ru-RU"/>
        </w:rPr>
        <w:t xml:space="preserve">. </w:t>
      </w:r>
      <w:r>
        <w:rPr>
          <w:rFonts w:hint="eastAsia"/>
          <w:sz w:val="28"/>
          <w:szCs w:val="28"/>
          <w:lang w:val="ru-RU"/>
        </w:rPr>
        <w:t>Сеньор</w:t>
      </w:r>
      <w:r>
        <w:rPr>
          <w:sz w:val="28"/>
          <w:szCs w:val="28"/>
          <w:lang w:val="ru-RU"/>
        </w:rPr>
        <w:t xml:space="preserve">. – </w:t>
      </w:r>
      <w:r>
        <w:rPr>
          <w:rFonts w:hint="eastAsia"/>
          <w:sz w:val="28"/>
          <w:szCs w:val="28"/>
          <w:lang w:val="ru-RU"/>
        </w:rPr>
        <w:t>Москва</w:t>
      </w:r>
      <w:r>
        <w:rPr>
          <w:sz w:val="28"/>
          <w:szCs w:val="28"/>
          <w:lang w:val="ru-RU"/>
        </w:rPr>
        <w:t xml:space="preserve">: </w:t>
      </w:r>
      <w:r>
        <w:rPr>
          <w:rFonts w:hint="eastAsia"/>
          <w:sz w:val="28"/>
          <w:szCs w:val="28"/>
          <w:lang w:val="ru-RU"/>
        </w:rPr>
        <w:t>Техносфера</w:t>
      </w:r>
      <w:r>
        <w:rPr>
          <w:sz w:val="28"/>
          <w:szCs w:val="28"/>
          <w:lang w:val="ru-RU"/>
        </w:rPr>
        <w:t xml:space="preserve">, 2007. – 386 </w:t>
      </w:r>
      <w:r>
        <w:rPr>
          <w:rFonts w:hint="eastAsia"/>
          <w:sz w:val="28"/>
          <w:szCs w:val="28"/>
          <w:lang w:val="ru-RU"/>
        </w:rPr>
        <w:t>с</w:t>
      </w:r>
      <w:r>
        <w:rPr>
          <w:sz w:val="28"/>
          <w:szCs w:val="28"/>
          <w:lang w:val="ru-RU"/>
        </w:rPr>
        <w:t>.</w:t>
      </w:r>
    </w:p>
    <w:p w:rsidR="002B03C4" w:rsidRDefault="00301091">
      <w:pPr>
        <w:pStyle w:val="a5"/>
        <w:numPr>
          <w:ilvl w:val="0"/>
          <w:numId w:val="4"/>
        </w:numPr>
        <w:spacing w:line="360" w:lineRule="auto"/>
        <w:ind w:left="0" w:firstLine="720"/>
        <w:jc w:val="both"/>
        <w:rPr>
          <w:bCs/>
          <w:sz w:val="28"/>
          <w:szCs w:val="28"/>
        </w:rPr>
      </w:pPr>
      <w:r>
        <w:rPr>
          <w:bCs/>
          <w:sz w:val="28"/>
          <w:szCs w:val="28"/>
          <w:lang w:val="ru-RU"/>
        </w:rPr>
        <w:t>ГОСТ Р 54411-2018. Информационные технологии. Биометрия. Мультимодальные и другие мультибиометрические технологии</w:t>
      </w:r>
      <w:r>
        <w:rPr>
          <w:bCs/>
          <w:sz w:val="28"/>
          <w:szCs w:val="28"/>
        </w:rPr>
        <w:t>. Режим доступу: http://docs.cntd.ru/document/1200161601.</w:t>
      </w:r>
    </w:p>
    <w:p w:rsidR="002B03C4" w:rsidRDefault="00301091">
      <w:pPr>
        <w:pStyle w:val="a5"/>
        <w:numPr>
          <w:ilvl w:val="0"/>
          <w:numId w:val="4"/>
        </w:numPr>
        <w:spacing w:line="360" w:lineRule="auto"/>
        <w:ind w:left="0" w:firstLine="720"/>
        <w:jc w:val="both"/>
        <w:rPr>
          <w:sz w:val="28"/>
          <w:szCs w:val="28"/>
        </w:rPr>
      </w:pPr>
      <w:r>
        <w:rPr>
          <w:sz w:val="28"/>
          <w:szCs w:val="28"/>
          <w:lang w:val="en-US"/>
        </w:rPr>
        <w:t>Balabit Mouse Dynamics Challenge Data Set</w:t>
      </w:r>
      <w:r>
        <w:rPr>
          <w:sz w:val="28"/>
          <w:szCs w:val="28"/>
        </w:rPr>
        <w:t xml:space="preserve">. </w:t>
      </w:r>
      <w:r>
        <w:rPr>
          <w:bCs/>
          <w:sz w:val="28"/>
          <w:szCs w:val="28"/>
        </w:rPr>
        <w:t>Режим доступу: https://github.com/balabit/Mouse-Dynamics-Challenge.</w:t>
      </w:r>
    </w:p>
    <w:p w:rsidR="002B03C4" w:rsidRDefault="00301091">
      <w:pPr>
        <w:pStyle w:val="a5"/>
        <w:numPr>
          <w:ilvl w:val="0"/>
          <w:numId w:val="4"/>
        </w:numPr>
        <w:spacing w:line="360" w:lineRule="auto"/>
        <w:ind w:left="0" w:firstLine="720"/>
        <w:jc w:val="both"/>
        <w:rPr>
          <w:bCs/>
          <w:sz w:val="28"/>
          <w:szCs w:val="28"/>
        </w:rPr>
      </w:pPr>
      <w:r>
        <w:rPr>
          <w:bCs/>
          <w:sz w:val="28"/>
          <w:szCs w:val="28"/>
          <w:lang w:val="en-US"/>
        </w:rPr>
        <w:t>Keystroke Dynamics Benchmark Data Set</w:t>
      </w:r>
      <w:r>
        <w:rPr>
          <w:bCs/>
          <w:sz w:val="28"/>
          <w:szCs w:val="28"/>
        </w:rPr>
        <w:t>. Режим доступу: http://www.cs.cmu.edu/~keystroke.</w:t>
      </w:r>
    </w:p>
    <w:p w:rsidR="002B03C4" w:rsidRDefault="00301091">
      <w:pPr>
        <w:pStyle w:val="a5"/>
        <w:numPr>
          <w:ilvl w:val="0"/>
          <w:numId w:val="4"/>
        </w:numPr>
        <w:spacing w:line="360" w:lineRule="auto"/>
        <w:ind w:left="0" w:firstLine="720"/>
        <w:jc w:val="both"/>
        <w:rPr>
          <w:bCs/>
          <w:sz w:val="28"/>
          <w:szCs w:val="28"/>
          <w:lang w:val="ru-RU"/>
        </w:rPr>
      </w:pPr>
      <w:r>
        <w:rPr>
          <w:bCs/>
          <w:sz w:val="28"/>
          <w:szCs w:val="28"/>
        </w:rPr>
        <w:t>Диденко С.М. Исследование динамики работы пользователя с манипулятором мышь/ С.М. Диденко, В.А. Шапцев // Математическое и информационное моделирование. – Тюмень: Изд-во Тюм. ун-та, 2004. – С. 295–304.</w:t>
      </w:r>
    </w:p>
    <w:p w:rsidR="002B03C4" w:rsidRDefault="00301091">
      <w:pPr>
        <w:pStyle w:val="a5"/>
        <w:numPr>
          <w:ilvl w:val="0"/>
          <w:numId w:val="4"/>
        </w:numPr>
        <w:spacing w:line="360" w:lineRule="auto"/>
        <w:ind w:left="0" w:firstLine="720"/>
        <w:jc w:val="both"/>
        <w:rPr>
          <w:bCs/>
          <w:sz w:val="28"/>
          <w:szCs w:val="28"/>
          <w:lang w:val="en-US"/>
        </w:rPr>
      </w:pPr>
      <w:r>
        <w:rPr>
          <w:bCs/>
          <w:sz w:val="28"/>
          <w:szCs w:val="28"/>
        </w:rPr>
        <w:t>K. O. Bailey, J. S. Okolica, and G. L. Peterson. User identification and identification using multi-modal behavioral biometrics. Computers &amp; Security, 43:77 – 89, 2014.</w:t>
      </w:r>
    </w:p>
    <w:p w:rsidR="002B03C4" w:rsidRDefault="00301091">
      <w:pPr>
        <w:pStyle w:val="a5"/>
        <w:numPr>
          <w:ilvl w:val="1"/>
          <w:numId w:val="4"/>
        </w:numPr>
        <w:spacing w:line="360" w:lineRule="auto"/>
        <w:ind w:left="0" w:firstLine="720"/>
        <w:jc w:val="both"/>
        <w:rPr>
          <w:sz w:val="28"/>
          <w:szCs w:val="28"/>
        </w:rPr>
      </w:pPr>
      <w:r>
        <w:rPr>
          <w:sz w:val="28"/>
          <w:szCs w:val="28"/>
        </w:rPr>
        <w:t>Traore, I. Woungang, M. Obaidat, Y. Nakkabi, and I. Lai. Combining mouse and keystroke dynamics biometrics for risk-based identification in web environments. In 4th Int. Conf. on Digital Home, pages 138–145, 2012.</w:t>
      </w:r>
    </w:p>
    <w:p w:rsidR="002B03C4" w:rsidRDefault="00301091">
      <w:pPr>
        <w:pStyle w:val="a5"/>
        <w:numPr>
          <w:ilvl w:val="0"/>
          <w:numId w:val="4"/>
        </w:numPr>
        <w:spacing w:line="360" w:lineRule="auto"/>
        <w:ind w:left="0" w:firstLine="720"/>
        <w:jc w:val="both"/>
        <w:rPr>
          <w:sz w:val="28"/>
          <w:szCs w:val="28"/>
        </w:rPr>
      </w:pPr>
      <w:r>
        <w:rPr>
          <w:sz w:val="28"/>
          <w:szCs w:val="28"/>
          <w:lang w:val="en-US"/>
        </w:rPr>
        <w:t xml:space="preserve">Alieksieiev Vasyl, Elena Sharapova, Olena Ivanova, Gorelov Denis, </w:t>
      </w:r>
      <w:r>
        <w:rPr>
          <w:sz w:val="28"/>
          <w:szCs w:val="28"/>
          <w:lang w:val="en-US"/>
        </w:rPr>
        <w:lastRenderedPageBreak/>
        <w:t>Synytsia Yuliia. Web-Based Application to Collect and Analyze Users Data for Keystroke Biometric Identification. In Proceedings of the First IEEE Ukraine Conference on Electrical and Computer Engineering (UKRCON). Pages</w:t>
      </w:r>
      <w:r>
        <w:rPr>
          <w:sz w:val="28"/>
          <w:szCs w:val="28"/>
          <w:lang w:val="ru-RU"/>
        </w:rPr>
        <w:t xml:space="preserve"> 917-922, 2017.</w:t>
      </w:r>
    </w:p>
    <w:p w:rsidR="002B03C4" w:rsidRDefault="00301091">
      <w:pPr>
        <w:pStyle w:val="a5"/>
        <w:numPr>
          <w:ilvl w:val="0"/>
          <w:numId w:val="4"/>
        </w:numPr>
        <w:spacing w:line="360" w:lineRule="auto"/>
        <w:ind w:left="0" w:firstLine="720"/>
        <w:jc w:val="both"/>
        <w:rPr>
          <w:sz w:val="28"/>
          <w:szCs w:val="28"/>
          <w:lang w:val="ru-RU"/>
        </w:rPr>
      </w:pPr>
      <w:r>
        <w:rPr>
          <w:sz w:val="28"/>
          <w:szCs w:val="28"/>
          <w:lang w:val="ru-RU"/>
        </w:rPr>
        <w:t>Сравнительный анализ перспективных технологий ідентифікації пользователей ПК по клавиатурному почерку / В.</w:t>
      </w:r>
      <w:r>
        <w:rPr>
          <w:sz w:val="28"/>
          <w:szCs w:val="28"/>
          <w:lang w:val="en-US"/>
        </w:rPr>
        <w:t> </w:t>
      </w:r>
      <w:r>
        <w:rPr>
          <w:sz w:val="28"/>
          <w:szCs w:val="28"/>
          <w:lang w:val="ru-RU"/>
        </w:rPr>
        <w:t>А.</w:t>
      </w:r>
      <w:r>
        <w:rPr>
          <w:sz w:val="28"/>
          <w:szCs w:val="28"/>
          <w:lang w:val="en-US"/>
        </w:rPr>
        <w:t> </w:t>
      </w:r>
      <w:r>
        <w:rPr>
          <w:sz w:val="28"/>
          <w:szCs w:val="28"/>
          <w:lang w:val="ru-RU"/>
        </w:rPr>
        <w:t>Алексеев, Д.</w:t>
      </w:r>
      <w:r>
        <w:rPr>
          <w:sz w:val="28"/>
          <w:szCs w:val="28"/>
          <w:lang w:val="en-US"/>
        </w:rPr>
        <w:t> </w:t>
      </w:r>
      <w:r>
        <w:rPr>
          <w:sz w:val="28"/>
          <w:szCs w:val="28"/>
          <w:lang w:val="ru-RU"/>
        </w:rPr>
        <w:t>В.</w:t>
      </w:r>
      <w:r>
        <w:rPr>
          <w:sz w:val="28"/>
          <w:szCs w:val="28"/>
          <w:lang w:val="en-US"/>
        </w:rPr>
        <w:t> </w:t>
      </w:r>
      <w:r>
        <w:rPr>
          <w:sz w:val="28"/>
          <w:szCs w:val="28"/>
          <w:lang w:val="ru-RU"/>
        </w:rPr>
        <w:t>Маслий, Д.</w:t>
      </w:r>
      <w:r>
        <w:rPr>
          <w:sz w:val="28"/>
          <w:szCs w:val="28"/>
          <w:lang w:val="en-US"/>
        </w:rPr>
        <w:t> </w:t>
      </w:r>
      <w:r>
        <w:rPr>
          <w:sz w:val="28"/>
          <w:szCs w:val="28"/>
          <w:lang w:val="ru-RU"/>
        </w:rPr>
        <w:t>Ю.</w:t>
      </w:r>
      <w:r>
        <w:rPr>
          <w:sz w:val="28"/>
          <w:szCs w:val="28"/>
          <w:lang w:val="en-US"/>
        </w:rPr>
        <w:t> </w:t>
      </w:r>
      <w:r>
        <w:rPr>
          <w:sz w:val="28"/>
          <w:szCs w:val="28"/>
          <w:lang w:val="ru-RU"/>
        </w:rPr>
        <w:t>Горелов // Радиотехника: Всеукр. межвед. научн.-техн. Сб. – 2017. – Вып. 189. – С. 195-201.</w:t>
      </w:r>
    </w:p>
    <w:p w:rsidR="002B03C4" w:rsidRDefault="00301091">
      <w:pPr>
        <w:pStyle w:val="a5"/>
        <w:numPr>
          <w:ilvl w:val="0"/>
          <w:numId w:val="4"/>
        </w:numPr>
        <w:spacing w:line="360" w:lineRule="auto"/>
        <w:ind w:left="0" w:firstLine="720"/>
        <w:jc w:val="both"/>
        <w:rPr>
          <w:sz w:val="28"/>
          <w:szCs w:val="28"/>
        </w:rPr>
      </w:pPr>
      <w:r>
        <w:rPr>
          <w:sz w:val="28"/>
          <w:szCs w:val="28"/>
        </w:rPr>
        <w:t>Дослідження статистичних властивостей клавіатурного почерку для вирішення задач ідентифікації користувачів комп’ютерних мереж</w:t>
      </w:r>
      <w:r>
        <w:rPr>
          <w:sz w:val="28"/>
          <w:szCs w:val="28"/>
          <w:lang w:val="ru-RU"/>
        </w:rPr>
        <w:t xml:space="preserve"> / </w:t>
      </w:r>
      <w:r>
        <w:rPr>
          <w:sz w:val="28"/>
          <w:szCs w:val="28"/>
        </w:rPr>
        <w:t>Д</w:t>
      </w:r>
      <w:r>
        <w:rPr>
          <w:sz w:val="28"/>
          <w:szCs w:val="28"/>
          <w:lang w:val="ru-RU"/>
        </w:rPr>
        <w:t>.</w:t>
      </w:r>
      <w:r>
        <w:rPr>
          <w:sz w:val="28"/>
          <w:szCs w:val="28"/>
        </w:rPr>
        <w:t>Ю</w:t>
      </w:r>
      <w:r>
        <w:rPr>
          <w:sz w:val="28"/>
          <w:szCs w:val="28"/>
          <w:lang w:val="ru-RU"/>
        </w:rPr>
        <w:t xml:space="preserve">. </w:t>
      </w:r>
      <w:r>
        <w:rPr>
          <w:sz w:val="28"/>
          <w:szCs w:val="28"/>
        </w:rPr>
        <w:t>Горелов</w:t>
      </w:r>
      <w:r>
        <w:rPr>
          <w:sz w:val="28"/>
          <w:szCs w:val="28"/>
          <w:lang w:val="ru-RU"/>
        </w:rPr>
        <w:t xml:space="preserve">, </w:t>
      </w:r>
      <w:r>
        <w:rPr>
          <w:sz w:val="28"/>
          <w:szCs w:val="28"/>
        </w:rPr>
        <w:t>В.О.</w:t>
      </w:r>
      <w:r>
        <w:rPr>
          <w:sz w:val="28"/>
          <w:szCs w:val="28"/>
          <w:lang w:val="ru-RU"/>
        </w:rPr>
        <w:t xml:space="preserve"> </w:t>
      </w:r>
      <w:r>
        <w:rPr>
          <w:sz w:val="28"/>
          <w:szCs w:val="28"/>
        </w:rPr>
        <w:t>Алєксєєв,</w:t>
      </w:r>
      <w:r>
        <w:rPr>
          <w:sz w:val="28"/>
          <w:szCs w:val="28"/>
          <w:lang w:val="ru-RU"/>
        </w:rPr>
        <w:t xml:space="preserve"> </w:t>
      </w:r>
      <w:r>
        <w:rPr>
          <w:sz w:val="28"/>
          <w:szCs w:val="28"/>
        </w:rPr>
        <w:t>В.М.</w:t>
      </w:r>
      <w:r>
        <w:rPr>
          <w:sz w:val="28"/>
          <w:szCs w:val="28"/>
          <w:lang w:val="ru-RU"/>
        </w:rPr>
        <w:t xml:space="preserve"> </w:t>
      </w:r>
      <w:r>
        <w:rPr>
          <w:sz w:val="28"/>
          <w:szCs w:val="28"/>
        </w:rPr>
        <w:t>Бублик, Д.В.</w:t>
      </w:r>
      <w:r>
        <w:rPr>
          <w:sz w:val="28"/>
          <w:szCs w:val="28"/>
          <w:lang w:val="ru-RU"/>
        </w:rPr>
        <w:t xml:space="preserve"> </w:t>
      </w:r>
      <w:r>
        <w:rPr>
          <w:sz w:val="28"/>
          <w:szCs w:val="28"/>
        </w:rPr>
        <w:t xml:space="preserve">Маслій </w:t>
      </w:r>
      <w:r>
        <w:rPr>
          <w:sz w:val="28"/>
          <w:szCs w:val="28"/>
          <w:lang w:val="ru-RU"/>
        </w:rPr>
        <w:t>// Радіотехніка: Всеукр. міжвід. наук.-техн. зб. – 2019. – вип. 197. – с. 00 – 00.</w:t>
      </w:r>
    </w:p>
    <w:p w:rsidR="002B03C4" w:rsidRDefault="00301091">
      <w:pPr>
        <w:pStyle w:val="a5"/>
        <w:numPr>
          <w:ilvl w:val="0"/>
          <w:numId w:val="4"/>
        </w:numPr>
        <w:spacing w:line="360" w:lineRule="auto"/>
        <w:ind w:left="0" w:firstLine="720"/>
        <w:jc w:val="both"/>
        <w:rPr>
          <w:sz w:val="28"/>
          <w:szCs w:val="28"/>
        </w:rPr>
      </w:pPr>
      <w:r>
        <w:rPr>
          <w:sz w:val="28"/>
          <w:szCs w:val="28"/>
        </w:rPr>
        <w:t>Царьов Р.Ю. Біометричні технології: навч. посіб. [для вищих навчальних закладів] / Р.Ю. Царьов, Т. М. Лемеха. – Одеса: ОНАЗ ім. О.С. Попова, 2016. – 140 с.: іл.</w:t>
      </w:r>
    </w:p>
    <w:p w:rsidR="002B03C4" w:rsidRDefault="00301091">
      <w:pPr>
        <w:pStyle w:val="a5"/>
        <w:numPr>
          <w:ilvl w:val="0"/>
          <w:numId w:val="4"/>
        </w:numPr>
        <w:spacing w:line="360" w:lineRule="auto"/>
        <w:ind w:left="0" w:firstLine="720"/>
        <w:jc w:val="both"/>
        <w:rPr>
          <w:sz w:val="28"/>
          <w:szCs w:val="28"/>
        </w:rPr>
      </w:pPr>
      <w:r>
        <w:rPr>
          <w:sz w:val="28"/>
          <w:szCs w:val="28"/>
        </w:rPr>
        <w:t>Биометрические системы безопасности [Текст]: учебное пособие / Ю. И. Лебеденко. – Москва: Директ-Медиа, 2012. - [160] c.</w:t>
      </w:r>
    </w:p>
    <w:p w:rsidR="002B03C4" w:rsidRDefault="00301091">
      <w:pPr>
        <w:pStyle w:val="a5"/>
        <w:numPr>
          <w:ilvl w:val="0"/>
          <w:numId w:val="4"/>
        </w:numPr>
        <w:spacing w:line="360" w:lineRule="auto"/>
        <w:ind w:left="0" w:firstLine="720"/>
        <w:jc w:val="both"/>
        <w:rPr>
          <w:sz w:val="28"/>
          <w:szCs w:val="28"/>
        </w:rPr>
      </w:pPr>
      <w:r>
        <w:rPr>
          <w:sz w:val="28"/>
          <w:szCs w:val="28"/>
        </w:rPr>
        <w:t>Нейронные сети. Реализация в Matlab: учебное пособие / С.Г. Николаева. – Казань: Казан. гос. энерг. ун-т, 2015. – 92 с.</w:t>
      </w:r>
    </w:p>
    <w:p w:rsidR="002B03C4" w:rsidRDefault="00301091">
      <w:pPr>
        <w:pStyle w:val="a5"/>
        <w:numPr>
          <w:ilvl w:val="0"/>
          <w:numId w:val="4"/>
        </w:numPr>
        <w:spacing w:line="360" w:lineRule="auto"/>
        <w:ind w:left="0" w:firstLine="720"/>
        <w:jc w:val="both"/>
        <w:rPr>
          <w:sz w:val="28"/>
          <w:szCs w:val="28"/>
        </w:rPr>
      </w:pPr>
      <w:r>
        <w:rPr>
          <w:bCs/>
          <w:sz w:val="28"/>
          <w:szCs w:val="28"/>
        </w:rPr>
        <w:t xml:space="preserve">Кононюк А.Ю. Нейроні мережі і генетичні алгоритми – К.: «Корнійчук», </w:t>
      </w:r>
      <w:r>
        <w:rPr>
          <w:bCs/>
          <w:sz w:val="28"/>
          <w:szCs w:val="28"/>
          <w:lang w:val="ru-RU"/>
        </w:rPr>
        <w:t>2008. – 446 с.</w:t>
      </w:r>
    </w:p>
    <w:p w:rsidR="002B03C4" w:rsidRDefault="002B03C4" w:rsidP="00B10AF8">
      <w:pPr>
        <w:rPr>
          <w:sz w:val="28"/>
          <w:szCs w:val="28"/>
        </w:rPr>
      </w:pPr>
      <w:bookmarkStart w:id="2" w:name="_GoBack"/>
      <w:bookmarkEnd w:id="2"/>
    </w:p>
    <w:sectPr w:rsidR="002B03C4" w:rsidSect="002B03C4">
      <w:pgSz w:w="11910" w:h="16840" w:code="9"/>
      <w:pgMar w:top="1134" w:right="1134"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CFD" w:rsidRDefault="00B14CFD">
      <w:r>
        <w:separator/>
      </w:r>
    </w:p>
  </w:endnote>
  <w:endnote w:type="continuationSeparator" w:id="0">
    <w:p w:rsidR="00B14CFD" w:rsidRDefault="00B1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ExtB">
    <w:altName w:val="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CFD" w:rsidRDefault="00B14CFD">
      <w:r>
        <w:separator/>
      </w:r>
    </w:p>
  </w:footnote>
  <w:footnote w:type="continuationSeparator" w:id="0">
    <w:p w:rsidR="00B14CFD" w:rsidRDefault="00B14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5A953EC6"/>
    <w:multiLevelType w:val="hybridMultilevel"/>
    <w:tmpl w:val="2A78C358"/>
    <w:lvl w:ilvl="0" w:tplc="BA3E4E10">
      <w:start w:val="1"/>
      <w:numFmt w:val="decimal"/>
      <w:lvlText w:val="%1."/>
      <w:lvlJc w:val="left"/>
      <w:pPr>
        <w:ind w:left="720" w:hanging="360"/>
      </w:pPr>
      <w:rPr>
        <w:sz w:val="28"/>
        <w:szCs w:val="28"/>
      </w:rPr>
    </w:lvl>
    <w:lvl w:ilvl="1" w:tplc="84981C18" w:tentative="1">
      <w:start w:val="1"/>
      <w:numFmt w:val="lowerLetter"/>
      <w:lvlText w:val="%2."/>
      <w:lvlJc w:val="left"/>
      <w:pPr>
        <w:ind w:left="1440" w:hanging="360"/>
      </w:pPr>
    </w:lvl>
    <w:lvl w:ilvl="2" w:tplc="2820D7EA" w:tentative="1">
      <w:start w:val="1"/>
      <w:numFmt w:val="lowerRoman"/>
      <w:lvlText w:val="%3."/>
      <w:lvlJc w:val="right"/>
      <w:pPr>
        <w:ind w:left="2160" w:hanging="180"/>
      </w:pPr>
    </w:lvl>
    <w:lvl w:ilvl="3" w:tplc="E326A7B2" w:tentative="1">
      <w:start w:val="1"/>
      <w:numFmt w:val="decimal"/>
      <w:lvlText w:val="%4."/>
      <w:lvlJc w:val="left"/>
      <w:pPr>
        <w:ind w:left="2880" w:hanging="360"/>
      </w:pPr>
    </w:lvl>
    <w:lvl w:ilvl="4" w:tplc="F446DA9E" w:tentative="1">
      <w:start w:val="1"/>
      <w:numFmt w:val="lowerLetter"/>
      <w:lvlText w:val="%5."/>
      <w:lvlJc w:val="left"/>
      <w:pPr>
        <w:ind w:left="3600" w:hanging="360"/>
      </w:pPr>
    </w:lvl>
    <w:lvl w:ilvl="5" w:tplc="58F66B02" w:tentative="1">
      <w:start w:val="1"/>
      <w:numFmt w:val="lowerRoman"/>
      <w:lvlText w:val="%6."/>
      <w:lvlJc w:val="right"/>
      <w:pPr>
        <w:ind w:left="4320" w:hanging="180"/>
      </w:pPr>
    </w:lvl>
    <w:lvl w:ilvl="6" w:tplc="AE1CD3FA" w:tentative="1">
      <w:start w:val="1"/>
      <w:numFmt w:val="decimal"/>
      <w:lvlText w:val="%7."/>
      <w:lvlJc w:val="left"/>
      <w:pPr>
        <w:ind w:left="5040" w:hanging="360"/>
      </w:pPr>
    </w:lvl>
    <w:lvl w:ilvl="7" w:tplc="C032E260" w:tentative="1">
      <w:start w:val="1"/>
      <w:numFmt w:val="lowerLetter"/>
      <w:lvlText w:val="%8."/>
      <w:lvlJc w:val="left"/>
      <w:pPr>
        <w:ind w:left="5760" w:hanging="360"/>
      </w:pPr>
    </w:lvl>
    <w:lvl w:ilvl="8" w:tplc="FB382DEC" w:tentative="1">
      <w:start w:val="1"/>
      <w:numFmt w:val="lowerRoman"/>
      <w:lvlText w:val="%9."/>
      <w:lvlJc w:val="right"/>
      <w:pPr>
        <w:ind w:left="6480" w:hanging="180"/>
      </w:pPr>
    </w:lvl>
  </w:abstractNum>
  <w:abstractNum w:abstractNumId="2" w15:restartNumberingAfterBreak="0">
    <w:nsid w:val="783F5C9B"/>
    <w:multiLevelType w:val="hybridMultilevel"/>
    <w:tmpl w:val="F7DA163A"/>
    <w:lvl w:ilvl="0" w:tplc="0D3CFE68">
      <w:start w:val="1"/>
      <w:numFmt w:val="bullet"/>
      <w:lvlText w:val="-"/>
      <w:lvlJc w:val="left"/>
      <w:pPr>
        <w:ind w:left="820" w:hanging="709"/>
      </w:pPr>
      <w:rPr>
        <w:rFonts w:ascii="SimSun-ExtB" w:eastAsia="SimSun-ExtB" w:hAnsi="SimSun-ExtB" w:hint="default"/>
        <w:sz w:val="28"/>
        <w:szCs w:val="28"/>
      </w:rPr>
    </w:lvl>
    <w:lvl w:ilvl="1" w:tplc="76C2744C">
      <w:start w:val="1"/>
      <w:numFmt w:val="bullet"/>
      <w:lvlText w:val="•"/>
      <w:lvlJc w:val="left"/>
      <w:pPr>
        <w:ind w:left="1781" w:hanging="709"/>
      </w:pPr>
      <w:rPr>
        <w:rFonts w:hint="default"/>
      </w:rPr>
    </w:lvl>
    <w:lvl w:ilvl="2" w:tplc="E8EA10B8">
      <w:start w:val="1"/>
      <w:numFmt w:val="bullet"/>
      <w:lvlText w:val="•"/>
      <w:lvlJc w:val="left"/>
      <w:pPr>
        <w:ind w:left="2741" w:hanging="709"/>
      </w:pPr>
      <w:rPr>
        <w:rFonts w:hint="default"/>
      </w:rPr>
    </w:lvl>
    <w:lvl w:ilvl="3" w:tplc="D7B49286">
      <w:start w:val="1"/>
      <w:numFmt w:val="bullet"/>
      <w:lvlText w:val="•"/>
      <w:lvlJc w:val="left"/>
      <w:pPr>
        <w:ind w:left="3702" w:hanging="709"/>
      </w:pPr>
      <w:rPr>
        <w:rFonts w:hint="default"/>
      </w:rPr>
    </w:lvl>
    <w:lvl w:ilvl="4" w:tplc="CD607972">
      <w:start w:val="1"/>
      <w:numFmt w:val="bullet"/>
      <w:lvlText w:val="•"/>
      <w:lvlJc w:val="left"/>
      <w:pPr>
        <w:ind w:left="4663" w:hanging="709"/>
      </w:pPr>
      <w:rPr>
        <w:rFonts w:hint="default"/>
      </w:rPr>
    </w:lvl>
    <w:lvl w:ilvl="5" w:tplc="7F8A3FDC">
      <w:start w:val="1"/>
      <w:numFmt w:val="bullet"/>
      <w:lvlText w:val="•"/>
      <w:lvlJc w:val="left"/>
      <w:pPr>
        <w:ind w:left="5623" w:hanging="709"/>
      </w:pPr>
      <w:rPr>
        <w:rFonts w:hint="default"/>
      </w:rPr>
    </w:lvl>
    <w:lvl w:ilvl="6" w:tplc="363642F6">
      <w:start w:val="1"/>
      <w:numFmt w:val="bullet"/>
      <w:lvlText w:val="•"/>
      <w:lvlJc w:val="left"/>
      <w:pPr>
        <w:ind w:left="6584" w:hanging="709"/>
      </w:pPr>
      <w:rPr>
        <w:rFonts w:hint="default"/>
      </w:rPr>
    </w:lvl>
    <w:lvl w:ilvl="7" w:tplc="2D1E4E26">
      <w:start w:val="1"/>
      <w:numFmt w:val="bullet"/>
      <w:lvlText w:val="•"/>
      <w:lvlJc w:val="left"/>
      <w:pPr>
        <w:ind w:left="7544" w:hanging="709"/>
      </w:pPr>
      <w:rPr>
        <w:rFonts w:hint="default"/>
      </w:rPr>
    </w:lvl>
    <w:lvl w:ilvl="8" w:tplc="5D921052">
      <w:start w:val="1"/>
      <w:numFmt w:val="bullet"/>
      <w:lvlText w:val="•"/>
      <w:lvlJc w:val="left"/>
      <w:pPr>
        <w:ind w:left="8505" w:hanging="709"/>
      </w:pPr>
      <w:rPr>
        <w:rFonts w:hint="default"/>
      </w:rPr>
    </w:lvl>
  </w:abstractNum>
  <w:abstractNum w:abstractNumId="3" w15:restartNumberingAfterBreak="0">
    <w:nsid w:val="7C267FF1"/>
    <w:multiLevelType w:val="hybridMultilevel"/>
    <w:tmpl w:val="42A053D4"/>
    <w:lvl w:ilvl="0" w:tplc="73CE1D28">
      <w:start w:val="1"/>
      <w:numFmt w:val="decimal"/>
      <w:lvlText w:val="%1)"/>
      <w:lvlJc w:val="left"/>
      <w:pPr>
        <w:ind w:left="112" w:hanging="708"/>
      </w:pPr>
      <w:rPr>
        <w:rFonts w:ascii="Times New Roman" w:eastAsia="Times New Roman" w:hAnsi="Times New Roman" w:hint="default"/>
        <w:spacing w:val="1"/>
        <w:sz w:val="28"/>
        <w:szCs w:val="28"/>
      </w:rPr>
    </w:lvl>
    <w:lvl w:ilvl="1" w:tplc="F836D3E4">
      <w:start w:val="1"/>
      <w:numFmt w:val="bullet"/>
      <w:lvlText w:val="•"/>
      <w:lvlJc w:val="left"/>
      <w:pPr>
        <w:ind w:left="1144" w:hanging="708"/>
      </w:pPr>
      <w:rPr>
        <w:rFonts w:hint="default"/>
      </w:rPr>
    </w:lvl>
    <w:lvl w:ilvl="2" w:tplc="546288F2">
      <w:start w:val="1"/>
      <w:numFmt w:val="bullet"/>
      <w:lvlText w:val="•"/>
      <w:lvlJc w:val="left"/>
      <w:pPr>
        <w:ind w:left="2175" w:hanging="708"/>
      </w:pPr>
      <w:rPr>
        <w:rFonts w:hint="default"/>
      </w:rPr>
    </w:lvl>
    <w:lvl w:ilvl="3" w:tplc="474467E0">
      <w:start w:val="1"/>
      <w:numFmt w:val="bullet"/>
      <w:lvlText w:val="•"/>
      <w:lvlJc w:val="left"/>
      <w:pPr>
        <w:ind w:left="3206" w:hanging="708"/>
      </w:pPr>
      <w:rPr>
        <w:rFonts w:hint="default"/>
      </w:rPr>
    </w:lvl>
    <w:lvl w:ilvl="4" w:tplc="92264FA8">
      <w:start w:val="1"/>
      <w:numFmt w:val="bullet"/>
      <w:lvlText w:val="•"/>
      <w:lvlJc w:val="left"/>
      <w:pPr>
        <w:ind w:left="4238" w:hanging="708"/>
      </w:pPr>
      <w:rPr>
        <w:rFonts w:hint="default"/>
      </w:rPr>
    </w:lvl>
    <w:lvl w:ilvl="5" w:tplc="39D2AF6E">
      <w:start w:val="1"/>
      <w:numFmt w:val="bullet"/>
      <w:lvlText w:val="•"/>
      <w:lvlJc w:val="left"/>
      <w:pPr>
        <w:ind w:left="5269" w:hanging="708"/>
      </w:pPr>
      <w:rPr>
        <w:rFonts w:hint="default"/>
      </w:rPr>
    </w:lvl>
    <w:lvl w:ilvl="6" w:tplc="82DE0052">
      <w:start w:val="1"/>
      <w:numFmt w:val="bullet"/>
      <w:lvlText w:val="•"/>
      <w:lvlJc w:val="left"/>
      <w:pPr>
        <w:ind w:left="6300" w:hanging="708"/>
      </w:pPr>
      <w:rPr>
        <w:rFonts w:hint="default"/>
      </w:rPr>
    </w:lvl>
    <w:lvl w:ilvl="7" w:tplc="AB263D88">
      <w:start w:val="1"/>
      <w:numFmt w:val="bullet"/>
      <w:lvlText w:val="•"/>
      <w:lvlJc w:val="left"/>
      <w:pPr>
        <w:ind w:left="7332" w:hanging="708"/>
      </w:pPr>
      <w:rPr>
        <w:rFonts w:hint="default"/>
      </w:rPr>
    </w:lvl>
    <w:lvl w:ilvl="8" w:tplc="D75C83AC">
      <w:start w:val="1"/>
      <w:numFmt w:val="bullet"/>
      <w:lvlText w:val="•"/>
      <w:lvlJc w:val="left"/>
      <w:pPr>
        <w:ind w:left="8363" w:hanging="708"/>
      </w:pPr>
      <w:rPr>
        <w:rFonts w:hint="default"/>
      </w:rPr>
    </w:lvl>
  </w:abstractNum>
  <w:abstractNum w:abstractNumId="4" w15:restartNumberingAfterBreak="0">
    <w:nsid w:val="7C9F3EDE"/>
    <w:multiLevelType w:val="hybridMultilevel"/>
    <w:tmpl w:val="750EFDC6"/>
    <w:lvl w:ilvl="0" w:tplc="0409000F">
      <w:start w:val="1"/>
      <w:numFmt w:val="decimal"/>
      <w:lvlText w:val="%1."/>
      <w:lvlJc w:val="left"/>
      <w:pPr>
        <w:ind w:left="1440" w:hanging="360"/>
      </w:pPr>
    </w:lvl>
    <w:lvl w:ilvl="1" w:tplc="52A87094">
      <w:start w:val="1"/>
      <w:numFmt w:val="upperRoman"/>
      <w:lvlText w:val="%2."/>
      <w:lvlJc w:val="left"/>
      <w:pPr>
        <w:ind w:left="2790" w:hanging="99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autoHyphenation/>
  <w:drawingGridHorizontalSpacing w:val="110"/>
  <w:displayHorizontalDrawingGridEvery w:val="2"/>
  <w:characterSpacingControl w:val="doNotCompress"/>
  <w:hdrShapeDefaults>
    <o:shapedefaults v:ext="edit" spidmax="148481"/>
  </w:hdrShapeDefaults>
  <w:footnotePr>
    <w:footnote w:id="-1"/>
    <w:footnote w:id="0"/>
  </w:footnotePr>
  <w:endnotePr>
    <w:endnote w:id="-1"/>
    <w:endnote w:id="0"/>
  </w:endnotePr>
  <w:compat>
    <w:ulTrailSpace/>
    <w:compatSetting w:name="compatibilityMode" w:uri="http://schemas.microsoft.com/office/word" w:val="12"/>
  </w:compat>
  <w:rsids>
    <w:rsidRoot w:val="002B03C4"/>
    <w:rsid w:val="002208A8"/>
    <w:rsid w:val="002B03C4"/>
    <w:rsid w:val="00301091"/>
    <w:rsid w:val="004A208A"/>
    <w:rsid w:val="008E40B6"/>
    <w:rsid w:val="00B10AF8"/>
    <w:rsid w:val="00B14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8481"/>
    <o:shapelayout v:ext="edit">
      <o:idmap v:ext="edit" data="1"/>
    </o:shapelayout>
  </w:shapeDefaults>
  <w:decimalSymbol w:val=","/>
  <w:listSeparator w:val=";"/>
  <w14:docId w14:val="79F0CEFB"/>
  <w15:docId w15:val="{6B9053AD-5D0A-4DB3-B133-7B4060087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B03C4"/>
    <w:rPr>
      <w:rFonts w:ascii="Times New Roman" w:eastAsia="Times New Roman" w:hAnsi="Times New Roman" w:cs="Times New Roman"/>
      <w:lang w:val="uk-UA"/>
    </w:rPr>
  </w:style>
  <w:style w:type="paragraph" w:styleId="1">
    <w:name w:val="heading 1"/>
    <w:basedOn w:val="a"/>
    <w:link w:val="10"/>
    <w:qFormat/>
    <w:rsid w:val="002B03C4"/>
    <w:pPr>
      <w:widowControl/>
      <w:autoSpaceDE/>
      <w:autoSpaceDN/>
      <w:spacing w:beforeAutospacing="1" w:afterAutospacing="1" w:line="360" w:lineRule="auto"/>
      <w:jc w:val="center"/>
      <w:outlineLvl w:val="0"/>
    </w:pPr>
    <w:rPr>
      <w:bCs/>
      <w:kern w:val="36"/>
      <w:sz w:val="28"/>
      <w:szCs w:val="48"/>
      <w:lang w:val="ru-RU" w:eastAsia="ru-RU"/>
    </w:rPr>
  </w:style>
  <w:style w:type="paragraph" w:styleId="2">
    <w:name w:val="heading 2"/>
    <w:basedOn w:val="a"/>
    <w:next w:val="a"/>
    <w:link w:val="20"/>
    <w:uiPriority w:val="9"/>
    <w:unhideWhenUsed/>
    <w:qFormat/>
    <w:rsid w:val="002B03C4"/>
    <w:pPr>
      <w:keepNext/>
      <w:keepLines/>
      <w:widowControl/>
      <w:autoSpaceDE/>
      <w:autoSpaceDN/>
      <w:spacing w:before="200" w:line="276" w:lineRule="auto"/>
      <w:jc w:val="center"/>
      <w:outlineLvl w:val="1"/>
    </w:pPr>
    <w:rPr>
      <w:rFonts w:eastAsiaTheme="majorEastAsia" w:cstheme="majorBidi"/>
      <w:b/>
      <w:bCs/>
      <w:sz w:val="28"/>
      <w:szCs w:val="26"/>
    </w:rPr>
  </w:style>
  <w:style w:type="paragraph" w:styleId="3">
    <w:name w:val="heading 3"/>
    <w:basedOn w:val="a"/>
    <w:next w:val="a"/>
    <w:link w:val="30"/>
    <w:uiPriority w:val="9"/>
    <w:semiHidden/>
    <w:unhideWhenUsed/>
    <w:qFormat/>
    <w:rsid w:val="002B03C4"/>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3C4"/>
    <w:rPr>
      <w:rFonts w:ascii="Times New Roman" w:eastAsia="Times New Roman" w:hAnsi="Times New Roman" w:cs="Times New Roman"/>
      <w:bCs/>
      <w:kern w:val="36"/>
      <w:sz w:val="28"/>
      <w:szCs w:val="48"/>
      <w:lang w:val="ru-RU" w:eastAsia="ru-RU"/>
    </w:rPr>
  </w:style>
  <w:style w:type="character" w:customStyle="1" w:styleId="20">
    <w:name w:val="Заголовок 2 Знак"/>
    <w:basedOn w:val="a0"/>
    <w:link w:val="2"/>
    <w:uiPriority w:val="9"/>
    <w:rsid w:val="002B03C4"/>
    <w:rPr>
      <w:rFonts w:ascii="Times New Roman" w:eastAsiaTheme="majorEastAsia" w:hAnsi="Times New Roman" w:cstheme="majorBidi"/>
      <w:b/>
      <w:bCs/>
      <w:sz w:val="28"/>
      <w:szCs w:val="26"/>
      <w:lang w:val="uk-UA"/>
    </w:rPr>
  </w:style>
  <w:style w:type="character" w:customStyle="1" w:styleId="30">
    <w:name w:val="Заголовок 3 Знак"/>
    <w:basedOn w:val="a0"/>
    <w:link w:val="3"/>
    <w:uiPriority w:val="9"/>
    <w:semiHidden/>
    <w:rsid w:val="002B03C4"/>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2B03C4"/>
    <w:tblPr>
      <w:tblInd w:w="0" w:type="dxa"/>
      <w:tblCellMar>
        <w:top w:w="0" w:type="dxa"/>
        <w:left w:w="0" w:type="dxa"/>
        <w:bottom w:w="0" w:type="dxa"/>
        <w:right w:w="0" w:type="dxa"/>
      </w:tblCellMar>
    </w:tblPr>
  </w:style>
  <w:style w:type="paragraph" w:styleId="a3">
    <w:name w:val="Body Text"/>
    <w:basedOn w:val="a"/>
    <w:link w:val="a4"/>
    <w:uiPriority w:val="1"/>
    <w:qFormat/>
    <w:rsid w:val="002B03C4"/>
    <w:rPr>
      <w:sz w:val="28"/>
      <w:szCs w:val="28"/>
    </w:rPr>
  </w:style>
  <w:style w:type="character" w:customStyle="1" w:styleId="a4">
    <w:name w:val="Основной текст Знак"/>
    <w:basedOn w:val="a0"/>
    <w:link w:val="a3"/>
    <w:uiPriority w:val="1"/>
    <w:rsid w:val="002B03C4"/>
    <w:rPr>
      <w:rFonts w:ascii="Times New Roman" w:eastAsia="Times New Roman" w:hAnsi="Times New Roman" w:cs="Times New Roman"/>
      <w:sz w:val="28"/>
      <w:szCs w:val="28"/>
    </w:rPr>
  </w:style>
  <w:style w:type="paragraph" w:customStyle="1" w:styleId="11">
    <w:name w:val="Заголовок 11"/>
    <w:basedOn w:val="a"/>
    <w:uiPriority w:val="1"/>
    <w:qFormat/>
    <w:rsid w:val="002B03C4"/>
    <w:pPr>
      <w:outlineLvl w:val="1"/>
    </w:pPr>
    <w:rPr>
      <w:sz w:val="31"/>
      <w:szCs w:val="31"/>
    </w:rPr>
  </w:style>
  <w:style w:type="paragraph" w:customStyle="1" w:styleId="21">
    <w:name w:val="Заголовок 21"/>
    <w:basedOn w:val="a"/>
    <w:uiPriority w:val="1"/>
    <w:qFormat/>
    <w:rsid w:val="002B03C4"/>
    <w:pPr>
      <w:ind w:left="679"/>
      <w:outlineLvl w:val="2"/>
    </w:pPr>
    <w:rPr>
      <w:b/>
      <w:bCs/>
      <w:sz w:val="28"/>
      <w:szCs w:val="28"/>
    </w:rPr>
  </w:style>
  <w:style w:type="paragraph" w:styleId="a5">
    <w:name w:val="List Paragraph"/>
    <w:basedOn w:val="a"/>
    <w:uiPriority w:val="1"/>
    <w:qFormat/>
    <w:rsid w:val="002B03C4"/>
    <w:pPr>
      <w:ind w:left="833" w:hanging="360"/>
    </w:pPr>
  </w:style>
  <w:style w:type="paragraph" w:customStyle="1" w:styleId="TableParagraph">
    <w:name w:val="Table Paragraph"/>
    <w:basedOn w:val="a"/>
    <w:uiPriority w:val="1"/>
    <w:qFormat/>
    <w:rsid w:val="002B03C4"/>
  </w:style>
  <w:style w:type="paragraph" w:styleId="a6">
    <w:name w:val="Balloon Text"/>
    <w:basedOn w:val="a"/>
    <w:link w:val="a7"/>
    <w:uiPriority w:val="99"/>
    <w:semiHidden/>
    <w:unhideWhenUsed/>
    <w:rsid w:val="002B03C4"/>
    <w:rPr>
      <w:rFonts w:ascii="Tahoma" w:hAnsi="Tahoma" w:cs="Tahoma"/>
      <w:sz w:val="16"/>
      <w:szCs w:val="16"/>
    </w:rPr>
  </w:style>
  <w:style w:type="character" w:customStyle="1" w:styleId="a7">
    <w:name w:val="Текст выноски Знак"/>
    <w:basedOn w:val="a0"/>
    <w:link w:val="a6"/>
    <w:uiPriority w:val="99"/>
    <w:semiHidden/>
    <w:rsid w:val="002B03C4"/>
    <w:rPr>
      <w:rFonts w:ascii="Tahoma" w:eastAsia="Times New Roman" w:hAnsi="Tahoma" w:cs="Tahoma"/>
      <w:sz w:val="16"/>
      <w:szCs w:val="16"/>
    </w:rPr>
  </w:style>
  <w:style w:type="paragraph" w:styleId="a8">
    <w:name w:val="header"/>
    <w:basedOn w:val="a"/>
    <w:link w:val="a9"/>
    <w:uiPriority w:val="99"/>
    <w:unhideWhenUsed/>
    <w:rsid w:val="002B03C4"/>
    <w:pPr>
      <w:tabs>
        <w:tab w:val="center" w:pos="4677"/>
        <w:tab w:val="right" w:pos="9355"/>
      </w:tabs>
    </w:pPr>
  </w:style>
  <w:style w:type="character" w:customStyle="1" w:styleId="a9">
    <w:name w:val="Верхний колонтитул Знак"/>
    <w:basedOn w:val="a0"/>
    <w:link w:val="a8"/>
    <w:uiPriority w:val="99"/>
    <w:rsid w:val="002B03C4"/>
    <w:rPr>
      <w:rFonts w:ascii="Times New Roman" w:eastAsia="Times New Roman" w:hAnsi="Times New Roman" w:cs="Times New Roman"/>
    </w:rPr>
  </w:style>
  <w:style w:type="paragraph" w:styleId="aa">
    <w:name w:val="footer"/>
    <w:basedOn w:val="a"/>
    <w:link w:val="ab"/>
    <w:uiPriority w:val="99"/>
    <w:unhideWhenUsed/>
    <w:rsid w:val="002B03C4"/>
    <w:pPr>
      <w:tabs>
        <w:tab w:val="center" w:pos="4677"/>
        <w:tab w:val="right" w:pos="9355"/>
      </w:tabs>
    </w:pPr>
  </w:style>
  <w:style w:type="character" w:customStyle="1" w:styleId="ab">
    <w:name w:val="Нижний колонтитул Знак"/>
    <w:basedOn w:val="a0"/>
    <w:link w:val="aa"/>
    <w:uiPriority w:val="99"/>
    <w:rsid w:val="002B03C4"/>
    <w:rPr>
      <w:rFonts w:ascii="Times New Roman" w:eastAsia="Times New Roman" w:hAnsi="Times New Roman" w:cs="Times New Roman"/>
    </w:rPr>
  </w:style>
  <w:style w:type="character" w:styleId="ac">
    <w:name w:val="Placeholder Text"/>
    <w:basedOn w:val="a0"/>
    <w:uiPriority w:val="99"/>
    <w:semiHidden/>
    <w:rsid w:val="002B03C4"/>
    <w:rPr>
      <w:color w:val="808080"/>
    </w:rPr>
  </w:style>
  <w:style w:type="paragraph" w:customStyle="1" w:styleId="Default">
    <w:name w:val="Default"/>
    <w:rsid w:val="002B03C4"/>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rsid w:val="002B03C4"/>
  </w:style>
  <w:style w:type="paragraph" w:styleId="ad">
    <w:name w:val="Normal (Web)"/>
    <w:basedOn w:val="a"/>
    <w:uiPriority w:val="99"/>
    <w:unhideWhenUsed/>
    <w:rsid w:val="002B03C4"/>
    <w:pPr>
      <w:widowControl/>
      <w:autoSpaceDE/>
      <w:autoSpaceDN/>
      <w:spacing w:before="100" w:beforeAutospacing="1" w:after="100" w:afterAutospacing="1"/>
    </w:pPr>
    <w:rPr>
      <w:sz w:val="24"/>
      <w:szCs w:val="24"/>
      <w:lang w:val="ru-RU" w:eastAsia="ru-RU"/>
    </w:rPr>
  </w:style>
  <w:style w:type="character" w:styleId="ae">
    <w:name w:val="Hyperlink"/>
    <w:basedOn w:val="a0"/>
    <w:uiPriority w:val="99"/>
    <w:unhideWhenUsed/>
    <w:rsid w:val="002B03C4"/>
    <w:rPr>
      <w:color w:val="0000FF"/>
      <w:u w:val="single"/>
    </w:rPr>
  </w:style>
  <w:style w:type="character" w:customStyle="1" w:styleId="hps">
    <w:name w:val="hps"/>
    <w:basedOn w:val="a0"/>
    <w:rsid w:val="002B03C4"/>
  </w:style>
  <w:style w:type="character" w:customStyle="1" w:styleId="apple-converted-space">
    <w:name w:val="apple-converted-space"/>
    <w:basedOn w:val="a0"/>
    <w:rsid w:val="002B03C4"/>
  </w:style>
  <w:style w:type="paragraph" w:customStyle="1" w:styleId="1111">
    <w:name w:val="1111"/>
    <w:basedOn w:val="a"/>
    <w:link w:val="11110"/>
    <w:qFormat/>
    <w:rsid w:val="002B03C4"/>
    <w:pPr>
      <w:widowControl/>
      <w:autoSpaceDE/>
      <w:autoSpaceDN/>
      <w:spacing w:line="360" w:lineRule="auto"/>
      <w:ind w:firstLine="709"/>
      <w:jc w:val="both"/>
    </w:pPr>
    <w:rPr>
      <w:rFonts w:eastAsiaTheme="minorHAnsi"/>
      <w:sz w:val="28"/>
      <w:szCs w:val="28"/>
    </w:rPr>
  </w:style>
  <w:style w:type="character" w:customStyle="1" w:styleId="11110">
    <w:name w:val="1111 Знак"/>
    <w:basedOn w:val="a0"/>
    <w:link w:val="1111"/>
    <w:rsid w:val="002B03C4"/>
    <w:rPr>
      <w:rFonts w:ascii="Times New Roman" w:hAnsi="Times New Roman" w:cs="Times New Roman"/>
      <w:sz w:val="28"/>
      <w:szCs w:val="28"/>
      <w:lang w:val="uk-UA"/>
    </w:rPr>
  </w:style>
  <w:style w:type="paragraph" w:customStyle="1" w:styleId="style4">
    <w:name w:val="style4"/>
    <w:basedOn w:val="a"/>
    <w:rsid w:val="002B03C4"/>
    <w:pPr>
      <w:widowControl/>
      <w:autoSpaceDE/>
      <w:autoSpaceDN/>
      <w:spacing w:before="100" w:beforeAutospacing="1" w:after="100" w:afterAutospacing="1"/>
    </w:pPr>
    <w:rPr>
      <w:sz w:val="24"/>
      <w:szCs w:val="24"/>
      <w:lang w:val="ru-RU" w:eastAsia="ru-RU"/>
    </w:rPr>
  </w:style>
  <w:style w:type="paragraph" w:customStyle="1" w:styleId="style1">
    <w:name w:val="style1"/>
    <w:basedOn w:val="a"/>
    <w:rsid w:val="002B03C4"/>
    <w:pPr>
      <w:widowControl/>
      <w:autoSpaceDE/>
      <w:autoSpaceDN/>
      <w:spacing w:before="100" w:beforeAutospacing="1" w:after="100" w:afterAutospacing="1"/>
    </w:pPr>
    <w:rPr>
      <w:sz w:val="24"/>
      <w:szCs w:val="24"/>
      <w:lang w:val="ru-RU" w:eastAsia="ru-RU"/>
    </w:rPr>
  </w:style>
  <w:style w:type="paragraph" w:customStyle="1" w:styleId="style2">
    <w:name w:val="style2"/>
    <w:basedOn w:val="a"/>
    <w:rsid w:val="002B03C4"/>
    <w:pPr>
      <w:widowControl/>
      <w:autoSpaceDE/>
      <w:autoSpaceDN/>
      <w:spacing w:before="100" w:beforeAutospacing="1" w:after="100" w:afterAutospacing="1"/>
    </w:pPr>
    <w:rPr>
      <w:sz w:val="24"/>
      <w:szCs w:val="24"/>
      <w:lang w:val="ru-RU" w:eastAsia="ru-RU"/>
    </w:rPr>
  </w:style>
  <w:style w:type="paragraph" w:customStyle="1" w:styleId="style19">
    <w:name w:val="style19"/>
    <w:basedOn w:val="a"/>
    <w:rsid w:val="002B03C4"/>
    <w:pPr>
      <w:widowControl/>
      <w:autoSpaceDE/>
      <w:autoSpaceDN/>
      <w:spacing w:before="100" w:beforeAutospacing="1" w:after="100" w:afterAutospacing="1"/>
    </w:pPr>
    <w:rPr>
      <w:sz w:val="24"/>
      <w:szCs w:val="24"/>
      <w:lang w:val="ru-RU" w:eastAsia="ru-RU"/>
    </w:rPr>
  </w:style>
  <w:style w:type="paragraph" w:customStyle="1" w:styleId="style6">
    <w:name w:val="style6"/>
    <w:basedOn w:val="a"/>
    <w:rsid w:val="002B03C4"/>
    <w:pPr>
      <w:widowControl/>
      <w:autoSpaceDE/>
      <w:autoSpaceDN/>
      <w:spacing w:before="100" w:beforeAutospacing="1" w:after="100" w:afterAutospacing="1"/>
    </w:pPr>
    <w:rPr>
      <w:sz w:val="24"/>
      <w:szCs w:val="24"/>
      <w:lang w:val="ru-RU" w:eastAsia="ru-RU"/>
    </w:rPr>
  </w:style>
  <w:style w:type="table" w:styleId="af">
    <w:name w:val="Table Grid"/>
    <w:basedOn w:val="a1"/>
    <w:rsid w:val="002B03C4"/>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rsid w:val="002B03C4"/>
    <w:pPr>
      <w:widowControl/>
      <w:autoSpaceDE/>
      <w:autoSpaceDN/>
      <w:spacing w:after="200" w:line="276" w:lineRule="auto"/>
      <w:jc w:val="center"/>
    </w:pPr>
    <w:rPr>
      <w:rFonts w:asciiTheme="minorHAnsi" w:eastAsiaTheme="minorEastAsia" w:hAnsiTheme="minorHAnsi"/>
      <w:i/>
      <w:iCs/>
    </w:rPr>
  </w:style>
  <w:style w:type="character" w:customStyle="1" w:styleId="af0">
    <w:name w:val="Основной текст + Курсив"/>
    <w:basedOn w:val="a0"/>
    <w:rsid w:val="002B03C4"/>
    <w:rPr>
      <w:rFonts w:ascii="Times New Roman" w:eastAsia="Times New Roman" w:hAnsi="Times New Roman"/>
      <w:i/>
      <w:iCs/>
      <w:sz w:val="23"/>
      <w:szCs w:val="23"/>
      <w:shd w:val="clear" w:color="auto" w:fill="FFFFFF"/>
    </w:rPr>
  </w:style>
  <w:style w:type="paragraph" w:styleId="af1">
    <w:name w:val="No Spacing"/>
    <w:uiPriority w:val="1"/>
    <w:qFormat/>
    <w:rsid w:val="002B03C4"/>
    <w:pPr>
      <w:widowControl/>
      <w:autoSpaceDE/>
      <w:autoSpaceDN/>
      <w:spacing w:line="360" w:lineRule="auto"/>
      <w:jc w:val="both"/>
    </w:pPr>
    <w:rPr>
      <w:rFonts w:ascii="Times New Roman" w:eastAsia="Calibri" w:hAnsi="Times New Roman" w:cs="Times New Roman"/>
      <w:sz w:val="28"/>
      <w:lang w:val="ru-RU"/>
    </w:rPr>
  </w:style>
  <w:style w:type="paragraph" w:customStyle="1" w:styleId="af2">
    <w:name w:val="Диплом"/>
    <w:basedOn w:val="a"/>
    <w:link w:val="af3"/>
    <w:qFormat/>
    <w:rsid w:val="002B03C4"/>
    <w:pPr>
      <w:widowControl/>
      <w:autoSpaceDE/>
      <w:autoSpaceDN/>
      <w:spacing w:line="360" w:lineRule="auto"/>
      <w:ind w:firstLine="680"/>
      <w:jc w:val="both"/>
    </w:pPr>
    <w:rPr>
      <w:rFonts w:eastAsiaTheme="minorHAnsi" w:cstheme="minorBidi"/>
      <w:color w:val="000000" w:themeColor="text1"/>
      <w:sz w:val="28"/>
    </w:rPr>
  </w:style>
  <w:style w:type="character" w:customStyle="1" w:styleId="af3">
    <w:name w:val="Диплом Знак"/>
    <w:basedOn w:val="a0"/>
    <w:link w:val="af2"/>
    <w:rsid w:val="002B03C4"/>
    <w:rPr>
      <w:rFonts w:ascii="Times New Roman" w:hAnsi="Times New Roman"/>
      <w:color w:val="000000" w:themeColor="text1"/>
      <w:sz w:val="28"/>
      <w:lang w:val="uk-UA"/>
    </w:rPr>
  </w:style>
  <w:style w:type="table" w:customStyle="1" w:styleId="-11">
    <w:name w:val="Таблица-сетка 1 светлая1"/>
    <w:basedOn w:val="a1"/>
    <w:uiPriority w:val="46"/>
    <w:rsid w:val="002B03C4"/>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4">
    <w:name w:val="Чертежный"/>
    <w:rsid w:val="002B03C4"/>
    <w:pPr>
      <w:widowControl/>
      <w:autoSpaceDE/>
      <w:autoSpaceDN/>
      <w:jc w:val="both"/>
    </w:pPr>
    <w:rPr>
      <w:rFonts w:ascii="ISOCPEUR" w:eastAsia="Times New Roman" w:hAnsi="ISOCPEUR" w:cs="Times New Roman"/>
      <w:i/>
      <w:sz w:val="28"/>
      <w:szCs w:val="20"/>
      <w:lang w:val="uk-UA" w:eastAsia="ru-RU"/>
    </w:rPr>
  </w:style>
  <w:style w:type="character" w:customStyle="1" w:styleId="5">
    <w:name w:val="Основной текст (5)_"/>
    <w:basedOn w:val="a0"/>
    <w:link w:val="50"/>
    <w:rsid w:val="002B03C4"/>
    <w:rPr>
      <w:rFonts w:ascii="Times New Roman" w:eastAsia="Times New Roman" w:hAnsi="Times New Roman" w:cs="Times New Roman"/>
      <w:sz w:val="27"/>
      <w:szCs w:val="27"/>
      <w:shd w:val="clear" w:color="auto" w:fill="FFFFFF"/>
    </w:rPr>
  </w:style>
  <w:style w:type="paragraph" w:customStyle="1" w:styleId="50">
    <w:name w:val="Основной текст (5)"/>
    <w:basedOn w:val="a"/>
    <w:link w:val="5"/>
    <w:rsid w:val="002B03C4"/>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sid w:val="002B03C4"/>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rsid w:val="002B03C4"/>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sid w:val="002B03C4"/>
    <w:rPr>
      <w:rFonts w:ascii="Times New Roman" w:eastAsia="Times New Roman" w:hAnsi="Times New Roman" w:cs="Times New Roman"/>
      <w:b w:val="0"/>
      <w:bCs w:val="0"/>
      <w:i w:val="0"/>
      <w:iCs w:val="0"/>
      <w:smallCaps w:val="0"/>
      <w:strike w:val="0"/>
      <w:spacing w:val="0"/>
      <w:sz w:val="28"/>
      <w:szCs w:val="28"/>
    </w:rPr>
  </w:style>
  <w:style w:type="paragraph" w:styleId="af5">
    <w:name w:val="TOC Heading"/>
    <w:basedOn w:val="1"/>
    <w:next w:val="a"/>
    <w:uiPriority w:val="39"/>
    <w:unhideWhenUsed/>
    <w:qFormat/>
    <w:rsid w:val="002B03C4"/>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rsid w:val="002B03C4"/>
    <w:pPr>
      <w:widowControl/>
      <w:tabs>
        <w:tab w:val="right" w:leader="dot" w:pos="9770"/>
      </w:tabs>
      <w:autoSpaceDE/>
      <w:autoSpaceDN/>
      <w:spacing w:after="100" w:line="360" w:lineRule="auto"/>
      <w:ind w:right="141"/>
    </w:pPr>
    <w:rPr>
      <w:rFonts w:asciiTheme="minorHAnsi" w:eastAsiaTheme="minorHAnsi" w:hAnsiTheme="minorHAnsi" w:cstheme="minorBidi"/>
      <w:lang w:val="ru-RU"/>
    </w:rPr>
  </w:style>
  <w:style w:type="paragraph" w:styleId="24">
    <w:name w:val="toc 2"/>
    <w:basedOn w:val="a"/>
    <w:next w:val="a"/>
    <w:autoRedefine/>
    <w:uiPriority w:val="39"/>
    <w:unhideWhenUsed/>
    <w:rsid w:val="002B03C4"/>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6">
    <w:name w:val="Основной текст_"/>
    <w:basedOn w:val="a0"/>
    <w:link w:val="7"/>
    <w:rsid w:val="002B03C4"/>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6"/>
    <w:rsid w:val="002B03C4"/>
    <w:pPr>
      <w:shd w:val="clear" w:color="auto" w:fill="FFFFFF"/>
      <w:autoSpaceDE/>
      <w:autoSpaceDN/>
      <w:spacing w:line="259" w:lineRule="exact"/>
      <w:ind w:hanging="400"/>
      <w:jc w:val="both"/>
    </w:pPr>
    <w:rPr>
      <w:spacing w:val="3"/>
      <w:sz w:val="18"/>
      <w:szCs w:val="18"/>
    </w:rPr>
  </w:style>
  <w:style w:type="character" w:customStyle="1" w:styleId="af7">
    <w:name w:val="Основной текст + Полужирный"/>
    <w:basedOn w:val="af6"/>
    <w:rsid w:val="002B03C4"/>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6"/>
    <w:rsid w:val="002B03C4"/>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8">
    <w:name w:val="Подпись к таблице_"/>
    <w:basedOn w:val="a0"/>
    <w:link w:val="af9"/>
    <w:rsid w:val="002B03C4"/>
    <w:rPr>
      <w:rFonts w:ascii="Times New Roman" w:eastAsia="Times New Roman" w:hAnsi="Times New Roman" w:cs="Times New Roman"/>
      <w:sz w:val="20"/>
      <w:szCs w:val="20"/>
      <w:shd w:val="clear" w:color="auto" w:fill="FFFFFF"/>
    </w:rPr>
  </w:style>
  <w:style w:type="paragraph" w:customStyle="1" w:styleId="af9">
    <w:name w:val="Подпись к таблице"/>
    <w:basedOn w:val="a"/>
    <w:link w:val="af8"/>
    <w:rsid w:val="002B03C4"/>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6"/>
    <w:rsid w:val="002B03C4"/>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rsid w:val="002B03C4"/>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sid w:val="002B03C4"/>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a">
    <w:name w:val="Подпись к картинке_"/>
    <w:basedOn w:val="a0"/>
    <w:link w:val="afb"/>
    <w:rsid w:val="002B03C4"/>
    <w:rPr>
      <w:rFonts w:ascii="Times New Roman" w:eastAsia="Times New Roman" w:hAnsi="Times New Roman" w:cs="Times New Roman"/>
      <w:sz w:val="26"/>
      <w:szCs w:val="26"/>
      <w:shd w:val="clear" w:color="auto" w:fill="FFFFFF"/>
    </w:rPr>
  </w:style>
  <w:style w:type="paragraph" w:customStyle="1" w:styleId="afb">
    <w:name w:val="Подпись к картинке"/>
    <w:basedOn w:val="a"/>
    <w:link w:val="afa"/>
    <w:rsid w:val="002B03C4"/>
    <w:pPr>
      <w:shd w:val="clear" w:color="auto" w:fill="FFFFFF"/>
      <w:autoSpaceDE/>
      <w:autoSpaceDN/>
      <w:spacing w:line="0" w:lineRule="atLeast"/>
    </w:pPr>
    <w:rPr>
      <w:sz w:val="26"/>
      <w:szCs w:val="26"/>
    </w:rPr>
  </w:style>
  <w:style w:type="character" w:customStyle="1" w:styleId="Exact">
    <w:name w:val="Подпись к картинке Exact"/>
    <w:basedOn w:val="a0"/>
    <w:rsid w:val="002B03C4"/>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a"/>
    <w:rsid w:val="002B03C4"/>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1">
    <w:name w:val="Основной текст5"/>
    <w:basedOn w:val="af6"/>
    <w:rsid w:val="002B03C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sid w:val="002B03C4"/>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rsid w:val="002B03C4"/>
    <w:pPr>
      <w:shd w:val="clear" w:color="auto" w:fill="FFFFFF"/>
      <w:autoSpaceDE/>
      <w:autoSpaceDN/>
      <w:spacing w:line="0" w:lineRule="atLeast"/>
    </w:pPr>
    <w:rPr>
      <w:i/>
      <w:iCs/>
      <w:sz w:val="21"/>
      <w:szCs w:val="21"/>
    </w:rPr>
  </w:style>
  <w:style w:type="character" w:customStyle="1" w:styleId="95pt">
    <w:name w:val="Основной текст + 9;5 pt"/>
    <w:basedOn w:val="af6"/>
    <w:rsid w:val="002B03C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6"/>
    <w:rsid w:val="002B03C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rsid w:val="002B03C4"/>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6"/>
    <w:rsid w:val="002B03C4"/>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c">
    <w:name w:val="Подпись к картинке + Курсив"/>
    <w:aliases w:val="Интервал 0 pt Exact"/>
    <w:basedOn w:val="afa"/>
    <w:rsid w:val="002B03C4"/>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6"/>
    <w:rsid w:val="002B03C4"/>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
    <w:basedOn w:val="af6"/>
    <w:rsid w:val="002B03C4"/>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d">
    <w:name w:val="Body Text Indent"/>
    <w:basedOn w:val="a"/>
    <w:link w:val="afe"/>
    <w:rsid w:val="002B03C4"/>
    <w:pPr>
      <w:widowControl/>
      <w:autoSpaceDE/>
      <w:autoSpaceDN/>
      <w:spacing w:line="360" w:lineRule="auto"/>
      <w:ind w:firstLine="720"/>
      <w:jc w:val="center"/>
    </w:pPr>
    <w:rPr>
      <w:b/>
      <w:sz w:val="28"/>
      <w:szCs w:val="20"/>
      <w:lang w:eastAsia="ru-RU"/>
    </w:rPr>
  </w:style>
  <w:style w:type="character" w:customStyle="1" w:styleId="afe">
    <w:name w:val="Основной текст с отступом Знак"/>
    <w:basedOn w:val="a0"/>
    <w:link w:val="afd"/>
    <w:rsid w:val="002B03C4"/>
    <w:rPr>
      <w:rFonts w:ascii="Times New Roman" w:eastAsia="Times New Roman" w:hAnsi="Times New Roman" w:cs="Times New Roman"/>
      <w:b/>
      <w:sz w:val="28"/>
      <w:szCs w:val="20"/>
      <w:lang w:val="uk-UA" w:eastAsia="ru-RU"/>
    </w:rPr>
  </w:style>
  <w:style w:type="paragraph" w:customStyle="1" w:styleId="FR1">
    <w:name w:val="FR1"/>
    <w:rsid w:val="002B03C4"/>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rsid w:val="002B03C4"/>
  </w:style>
  <w:style w:type="character" w:customStyle="1" w:styleId="highlight">
    <w:name w:val="highlight"/>
    <w:basedOn w:val="a0"/>
    <w:rsid w:val="002B03C4"/>
  </w:style>
  <w:style w:type="paragraph" w:customStyle="1" w:styleId="Web">
    <w:name w:val="Обычный (Web)"/>
    <w:basedOn w:val="a"/>
    <w:rsid w:val="002B03C4"/>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
    <w:name w:val="диплом"/>
    <w:basedOn w:val="a5"/>
    <w:link w:val="aff0"/>
    <w:qFormat/>
    <w:rsid w:val="002B03C4"/>
    <w:pPr>
      <w:widowControl/>
      <w:autoSpaceDE/>
      <w:autoSpaceDN/>
      <w:spacing w:line="360" w:lineRule="auto"/>
      <w:ind w:left="0" w:firstLine="284"/>
      <w:contextualSpacing/>
      <w:jc w:val="both"/>
    </w:pPr>
    <w:rPr>
      <w:sz w:val="28"/>
      <w:szCs w:val="28"/>
      <w:lang w:eastAsia="ru-RU"/>
    </w:rPr>
  </w:style>
  <w:style w:type="paragraph" w:customStyle="1" w:styleId="aff1">
    <w:name w:val="Текст статьи"/>
    <w:qFormat/>
    <w:rsid w:val="002B03C4"/>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rsid w:val="002B03C4"/>
  </w:style>
  <w:style w:type="character" w:styleId="aff2">
    <w:name w:val="Emphasis"/>
    <w:basedOn w:val="a0"/>
    <w:uiPriority w:val="20"/>
    <w:qFormat/>
    <w:rsid w:val="002B03C4"/>
    <w:rPr>
      <w:i/>
      <w:iCs/>
    </w:rPr>
  </w:style>
  <w:style w:type="paragraph" w:styleId="HTML">
    <w:name w:val="HTML Preformatted"/>
    <w:basedOn w:val="a"/>
    <w:link w:val="HTML0"/>
    <w:uiPriority w:val="99"/>
    <w:semiHidden/>
    <w:unhideWhenUsed/>
    <w:rsid w:val="002B03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2B03C4"/>
    <w:rPr>
      <w:rFonts w:ascii="Courier New" w:eastAsia="Times New Roman" w:hAnsi="Courier New" w:cs="Courier New"/>
      <w:sz w:val="20"/>
      <w:szCs w:val="20"/>
      <w:lang w:val="ru-RU" w:eastAsia="ru-RU"/>
    </w:rPr>
  </w:style>
  <w:style w:type="character" w:customStyle="1" w:styleId="mwe-math-mathml-inline">
    <w:name w:val="mwe-math-mathml-inline"/>
    <w:basedOn w:val="a0"/>
    <w:rsid w:val="002B03C4"/>
  </w:style>
  <w:style w:type="character" w:customStyle="1" w:styleId="e24kjd">
    <w:name w:val="e24kjd"/>
    <w:basedOn w:val="a0"/>
    <w:rsid w:val="002B03C4"/>
  </w:style>
  <w:style w:type="character" w:customStyle="1" w:styleId="tlid-translation">
    <w:name w:val="tlid-translation"/>
    <w:basedOn w:val="a0"/>
    <w:rsid w:val="002B03C4"/>
  </w:style>
  <w:style w:type="character" w:customStyle="1" w:styleId="posttitle-text">
    <w:name w:val="post__title-text"/>
    <w:basedOn w:val="a0"/>
    <w:rsid w:val="002B03C4"/>
  </w:style>
  <w:style w:type="paragraph" w:customStyle="1" w:styleId="14">
    <w:name w:val="Текст1"/>
    <w:basedOn w:val="a"/>
    <w:rsid w:val="002B03C4"/>
    <w:pPr>
      <w:widowControl/>
      <w:suppressAutoHyphens/>
      <w:autoSpaceDE/>
      <w:autoSpaceDN/>
    </w:pPr>
    <w:rPr>
      <w:rFonts w:ascii="Courier New" w:hAnsi="Courier New" w:cs="Courier New"/>
      <w:sz w:val="20"/>
      <w:szCs w:val="20"/>
      <w:lang w:val="ru-RU" w:eastAsia="ar-SA"/>
    </w:rPr>
  </w:style>
  <w:style w:type="paragraph" w:customStyle="1" w:styleId="15">
    <w:name w:val="Обычный1"/>
    <w:rsid w:val="002B03C4"/>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3">
    <w:name w:val="FollowedHyperlink"/>
    <w:basedOn w:val="a0"/>
    <w:uiPriority w:val="99"/>
    <w:semiHidden/>
    <w:unhideWhenUsed/>
    <w:rsid w:val="002B03C4"/>
    <w:rPr>
      <w:color w:val="800080" w:themeColor="followedHyperlink"/>
      <w:u w:val="single"/>
    </w:rPr>
  </w:style>
  <w:style w:type="paragraph" w:customStyle="1" w:styleId="aff4">
    <w:name w:val="НОРМАЛИН"/>
    <w:basedOn w:val="a3"/>
    <w:link w:val="aff5"/>
    <w:uiPriority w:val="99"/>
    <w:qFormat/>
    <w:rsid w:val="002B03C4"/>
    <w:pPr>
      <w:widowControl/>
      <w:spacing w:line="360" w:lineRule="auto"/>
      <w:ind w:firstLine="720"/>
      <w:jc w:val="both"/>
    </w:pPr>
    <w:rPr>
      <w:rFonts w:cs="Map Symbols"/>
      <w:szCs w:val="24"/>
    </w:rPr>
  </w:style>
  <w:style w:type="character" w:customStyle="1" w:styleId="aff5">
    <w:name w:val="НОРМАЛИН Знак"/>
    <w:basedOn w:val="a4"/>
    <w:link w:val="aff4"/>
    <w:uiPriority w:val="99"/>
    <w:rsid w:val="002B03C4"/>
    <w:rPr>
      <w:rFonts w:ascii="Times New Roman" w:eastAsia="Times New Roman" w:hAnsi="Times New Roman" w:cs="Map Symbols"/>
      <w:sz w:val="28"/>
      <w:szCs w:val="24"/>
    </w:rPr>
  </w:style>
  <w:style w:type="paragraph" w:customStyle="1" w:styleId="41">
    <w:name w:val="Заголовок 41"/>
    <w:basedOn w:val="a"/>
    <w:uiPriority w:val="1"/>
    <w:qFormat/>
    <w:rsid w:val="002B03C4"/>
    <w:pPr>
      <w:ind w:left="456"/>
      <w:outlineLvl w:val="4"/>
    </w:pPr>
    <w:rPr>
      <w:rFonts w:ascii="Arial" w:eastAsia="Arial" w:hAnsi="Arial" w:cs="Arial"/>
      <w:b/>
      <w:bCs/>
      <w:sz w:val="20"/>
      <w:szCs w:val="20"/>
    </w:rPr>
  </w:style>
  <w:style w:type="paragraph" w:customStyle="1" w:styleId="31">
    <w:name w:val="Заголовок 31"/>
    <w:basedOn w:val="a"/>
    <w:uiPriority w:val="1"/>
    <w:qFormat/>
    <w:rsid w:val="002B03C4"/>
    <w:pPr>
      <w:spacing w:before="1"/>
      <w:ind w:left="1033"/>
      <w:jc w:val="both"/>
      <w:outlineLvl w:val="3"/>
    </w:pPr>
    <w:rPr>
      <w:b/>
      <w:bCs/>
    </w:rPr>
  </w:style>
  <w:style w:type="paragraph" w:customStyle="1" w:styleId="110">
    <w:name w:val="Оглавление 11"/>
    <w:basedOn w:val="a"/>
    <w:uiPriority w:val="1"/>
    <w:qFormat/>
    <w:rsid w:val="002B03C4"/>
    <w:pPr>
      <w:autoSpaceDE/>
      <w:autoSpaceDN/>
      <w:spacing w:before="118"/>
      <w:ind w:left="11"/>
    </w:pPr>
    <w:rPr>
      <w:rFonts w:cstheme="minorBidi"/>
      <w:sz w:val="19"/>
      <w:szCs w:val="19"/>
    </w:rPr>
  </w:style>
  <w:style w:type="paragraph" w:customStyle="1" w:styleId="210">
    <w:name w:val="Оглавление 21"/>
    <w:basedOn w:val="a"/>
    <w:uiPriority w:val="1"/>
    <w:qFormat/>
    <w:rsid w:val="002B03C4"/>
    <w:pPr>
      <w:autoSpaceDE/>
      <w:autoSpaceDN/>
      <w:spacing w:before="121"/>
      <w:ind w:left="317" w:hanging="198"/>
    </w:pPr>
    <w:rPr>
      <w:rFonts w:cstheme="minorBidi"/>
      <w:sz w:val="19"/>
      <w:szCs w:val="19"/>
    </w:rPr>
  </w:style>
  <w:style w:type="paragraph" w:customStyle="1" w:styleId="310">
    <w:name w:val="Оглавление 31"/>
    <w:basedOn w:val="a"/>
    <w:uiPriority w:val="1"/>
    <w:qFormat/>
    <w:rsid w:val="002B03C4"/>
    <w:pPr>
      <w:autoSpaceDE/>
      <w:autoSpaceDN/>
      <w:spacing w:before="121"/>
      <w:ind w:left="160"/>
    </w:pPr>
    <w:rPr>
      <w:rFonts w:cstheme="minorBidi"/>
      <w:sz w:val="19"/>
      <w:szCs w:val="19"/>
    </w:rPr>
  </w:style>
  <w:style w:type="paragraph" w:customStyle="1" w:styleId="410">
    <w:name w:val="Оглавление 41"/>
    <w:basedOn w:val="a"/>
    <w:uiPriority w:val="1"/>
    <w:qFormat/>
    <w:rsid w:val="002B03C4"/>
    <w:pPr>
      <w:autoSpaceDE/>
      <w:autoSpaceDN/>
      <w:spacing w:before="121"/>
      <w:ind w:left="621" w:hanging="347"/>
    </w:pPr>
    <w:rPr>
      <w:rFonts w:cstheme="minorBidi"/>
      <w:sz w:val="19"/>
      <w:szCs w:val="19"/>
    </w:rPr>
  </w:style>
  <w:style w:type="paragraph" w:customStyle="1" w:styleId="510">
    <w:name w:val="Заголовок 51"/>
    <w:basedOn w:val="a"/>
    <w:uiPriority w:val="1"/>
    <w:qFormat/>
    <w:rsid w:val="002B03C4"/>
    <w:pPr>
      <w:autoSpaceDE/>
      <w:autoSpaceDN/>
      <w:outlineLvl w:val="5"/>
    </w:pPr>
    <w:rPr>
      <w:rFonts w:cstheme="minorBidi"/>
      <w:sz w:val="21"/>
      <w:szCs w:val="21"/>
    </w:rPr>
  </w:style>
  <w:style w:type="paragraph" w:customStyle="1" w:styleId="61">
    <w:name w:val="Заголовок 61"/>
    <w:basedOn w:val="a"/>
    <w:uiPriority w:val="1"/>
    <w:qFormat/>
    <w:rsid w:val="002B03C4"/>
    <w:pPr>
      <w:autoSpaceDE/>
      <w:autoSpaceDN/>
      <w:outlineLvl w:val="6"/>
    </w:pPr>
    <w:rPr>
      <w:rFonts w:ascii="Symbol" w:eastAsia="Symbol" w:hAnsi="Symbol" w:cstheme="minorBidi"/>
      <w:i/>
      <w:sz w:val="21"/>
      <w:szCs w:val="21"/>
    </w:rPr>
  </w:style>
  <w:style w:type="paragraph" w:customStyle="1" w:styleId="71">
    <w:name w:val="Заголовок 71"/>
    <w:basedOn w:val="a"/>
    <w:uiPriority w:val="1"/>
    <w:qFormat/>
    <w:rsid w:val="002B03C4"/>
    <w:pPr>
      <w:autoSpaceDE/>
      <w:autoSpaceDN/>
      <w:outlineLvl w:val="7"/>
    </w:pPr>
    <w:rPr>
      <w:rFonts w:cstheme="minorBidi"/>
      <w:sz w:val="20"/>
      <w:szCs w:val="20"/>
    </w:rPr>
  </w:style>
  <w:style w:type="paragraph" w:customStyle="1" w:styleId="81">
    <w:name w:val="Заголовок 81"/>
    <w:basedOn w:val="a"/>
    <w:uiPriority w:val="1"/>
    <w:qFormat/>
    <w:rsid w:val="002B03C4"/>
    <w:pPr>
      <w:autoSpaceDE/>
      <w:autoSpaceDN/>
      <w:outlineLvl w:val="8"/>
    </w:pPr>
    <w:rPr>
      <w:rFonts w:cstheme="minorBidi"/>
      <w:i/>
      <w:sz w:val="20"/>
      <w:szCs w:val="20"/>
    </w:rPr>
  </w:style>
  <w:style w:type="paragraph" w:customStyle="1" w:styleId="910">
    <w:name w:val="Заголовок 91"/>
    <w:basedOn w:val="a"/>
    <w:uiPriority w:val="1"/>
    <w:qFormat/>
    <w:rsid w:val="002B03C4"/>
    <w:pPr>
      <w:autoSpaceDE/>
      <w:autoSpaceDN/>
      <w:ind w:left="517"/>
    </w:pPr>
    <w:rPr>
      <w:rFonts w:cstheme="minorBidi"/>
      <w:b/>
      <w:bCs/>
      <w:sz w:val="19"/>
      <w:szCs w:val="19"/>
    </w:rPr>
  </w:style>
  <w:style w:type="character" w:customStyle="1" w:styleId="aff0">
    <w:name w:val="диплом Знак"/>
    <w:basedOn w:val="a0"/>
    <w:link w:val="aff"/>
    <w:rsid w:val="002B03C4"/>
    <w:rPr>
      <w:rFonts w:ascii="Times New Roman" w:eastAsia="Times New Roman" w:hAnsi="Times New Roman" w:cs="Times New Roman"/>
      <w:sz w:val="28"/>
      <w:szCs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10885584">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3910515">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62069842">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43086530">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4119560">
      <w:bodyDiv w:val="1"/>
      <w:marLeft w:val="0"/>
      <w:marRight w:val="0"/>
      <w:marTop w:val="0"/>
      <w:marBottom w:val="0"/>
      <w:divBdr>
        <w:top w:val="none" w:sz="0" w:space="0" w:color="auto"/>
        <w:left w:val="none" w:sz="0" w:space="0" w:color="auto"/>
        <w:bottom w:val="none" w:sz="0" w:space="0" w:color="auto"/>
        <w:right w:val="none" w:sz="0" w:space="0" w:color="auto"/>
      </w:divBdr>
    </w:div>
    <w:div w:id="198053778">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48119897">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308754378">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39700057">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8672575">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469594983">
      <w:bodyDiv w:val="1"/>
      <w:marLeft w:val="0"/>
      <w:marRight w:val="0"/>
      <w:marTop w:val="0"/>
      <w:marBottom w:val="0"/>
      <w:divBdr>
        <w:top w:val="none" w:sz="0" w:space="0" w:color="auto"/>
        <w:left w:val="none" w:sz="0" w:space="0" w:color="auto"/>
        <w:bottom w:val="none" w:sz="0" w:space="0" w:color="auto"/>
        <w:right w:val="none" w:sz="0" w:space="0" w:color="auto"/>
      </w:divBdr>
    </w:div>
    <w:div w:id="509367647">
      <w:bodyDiv w:val="1"/>
      <w:marLeft w:val="0"/>
      <w:marRight w:val="0"/>
      <w:marTop w:val="0"/>
      <w:marBottom w:val="0"/>
      <w:divBdr>
        <w:top w:val="none" w:sz="0" w:space="0" w:color="auto"/>
        <w:left w:val="none" w:sz="0" w:space="0" w:color="auto"/>
        <w:bottom w:val="none" w:sz="0" w:space="0" w:color="auto"/>
        <w:right w:val="none" w:sz="0" w:space="0" w:color="auto"/>
      </w:divBdr>
      <w:divsChild>
        <w:div w:id="762535036">
          <w:marLeft w:val="0"/>
          <w:marRight w:val="0"/>
          <w:marTop w:val="0"/>
          <w:marBottom w:val="0"/>
          <w:divBdr>
            <w:top w:val="none" w:sz="0" w:space="0" w:color="auto"/>
            <w:left w:val="none" w:sz="0" w:space="0" w:color="auto"/>
            <w:bottom w:val="none" w:sz="0" w:space="0" w:color="auto"/>
            <w:right w:val="none" w:sz="0" w:space="0" w:color="auto"/>
          </w:divBdr>
        </w:div>
        <w:div w:id="884565346">
          <w:marLeft w:val="0"/>
          <w:marRight w:val="0"/>
          <w:marTop w:val="0"/>
          <w:marBottom w:val="0"/>
          <w:divBdr>
            <w:top w:val="none" w:sz="0" w:space="0" w:color="auto"/>
            <w:left w:val="none" w:sz="0" w:space="0" w:color="auto"/>
            <w:bottom w:val="none" w:sz="0" w:space="0" w:color="auto"/>
            <w:right w:val="none" w:sz="0" w:space="0" w:color="auto"/>
          </w:divBdr>
        </w:div>
        <w:div w:id="431049719">
          <w:marLeft w:val="0"/>
          <w:marRight w:val="0"/>
          <w:marTop w:val="0"/>
          <w:marBottom w:val="0"/>
          <w:divBdr>
            <w:top w:val="none" w:sz="0" w:space="0" w:color="auto"/>
            <w:left w:val="none" w:sz="0" w:space="0" w:color="auto"/>
            <w:bottom w:val="none" w:sz="0" w:space="0" w:color="auto"/>
            <w:right w:val="none" w:sz="0" w:space="0" w:color="auto"/>
          </w:divBdr>
        </w:div>
        <w:div w:id="1805931251">
          <w:marLeft w:val="0"/>
          <w:marRight w:val="0"/>
          <w:marTop w:val="0"/>
          <w:marBottom w:val="0"/>
          <w:divBdr>
            <w:top w:val="none" w:sz="0" w:space="0" w:color="auto"/>
            <w:left w:val="none" w:sz="0" w:space="0" w:color="auto"/>
            <w:bottom w:val="none" w:sz="0" w:space="0" w:color="auto"/>
            <w:right w:val="none" w:sz="0" w:space="0" w:color="auto"/>
          </w:divBdr>
        </w:div>
        <w:div w:id="1355115395">
          <w:marLeft w:val="0"/>
          <w:marRight w:val="0"/>
          <w:marTop w:val="0"/>
          <w:marBottom w:val="0"/>
          <w:divBdr>
            <w:top w:val="none" w:sz="0" w:space="0" w:color="auto"/>
            <w:left w:val="none" w:sz="0" w:space="0" w:color="auto"/>
            <w:bottom w:val="none" w:sz="0" w:space="0" w:color="auto"/>
            <w:right w:val="none" w:sz="0" w:space="0" w:color="auto"/>
          </w:divBdr>
        </w:div>
      </w:divsChild>
    </w:div>
    <w:div w:id="511919682">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4025392">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47442124">
      <w:bodyDiv w:val="1"/>
      <w:marLeft w:val="0"/>
      <w:marRight w:val="0"/>
      <w:marTop w:val="0"/>
      <w:marBottom w:val="0"/>
      <w:divBdr>
        <w:top w:val="none" w:sz="0" w:space="0" w:color="auto"/>
        <w:left w:val="none" w:sz="0" w:space="0" w:color="auto"/>
        <w:bottom w:val="none" w:sz="0" w:space="0" w:color="auto"/>
        <w:right w:val="none" w:sz="0" w:space="0" w:color="auto"/>
      </w:divBdr>
      <w:divsChild>
        <w:div w:id="1063287117">
          <w:marLeft w:val="0"/>
          <w:marRight w:val="0"/>
          <w:marTop w:val="0"/>
          <w:marBottom w:val="0"/>
          <w:divBdr>
            <w:top w:val="none" w:sz="0" w:space="0" w:color="auto"/>
            <w:left w:val="none" w:sz="0" w:space="0" w:color="auto"/>
            <w:bottom w:val="none" w:sz="0" w:space="0" w:color="auto"/>
            <w:right w:val="none" w:sz="0" w:space="0" w:color="auto"/>
          </w:divBdr>
        </w:div>
      </w:divsChild>
    </w:div>
    <w:div w:id="652106880">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44457356">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23284268">
      <w:bodyDiv w:val="1"/>
      <w:marLeft w:val="0"/>
      <w:marRight w:val="0"/>
      <w:marTop w:val="0"/>
      <w:marBottom w:val="0"/>
      <w:divBdr>
        <w:top w:val="none" w:sz="0" w:space="0" w:color="auto"/>
        <w:left w:val="none" w:sz="0" w:space="0" w:color="auto"/>
        <w:bottom w:val="none" w:sz="0" w:space="0" w:color="auto"/>
        <w:right w:val="none" w:sz="0" w:space="0" w:color="auto"/>
      </w:divBdr>
    </w:div>
    <w:div w:id="1039626035">
      <w:bodyDiv w:val="1"/>
      <w:marLeft w:val="0"/>
      <w:marRight w:val="0"/>
      <w:marTop w:val="0"/>
      <w:marBottom w:val="0"/>
      <w:divBdr>
        <w:top w:val="none" w:sz="0" w:space="0" w:color="auto"/>
        <w:left w:val="none" w:sz="0" w:space="0" w:color="auto"/>
        <w:bottom w:val="none" w:sz="0" w:space="0" w:color="auto"/>
        <w:right w:val="none" w:sz="0" w:space="0" w:color="auto"/>
      </w:divBdr>
    </w:div>
    <w:div w:id="1060985136">
      <w:bodyDiv w:val="1"/>
      <w:marLeft w:val="0"/>
      <w:marRight w:val="0"/>
      <w:marTop w:val="0"/>
      <w:marBottom w:val="0"/>
      <w:divBdr>
        <w:top w:val="none" w:sz="0" w:space="0" w:color="auto"/>
        <w:left w:val="none" w:sz="0" w:space="0" w:color="auto"/>
        <w:bottom w:val="none" w:sz="0" w:space="0" w:color="auto"/>
        <w:right w:val="none" w:sz="0" w:space="0" w:color="auto"/>
      </w:divBdr>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0837699">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186946981">
      <w:bodyDiv w:val="1"/>
      <w:marLeft w:val="0"/>
      <w:marRight w:val="0"/>
      <w:marTop w:val="0"/>
      <w:marBottom w:val="0"/>
      <w:divBdr>
        <w:top w:val="none" w:sz="0" w:space="0" w:color="auto"/>
        <w:left w:val="none" w:sz="0" w:space="0" w:color="auto"/>
        <w:bottom w:val="none" w:sz="0" w:space="0" w:color="auto"/>
        <w:right w:val="none" w:sz="0" w:space="0" w:color="auto"/>
      </w:divBdr>
    </w:div>
    <w:div w:id="1204437294">
      <w:bodyDiv w:val="1"/>
      <w:marLeft w:val="0"/>
      <w:marRight w:val="0"/>
      <w:marTop w:val="0"/>
      <w:marBottom w:val="0"/>
      <w:divBdr>
        <w:top w:val="none" w:sz="0" w:space="0" w:color="auto"/>
        <w:left w:val="none" w:sz="0" w:space="0" w:color="auto"/>
        <w:bottom w:val="none" w:sz="0" w:space="0" w:color="auto"/>
        <w:right w:val="none" w:sz="0" w:space="0" w:color="auto"/>
      </w:divBdr>
    </w:div>
    <w:div w:id="1207179254">
      <w:bodyDiv w:val="1"/>
      <w:marLeft w:val="0"/>
      <w:marRight w:val="0"/>
      <w:marTop w:val="0"/>
      <w:marBottom w:val="0"/>
      <w:divBdr>
        <w:top w:val="none" w:sz="0" w:space="0" w:color="auto"/>
        <w:left w:val="none" w:sz="0" w:space="0" w:color="auto"/>
        <w:bottom w:val="none" w:sz="0" w:space="0" w:color="auto"/>
        <w:right w:val="none" w:sz="0" w:space="0" w:color="auto"/>
      </w:divBdr>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37229012">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04258015">
      <w:bodyDiv w:val="1"/>
      <w:marLeft w:val="0"/>
      <w:marRight w:val="0"/>
      <w:marTop w:val="0"/>
      <w:marBottom w:val="0"/>
      <w:divBdr>
        <w:top w:val="none" w:sz="0" w:space="0" w:color="auto"/>
        <w:left w:val="none" w:sz="0" w:space="0" w:color="auto"/>
        <w:bottom w:val="none" w:sz="0" w:space="0" w:color="auto"/>
        <w:right w:val="none" w:sz="0" w:space="0" w:color="auto"/>
      </w:divBdr>
    </w:div>
    <w:div w:id="1409231175">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1119595">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04726704">
      <w:bodyDiv w:val="1"/>
      <w:marLeft w:val="0"/>
      <w:marRight w:val="0"/>
      <w:marTop w:val="0"/>
      <w:marBottom w:val="0"/>
      <w:divBdr>
        <w:top w:val="none" w:sz="0" w:space="0" w:color="auto"/>
        <w:left w:val="none" w:sz="0" w:space="0" w:color="auto"/>
        <w:bottom w:val="none" w:sz="0" w:space="0" w:color="auto"/>
        <w:right w:val="none" w:sz="0" w:space="0" w:color="auto"/>
      </w:divBdr>
    </w:div>
    <w:div w:id="1631594938">
      <w:bodyDiv w:val="1"/>
      <w:marLeft w:val="0"/>
      <w:marRight w:val="0"/>
      <w:marTop w:val="0"/>
      <w:marBottom w:val="0"/>
      <w:divBdr>
        <w:top w:val="none" w:sz="0" w:space="0" w:color="auto"/>
        <w:left w:val="none" w:sz="0" w:space="0" w:color="auto"/>
        <w:bottom w:val="none" w:sz="0" w:space="0" w:color="auto"/>
        <w:right w:val="none" w:sz="0" w:space="0" w:color="auto"/>
      </w:divBdr>
      <w:divsChild>
        <w:div w:id="1534267179">
          <w:marLeft w:val="0"/>
          <w:marRight w:val="0"/>
          <w:marTop w:val="0"/>
          <w:marBottom w:val="0"/>
          <w:divBdr>
            <w:top w:val="none" w:sz="0" w:space="0" w:color="auto"/>
            <w:left w:val="none" w:sz="0" w:space="0" w:color="auto"/>
            <w:bottom w:val="none" w:sz="0" w:space="0" w:color="auto"/>
            <w:right w:val="none" w:sz="0" w:space="0" w:color="auto"/>
          </w:divBdr>
        </w:div>
      </w:divsChild>
    </w:div>
    <w:div w:id="1640725971">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687515576">
      <w:bodyDiv w:val="1"/>
      <w:marLeft w:val="0"/>
      <w:marRight w:val="0"/>
      <w:marTop w:val="0"/>
      <w:marBottom w:val="0"/>
      <w:divBdr>
        <w:top w:val="none" w:sz="0" w:space="0" w:color="auto"/>
        <w:left w:val="none" w:sz="0" w:space="0" w:color="auto"/>
        <w:bottom w:val="none" w:sz="0" w:space="0" w:color="auto"/>
        <w:right w:val="none" w:sz="0" w:space="0" w:color="auto"/>
      </w:divBdr>
    </w:div>
    <w:div w:id="1730764962">
      <w:bodyDiv w:val="1"/>
      <w:marLeft w:val="0"/>
      <w:marRight w:val="0"/>
      <w:marTop w:val="0"/>
      <w:marBottom w:val="0"/>
      <w:divBdr>
        <w:top w:val="none" w:sz="0" w:space="0" w:color="auto"/>
        <w:left w:val="none" w:sz="0" w:space="0" w:color="auto"/>
        <w:bottom w:val="none" w:sz="0" w:space="0" w:color="auto"/>
        <w:right w:val="none" w:sz="0" w:space="0" w:color="auto"/>
      </w:divBdr>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50886020">
      <w:bodyDiv w:val="1"/>
      <w:marLeft w:val="0"/>
      <w:marRight w:val="0"/>
      <w:marTop w:val="0"/>
      <w:marBottom w:val="0"/>
      <w:divBdr>
        <w:top w:val="none" w:sz="0" w:space="0" w:color="auto"/>
        <w:left w:val="none" w:sz="0" w:space="0" w:color="auto"/>
        <w:bottom w:val="none" w:sz="0" w:space="0" w:color="auto"/>
        <w:right w:val="none" w:sz="0" w:space="0" w:color="auto"/>
      </w:divBdr>
    </w:div>
    <w:div w:id="1770813253">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86989460">
      <w:bodyDiv w:val="1"/>
      <w:marLeft w:val="0"/>
      <w:marRight w:val="0"/>
      <w:marTop w:val="0"/>
      <w:marBottom w:val="0"/>
      <w:divBdr>
        <w:top w:val="none" w:sz="0" w:space="0" w:color="auto"/>
        <w:left w:val="none" w:sz="0" w:space="0" w:color="auto"/>
        <w:bottom w:val="none" w:sz="0" w:space="0" w:color="auto"/>
        <w:right w:val="none" w:sz="0" w:space="0" w:color="auto"/>
      </w:divBdr>
      <w:divsChild>
        <w:div w:id="1280650383">
          <w:marLeft w:val="0"/>
          <w:marRight w:val="0"/>
          <w:marTop w:val="0"/>
          <w:marBottom w:val="0"/>
          <w:divBdr>
            <w:top w:val="none" w:sz="0" w:space="0" w:color="auto"/>
            <w:left w:val="none" w:sz="0" w:space="0" w:color="auto"/>
            <w:bottom w:val="none" w:sz="0" w:space="0" w:color="auto"/>
            <w:right w:val="none" w:sz="0" w:space="0" w:color="auto"/>
          </w:divBdr>
        </w:div>
      </w:divsChild>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09073268">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67154947">
      <w:bodyDiv w:val="1"/>
      <w:marLeft w:val="0"/>
      <w:marRight w:val="0"/>
      <w:marTop w:val="0"/>
      <w:marBottom w:val="0"/>
      <w:divBdr>
        <w:top w:val="none" w:sz="0" w:space="0" w:color="auto"/>
        <w:left w:val="none" w:sz="0" w:space="0" w:color="auto"/>
        <w:bottom w:val="none" w:sz="0" w:space="0" w:color="auto"/>
        <w:right w:val="none" w:sz="0" w:space="0" w:color="auto"/>
      </w:divBdr>
      <w:divsChild>
        <w:div w:id="1322199414">
          <w:marLeft w:val="0"/>
          <w:marRight w:val="0"/>
          <w:marTop w:val="0"/>
          <w:marBottom w:val="0"/>
          <w:divBdr>
            <w:top w:val="none" w:sz="0" w:space="0" w:color="auto"/>
            <w:left w:val="none" w:sz="0" w:space="0" w:color="auto"/>
            <w:bottom w:val="none" w:sz="0" w:space="0" w:color="auto"/>
            <w:right w:val="none" w:sz="0" w:space="0" w:color="auto"/>
          </w:divBdr>
        </w:div>
        <w:div w:id="555817655">
          <w:marLeft w:val="0"/>
          <w:marRight w:val="0"/>
          <w:marTop w:val="0"/>
          <w:marBottom w:val="0"/>
          <w:divBdr>
            <w:top w:val="none" w:sz="0" w:space="0" w:color="auto"/>
            <w:left w:val="none" w:sz="0" w:space="0" w:color="auto"/>
            <w:bottom w:val="none" w:sz="0" w:space="0" w:color="auto"/>
            <w:right w:val="none" w:sz="0" w:space="0" w:color="auto"/>
          </w:divBdr>
        </w:div>
        <w:div w:id="1556968579">
          <w:marLeft w:val="0"/>
          <w:marRight w:val="0"/>
          <w:marTop w:val="0"/>
          <w:marBottom w:val="0"/>
          <w:divBdr>
            <w:top w:val="none" w:sz="0" w:space="0" w:color="auto"/>
            <w:left w:val="none" w:sz="0" w:space="0" w:color="auto"/>
            <w:bottom w:val="none" w:sz="0" w:space="0" w:color="auto"/>
            <w:right w:val="none" w:sz="0" w:space="0" w:color="auto"/>
          </w:divBdr>
        </w:div>
        <w:div w:id="1813984434">
          <w:marLeft w:val="0"/>
          <w:marRight w:val="0"/>
          <w:marTop w:val="0"/>
          <w:marBottom w:val="0"/>
          <w:divBdr>
            <w:top w:val="none" w:sz="0" w:space="0" w:color="auto"/>
            <w:left w:val="none" w:sz="0" w:space="0" w:color="auto"/>
            <w:bottom w:val="none" w:sz="0" w:space="0" w:color="auto"/>
            <w:right w:val="none" w:sz="0" w:space="0" w:color="auto"/>
          </w:divBdr>
        </w:div>
        <w:div w:id="412625869">
          <w:marLeft w:val="0"/>
          <w:marRight w:val="0"/>
          <w:marTop w:val="0"/>
          <w:marBottom w:val="0"/>
          <w:divBdr>
            <w:top w:val="none" w:sz="0" w:space="0" w:color="auto"/>
            <w:left w:val="none" w:sz="0" w:space="0" w:color="auto"/>
            <w:bottom w:val="none" w:sz="0" w:space="0" w:color="auto"/>
            <w:right w:val="none" w:sz="0" w:space="0" w:color="auto"/>
          </w:divBdr>
        </w:div>
      </w:divsChild>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1988196188">
      <w:bodyDiv w:val="1"/>
      <w:marLeft w:val="0"/>
      <w:marRight w:val="0"/>
      <w:marTop w:val="0"/>
      <w:marBottom w:val="0"/>
      <w:divBdr>
        <w:top w:val="none" w:sz="0" w:space="0" w:color="auto"/>
        <w:left w:val="none" w:sz="0" w:space="0" w:color="auto"/>
        <w:bottom w:val="none" w:sz="0" w:space="0" w:color="auto"/>
        <w:right w:val="none" w:sz="0" w:space="0" w:color="auto"/>
      </w:divBdr>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07126642">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080470206">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wmf"/><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w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5.png"/><Relationship Id="rId27" Type="http://schemas.openxmlformats.org/officeDocument/2006/relationships/oleObject" Target="embeddings/oleObject2.bin"/><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1.bin"/><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3.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17839-F8ED-4922-A5FF-D99E5EA5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81</Pages>
  <Words>16622</Words>
  <Characters>94751</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PiterJet</dc:creator>
  <cp:lastModifiedBy>Наталья В. Плеченко</cp:lastModifiedBy>
  <cp:revision>19</cp:revision>
  <cp:lastPrinted>2019-09-10T09:05:00Z</cp:lastPrinted>
  <dcterms:created xsi:type="dcterms:W3CDTF">2019-10-03T13:02:00Z</dcterms:created>
  <dcterms:modified xsi:type="dcterms:W3CDTF">2020-02-28T14:49:00Z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