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45C" w:rsidRPr="00C115F6" w:rsidRDefault="0025645C" w:rsidP="00C556BB">
      <w:pPr>
        <w:widowControl w:val="0"/>
        <w:jc w:val="center"/>
        <w:rPr>
          <w:sz w:val="28"/>
          <w:lang w:val="uk-UA"/>
        </w:rPr>
      </w:pPr>
      <w:r w:rsidRPr="002B4ABA">
        <w:rPr>
          <w:sz w:val="28"/>
          <w:lang w:val="uk-UA"/>
        </w:rPr>
        <w:t>Міністерство освіти і науки України</w:t>
      </w:r>
    </w:p>
    <w:p w:rsidR="0025645C" w:rsidRDefault="0025645C" w:rsidP="00C556BB">
      <w:pPr>
        <w:pStyle w:val="2"/>
        <w:keepNext w:val="0"/>
        <w:widowControl w:val="0"/>
        <w:spacing w:before="0"/>
        <w:ind w:left="0" w:right="0"/>
        <w:rPr>
          <w:spacing w:val="0"/>
        </w:rPr>
      </w:pPr>
      <w:r>
        <w:rPr>
          <w:spacing w:val="0"/>
        </w:rPr>
        <w:t>Харківський національний університет радіоелектроніки</w:t>
      </w:r>
    </w:p>
    <w:p w:rsidR="0025645C" w:rsidRDefault="0025645C" w:rsidP="0092248C">
      <w:pPr>
        <w:widowControl w:val="0"/>
        <w:ind w:left="284" w:right="284"/>
        <w:jc w:val="center"/>
        <w:rPr>
          <w:sz w:val="28"/>
          <w:lang w:val="uk-UA"/>
        </w:rPr>
      </w:pPr>
    </w:p>
    <w:p w:rsidR="0025645C" w:rsidRDefault="0025645C" w:rsidP="0092248C">
      <w:pPr>
        <w:widowControl w:val="0"/>
        <w:ind w:left="284" w:right="284"/>
        <w:jc w:val="center"/>
        <w:rPr>
          <w:sz w:val="28"/>
          <w:lang w:val="uk-UA"/>
        </w:rPr>
      </w:pPr>
    </w:p>
    <w:tbl>
      <w:tblPr>
        <w:tblW w:w="8682" w:type="dxa"/>
        <w:tblInd w:w="532" w:type="dxa"/>
        <w:tblLayout w:type="fixed"/>
        <w:tblCellMar>
          <w:left w:w="0" w:type="dxa"/>
          <w:right w:w="0" w:type="dxa"/>
        </w:tblCellMar>
        <w:tblLook w:val="04A0" w:firstRow="1" w:lastRow="0" w:firstColumn="1" w:lastColumn="0" w:noHBand="0" w:noVBand="1"/>
      </w:tblPr>
      <w:tblGrid>
        <w:gridCol w:w="1582"/>
        <w:gridCol w:w="7100"/>
      </w:tblGrid>
      <w:tr w:rsidR="0025645C" w:rsidRPr="00252C26" w:rsidTr="006B21B7">
        <w:tc>
          <w:tcPr>
            <w:tcW w:w="1582" w:type="dxa"/>
            <w:noWrap/>
            <w:tcMar>
              <w:left w:w="0" w:type="dxa"/>
              <w:right w:w="0" w:type="dxa"/>
            </w:tcMar>
            <w:vAlign w:val="bottom"/>
          </w:tcPr>
          <w:p w:rsidR="0025645C" w:rsidRPr="00252C26" w:rsidRDefault="0025645C" w:rsidP="0092248C">
            <w:pPr>
              <w:widowControl w:val="0"/>
              <w:ind w:right="284"/>
              <w:rPr>
                <w:sz w:val="28"/>
                <w:lang w:val="uk-UA"/>
              </w:rPr>
            </w:pPr>
            <w:r w:rsidRPr="00252C26">
              <w:rPr>
                <w:sz w:val="28"/>
                <w:lang w:val="uk-UA"/>
              </w:rPr>
              <w:t>Факультет</w:t>
            </w:r>
          </w:p>
        </w:tc>
        <w:bookmarkStart w:id="0" w:name="ПолеСоСписком1"/>
        <w:tc>
          <w:tcPr>
            <w:tcW w:w="7100" w:type="dxa"/>
            <w:tcBorders>
              <w:bottom w:val="single" w:sz="2" w:space="0" w:color="auto"/>
            </w:tcBorders>
            <w:noWrap/>
            <w:vAlign w:val="bottom"/>
          </w:tcPr>
          <w:p w:rsidR="0025645C" w:rsidRPr="007723DB" w:rsidRDefault="00515FE0" w:rsidP="0092248C">
            <w:pPr>
              <w:widowControl w:val="0"/>
              <w:ind w:right="284"/>
              <w:jc w:val="center"/>
              <w:rPr>
                <w:sz w:val="28"/>
                <w:lang w:val="uk-UA"/>
              </w:rPr>
            </w:pPr>
            <w:r>
              <w:rPr>
                <w:sz w:val="28"/>
                <w:lang w:val="uk-UA"/>
              </w:rPr>
              <w:fldChar w:fldCharType="begin">
                <w:ffData>
                  <w:name w:val="ПолеСоСписком1"/>
                  <w:enabled/>
                  <w:calcOnExit w:val="0"/>
                  <w:ddList>
                    <w:listEntry w:val="навчально-науковий центр заочної форми навчання"/>
                    <w:listEntry w:val="комп’ютерної інженерії та управління"/>
                    <w:listEntry w:val="!!!ВИБЕРІТЬ З ПЕРЕЛІКУ!!!"/>
                    <w:listEntry w:val="навчання іноземних громадян"/>
                  </w:ddList>
                </w:ffData>
              </w:fldChar>
            </w:r>
            <w:r>
              <w:rPr>
                <w:sz w:val="28"/>
                <w:lang w:val="uk-UA"/>
              </w:rPr>
              <w:instrText xml:space="preserve"> FORMDROPDOWN </w:instrText>
            </w:r>
            <w:r>
              <w:rPr>
                <w:sz w:val="28"/>
                <w:lang w:val="uk-UA"/>
              </w:rPr>
            </w:r>
            <w:r>
              <w:rPr>
                <w:sz w:val="28"/>
                <w:lang w:val="uk-UA"/>
              </w:rPr>
              <w:fldChar w:fldCharType="end"/>
            </w:r>
            <w:bookmarkEnd w:id="0"/>
          </w:p>
        </w:tc>
      </w:tr>
      <w:tr w:rsidR="0025645C" w:rsidRPr="005C6A06" w:rsidTr="006B21B7">
        <w:tc>
          <w:tcPr>
            <w:tcW w:w="1582" w:type="dxa"/>
            <w:noWrap/>
            <w:tcMar>
              <w:left w:w="0" w:type="dxa"/>
              <w:right w:w="0" w:type="dxa"/>
            </w:tcMar>
          </w:tcPr>
          <w:p w:rsidR="0025645C" w:rsidRPr="005C6A06" w:rsidRDefault="0025645C" w:rsidP="0092248C">
            <w:pPr>
              <w:widowControl w:val="0"/>
              <w:ind w:right="284"/>
              <w:rPr>
                <w:sz w:val="22"/>
                <w:szCs w:val="22"/>
                <w:vertAlign w:val="superscript"/>
                <w:lang w:val="uk-UA"/>
              </w:rPr>
            </w:pPr>
          </w:p>
        </w:tc>
        <w:tc>
          <w:tcPr>
            <w:tcW w:w="7100" w:type="dxa"/>
            <w:tcBorders>
              <w:top w:val="single" w:sz="2" w:space="0" w:color="auto"/>
            </w:tcBorders>
            <w:noWrap/>
          </w:tcPr>
          <w:p w:rsidR="0025645C" w:rsidRPr="005C6A06" w:rsidRDefault="0025645C" w:rsidP="0092248C">
            <w:pPr>
              <w:widowControl w:val="0"/>
              <w:ind w:right="284"/>
              <w:jc w:val="center"/>
              <w:rPr>
                <w:sz w:val="22"/>
                <w:szCs w:val="22"/>
                <w:u w:val="single"/>
                <w:vertAlign w:val="superscript"/>
              </w:rPr>
            </w:pPr>
            <w:r w:rsidRPr="005C6A06">
              <w:rPr>
                <w:sz w:val="22"/>
                <w:szCs w:val="22"/>
                <w:vertAlign w:val="superscript"/>
                <w:lang w:val="uk-UA"/>
              </w:rPr>
              <w:t>(повна назва)</w:t>
            </w:r>
          </w:p>
        </w:tc>
      </w:tr>
    </w:tbl>
    <w:p w:rsidR="0025645C" w:rsidRPr="00E25F04" w:rsidRDefault="0025645C" w:rsidP="0092248C">
      <w:pPr>
        <w:widowControl w:val="0"/>
        <w:ind w:left="284" w:right="284"/>
        <w:jc w:val="center"/>
        <w:rPr>
          <w:sz w:val="16"/>
          <w:szCs w:val="16"/>
          <w:lang w:val="uk-UA"/>
        </w:rPr>
      </w:pPr>
    </w:p>
    <w:tbl>
      <w:tblPr>
        <w:tblW w:w="8682" w:type="dxa"/>
        <w:tblInd w:w="532" w:type="dxa"/>
        <w:tblLayout w:type="fixed"/>
        <w:tblLook w:val="04A0" w:firstRow="1" w:lastRow="0" w:firstColumn="1" w:lastColumn="0" w:noHBand="0" w:noVBand="1"/>
      </w:tblPr>
      <w:tblGrid>
        <w:gridCol w:w="1330"/>
        <w:gridCol w:w="7352"/>
      </w:tblGrid>
      <w:tr w:rsidR="0025645C" w:rsidRPr="00252C26" w:rsidTr="006B21B7">
        <w:tc>
          <w:tcPr>
            <w:tcW w:w="1330" w:type="dxa"/>
            <w:noWrap/>
            <w:tcMar>
              <w:left w:w="0" w:type="dxa"/>
              <w:right w:w="0" w:type="dxa"/>
            </w:tcMar>
          </w:tcPr>
          <w:p w:rsidR="0025645C" w:rsidRPr="00252C26" w:rsidRDefault="0025645C" w:rsidP="0092248C">
            <w:pPr>
              <w:widowControl w:val="0"/>
              <w:ind w:right="284"/>
              <w:rPr>
                <w:sz w:val="28"/>
                <w:lang w:val="uk-UA"/>
              </w:rPr>
            </w:pPr>
            <w:r w:rsidRPr="00252C26">
              <w:rPr>
                <w:sz w:val="28"/>
                <w:lang w:val="uk-UA"/>
              </w:rPr>
              <w:t>Кафедра</w:t>
            </w:r>
          </w:p>
        </w:tc>
        <w:tc>
          <w:tcPr>
            <w:tcW w:w="7352" w:type="dxa"/>
            <w:tcBorders>
              <w:bottom w:val="single" w:sz="2" w:space="0" w:color="auto"/>
            </w:tcBorders>
            <w:noWrap/>
          </w:tcPr>
          <w:p w:rsidR="0025645C" w:rsidRPr="001C7A37" w:rsidRDefault="001C7A37" w:rsidP="0092248C">
            <w:pPr>
              <w:widowControl w:val="0"/>
              <w:ind w:right="284"/>
              <w:jc w:val="center"/>
              <w:rPr>
                <w:sz w:val="28"/>
                <w:lang w:val="uk-UA"/>
              </w:rPr>
            </w:pPr>
            <w:r w:rsidRPr="001C7A37">
              <w:rPr>
                <w:sz w:val="28"/>
                <w:lang w:val="uk-UA"/>
              </w:rPr>
              <w:t>електронних обчислювальних машин</w:t>
            </w:r>
          </w:p>
        </w:tc>
      </w:tr>
      <w:tr w:rsidR="0025645C" w:rsidRPr="005C6A06" w:rsidTr="006B21B7">
        <w:trPr>
          <w:trHeight w:val="87"/>
        </w:trPr>
        <w:tc>
          <w:tcPr>
            <w:tcW w:w="1330" w:type="dxa"/>
            <w:noWrap/>
            <w:tcMar>
              <w:left w:w="0" w:type="dxa"/>
              <w:right w:w="0" w:type="dxa"/>
            </w:tcMar>
          </w:tcPr>
          <w:p w:rsidR="0025645C" w:rsidRPr="005C6A06" w:rsidRDefault="0025645C" w:rsidP="0092248C">
            <w:pPr>
              <w:widowControl w:val="0"/>
              <w:ind w:right="284"/>
              <w:jc w:val="center"/>
              <w:rPr>
                <w:sz w:val="22"/>
                <w:szCs w:val="22"/>
                <w:vertAlign w:val="superscript"/>
                <w:lang w:val="uk-UA"/>
              </w:rPr>
            </w:pPr>
          </w:p>
        </w:tc>
        <w:tc>
          <w:tcPr>
            <w:tcW w:w="7352" w:type="dxa"/>
            <w:tcBorders>
              <w:top w:val="single" w:sz="2" w:space="0" w:color="auto"/>
            </w:tcBorders>
            <w:noWrap/>
          </w:tcPr>
          <w:p w:rsidR="0025645C" w:rsidRPr="005C6A06" w:rsidRDefault="0025645C" w:rsidP="0092248C">
            <w:pPr>
              <w:widowControl w:val="0"/>
              <w:ind w:right="284"/>
              <w:jc w:val="center"/>
              <w:rPr>
                <w:sz w:val="22"/>
                <w:szCs w:val="22"/>
                <w:u w:val="single"/>
                <w:vertAlign w:val="superscript"/>
                <w:lang w:val="uk-UA"/>
              </w:rPr>
            </w:pPr>
            <w:r w:rsidRPr="005C6A06">
              <w:rPr>
                <w:sz w:val="22"/>
                <w:szCs w:val="22"/>
                <w:vertAlign w:val="superscript"/>
                <w:lang w:val="uk-UA"/>
              </w:rPr>
              <w:t>(повна назва)</w:t>
            </w:r>
          </w:p>
        </w:tc>
      </w:tr>
    </w:tbl>
    <w:p w:rsidR="0025645C" w:rsidRDefault="0025645C" w:rsidP="0092248C">
      <w:pPr>
        <w:widowControl w:val="0"/>
        <w:ind w:left="284" w:right="284"/>
        <w:jc w:val="center"/>
        <w:rPr>
          <w:sz w:val="18"/>
          <w:szCs w:val="18"/>
          <w:lang w:val="uk-UA"/>
        </w:rPr>
      </w:pPr>
    </w:p>
    <w:p w:rsidR="0025645C" w:rsidRDefault="0025645C" w:rsidP="0092248C">
      <w:pPr>
        <w:widowControl w:val="0"/>
        <w:ind w:left="284" w:right="284"/>
        <w:jc w:val="right"/>
        <w:rPr>
          <w:sz w:val="28"/>
          <w:lang w:val="uk-UA"/>
        </w:rPr>
      </w:pPr>
    </w:p>
    <w:p w:rsidR="0025645C" w:rsidRPr="00C556BB" w:rsidRDefault="00C556BB" w:rsidP="0092248C">
      <w:pPr>
        <w:pStyle w:val="3"/>
        <w:keepNext w:val="0"/>
        <w:widowControl w:val="0"/>
        <w:rPr>
          <w:rFonts w:ascii="Times New Roman" w:hAnsi="Times New Roman"/>
          <w:b/>
          <w:sz w:val="40"/>
          <w:szCs w:val="40"/>
        </w:rPr>
      </w:pPr>
      <w:r w:rsidRPr="00C556BB">
        <w:rPr>
          <w:rFonts w:ascii="Times New Roman" w:hAnsi="Times New Roman"/>
          <w:b/>
          <w:sz w:val="40"/>
          <w:szCs w:val="40"/>
        </w:rPr>
        <w:t>АТЕСТАЦІЙНА РОБОТА</w:t>
      </w:r>
    </w:p>
    <w:p w:rsidR="0025645C" w:rsidRPr="00764B04" w:rsidRDefault="0025645C" w:rsidP="00243AB7">
      <w:pPr>
        <w:pStyle w:val="4"/>
        <w:keepNext w:val="0"/>
        <w:widowControl w:val="0"/>
        <w:spacing w:before="0"/>
        <w:rPr>
          <w:szCs w:val="36"/>
        </w:rPr>
      </w:pPr>
      <w:r w:rsidRPr="00764B04">
        <w:rPr>
          <w:szCs w:val="36"/>
        </w:rPr>
        <w:t>П</w:t>
      </w:r>
      <w:r w:rsidR="00C556BB" w:rsidRPr="00764B04">
        <w:rPr>
          <w:szCs w:val="36"/>
        </w:rPr>
        <w:t>ояснювальна записка</w:t>
      </w:r>
    </w:p>
    <w:p w:rsidR="0025645C" w:rsidRDefault="0025645C" w:rsidP="0092248C">
      <w:pPr>
        <w:widowControl w:val="0"/>
        <w:ind w:left="284" w:right="284"/>
        <w:rPr>
          <w:sz w:val="16"/>
          <w:lang w:val="uk-UA"/>
        </w:rPr>
      </w:pPr>
    </w:p>
    <w:tbl>
      <w:tblPr>
        <w:tblW w:w="7088" w:type="dxa"/>
        <w:tblInd w:w="1276" w:type="dxa"/>
        <w:tblLayout w:type="fixed"/>
        <w:tblLook w:val="04A0" w:firstRow="1" w:lastRow="0" w:firstColumn="1" w:lastColumn="0" w:noHBand="0" w:noVBand="1"/>
      </w:tblPr>
      <w:tblGrid>
        <w:gridCol w:w="2693"/>
        <w:gridCol w:w="4395"/>
      </w:tblGrid>
      <w:tr w:rsidR="00AF492B" w:rsidRPr="00252C26" w:rsidTr="0084120D">
        <w:tc>
          <w:tcPr>
            <w:tcW w:w="2693" w:type="dxa"/>
            <w:noWrap/>
            <w:tcMar>
              <w:left w:w="0" w:type="dxa"/>
              <w:right w:w="0" w:type="dxa"/>
            </w:tcMar>
            <w:vAlign w:val="bottom"/>
          </w:tcPr>
          <w:p w:rsidR="00AF492B" w:rsidRPr="00252C26" w:rsidRDefault="00AF492B" w:rsidP="008D00BC">
            <w:pPr>
              <w:widowControl w:val="0"/>
              <w:ind w:right="284"/>
              <w:rPr>
                <w:sz w:val="28"/>
                <w:lang w:val="uk-UA"/>
              </w:rPr>
            </w:pPr>
            <w:r>
              <w:rPr>
                <w:sz w:val="28"/>
                <w:lang w:val="uk-UA"/>
              </w:rPr>
              <w:t>Р</w:t>
            </w:r>
            <w:r w:rsidRPr="00AF492B">
              <w:rPr>
                <w:sz w:val="28"/>
                <w:lang w:val="uk-UA"/>
              </w:rPr>
              <w:t>івень вищої освіти</w:t>
            </w:r>
          </w:p>
        </w:tc>
        <w:tc>
          <w:tcPr>
            <w:tcW w:w="4395" w:type="dxa"/>
            <w:tcBorders>
              <w:bottom w:val="single" w:sz="2" w:space="0" w:color="auto"/>
            </w:tcBorders>
            <w:noWrap/>
          </w:tcPr>
          <w:p w:rsidR="00AF492B" w:rsidRPr="00A71EED" w:rsidRDefault="0084120D" w:rsidP="008D00BC">
            <w:pPr>
              <w:widowControl w:val="0"/>
              <w:ind w:right="284"/>
              <w:jc w:val="center"/>
              <w:rPr>
                <w:sz w:val="28"/>
                <w:szCs w:val="28"/>
                <w:lang w:val="uk-UA"/>
              </w:rPr>
            </w:pPr>
            <w:r>
              <w:rPr>
                <w:sz w:val="28"/>
                <w:szCs w:val="28"/>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Pr>
                <w:sz w:val="28"/>
                <w:szCs w:val="28"/>
              </w:rPr>
              <w:instrText xml:space="preserve"> FORMDROPDOWN </w:instrText>
            </w:r>
            <w:r>
              <w:rPr>
                <w:sz w:val="28"/>
                <w:szCs w:val="28"/>
              </w:rPr>
            </w:r>
            <w:r>
              <w:rPr>
                <w:sz w:val="28"/>
                <w:szCs w:val="28"/>
              </w:rPr>
              <w:fldChar w:fldCharType="end"/>
            </w:r>
          </w:p>
        </w:tc>
      </w:tr>
    </w:tbl>
    <w:p w:rsidR="00D54605" w:rsidRDefault="00D54605"/>
    <w:tbl>
      <w:tblPr>
        <w:tblW w:w="90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96"/>
      </w:tblGrid>
      <w:tr w:rsidR="00D77750" w:rsidTr="006B21B7">
        <w:trPr>
          <w:trHeight w:hRule="exact" w:val="397"/>
          <w:jc w:val="center"/>
        </w:trPr>
        <w:tc>
          <w:tcPr>
            <w:tcW w:w="9096" w:type="dxa"/>
            <w:tcBorders>
              <w:top w:val="nil"/>
              <w:left w:val="nil"/>
              <w:bottom w:val="single" w:sz="2" w:space="0" w:color="auto"/>
              <w:right w:val="nil"/>
            </w:tcBorders>
            <w:vAlign w:val="bottom"/>
          </w:tcPr>
          <w:p w:rsidR="00D77750" w:rsidRPr="00C2229F" w:rsidRDefault="00515FE0" w:rsidP="00515FE0">
            <w:pPr>
              <w:widowControl w:val="0"/>
              <w:jc w:val="center"/>
              <w:rPr>
                <w:sz w:val="36"/>
              </w:rPr>
            </w:pPr>
            <w:bookmarkStart w:id="1" w:name="_Hlk503095013"/>
            <w:r w:rsidRPr="00515FE0">
              <w:rPr>
                <w:sz w:val="36"/>
              </w:rPr>
              <w:t xml:space="preserve">Методи забезпечення інформаційної безпеки в </w:t>
            </w:r>
          </w:p>
        </w:tc>
      </w:tr>
      <w:tr w:rsidR="00D77750" w:rsidTr="006B21B7">
        <w:trPr>
          <w:trHeight w:hRule="exact" w:val="397"/>
          <w:jc w:val="center"/>
        </w:trPr>
        <w:tc>
          <w:tcPr>
            <w:tcW w:w="9096" w:type="dxa"/>
            <w:tcBorders>
              <w:top w:val="single" w:sz="2" w:space="0" w:color="auto"/>
              <w:left w:val="nil"/>
              <w:bottom w:val="single" w:sz="2" w:space="0" w:color="auto"/>
              <w:right w:val="nil"/>
            </w:tcBorders>
            <w:vAlign w:val="bottom"/>
          </w:tcPr>
          <w:p w:rsidR="00D77750" w:rsidRPr="0054071C" w:rsidRDefault="00515FE0" w:rsidP="004C5610">
            <w:pPr>
              <w:widowControl w:val="0"/>
              <w:jc w:val="center"/>
              <w:rPr>
                <w:sz w:val="36"/>
              </w:rPr>
            </w:pPr>
            <w:r w:rsidRPr="00515FE0">
              <w:rPr>
                <w:sz w:val="36"/>
              </w:rPr>
              <w:t>промислових комп’ютеризованих ситемах</w:t>
            </w:r>
          </w:p>
        </w:tc>
      </w:tr>
      <w:tr w:rsidR="00D77750" w:rsidTr="006B21B7">
        <w:trPr>
          <w:trHeight w:hRule="exact" w:val="397"/>
          <w:jc w:val="center"/>
        </w:trPr>
        <w:tc>
          <w:tcPr>
            <w:tcW w:w="9096" w:type="dxa"/>
            <w:tcBorders>
              <w:top w:val="single" w:sz="2" w:space="0" w:color="auto"/>
              <w:left w:val="nil"/>
              <w:bottom w:val="single" w:sz="2" w:space="0" w:color="auto"/>
              <w:right w:val="nil"/>
            </w:tcBorders>
            <w:vAlign w:val="bottom"/>
          </w:tcPr>
          <w:p w:rsidR="00D77750" w:rsidRPr="0054071C" w:rsidRDefault="00D77750" w:rsidP="004C5610">
            <w:pPr>
              <w:widowControl w:val="0"/>
              <w:jc w:val="center"/>
              <w:rPr>
                <w:sz w:val="36"/>
              </w:rPr>
            </w:pPr>
          </w:p>
        </w:tc>
      </w:tr>
      <w:bookmarkEnd w:id="1"/>
      <w:tr w:rsidR="00D77750" w:rsidRPr="005C6A06" w:rsidTr="006B21B7">
        <w:trPr>
          <w:jc w:val="center"/>
        </w:trPr>
        <w:tc>
          <w:tcPr>
            <w:tcW w:w="9096" w:type="dxa"/>
            <w:tcBorders>
              <w:top w:val="single" w:sz="2" w:space="0" w:color="auto"/>
              <w:left w:val="nil"/>
              <w:bottom w:val="nil"/>
              <w:right w:val="nil"/>
            </w:tcBorders>
          </w:tcPr>
          <w:p w:rsidR="00D77750" w:rsidRPr="005C6A06" w:rsidRDefault="00D77750" w:rsidP="00D77750">
            <w:pPr>
              <w:widowControl w:val="0"/>
              <w:jc w:val="center"/>
              <w:rPr>
                <w:sz w:val="22"/>
                <w:szCs w:val="22"/>
                <w:vertAlign w:val="superscript"/>
                <w:lang w:val="uk-UA"/>
              </w:rPr>
            </w:pPr>
            <w:r w:rsidRPr="005C6A06">
              <w:rPr>
                <w:sz w:val="22"/>
                <w:szCs w:val="22"/>
                <w:vertAlign w:val="superscript"/>
                <w:lang w:val="uk-UA"/>
              </w:rPr>
              <w:t>(тема)</w:t>
            </w:r>
          </w:p>
        </w:tc>
      </w:tr>
    </w:tbl>
    <w:p w:rsidR="0025645C" w:rsidRDefault="0025645C" w:rsidP="00243AB7">
      <w:pPr>
        <w:widowControl w:val="0"/>
        <w:ind w:left="284" w:right="284"/>
        <w:jc w:val="center"/>
        <w:rPr>
          <w:rFonts w:ascii="Arial" w:hAnsi="Arial"/>
          <w:spacing w:val="40"/>
          <w:sz w:val="28"/>
          <w:szCs w:val="28"/>
          <w:lang w:val="uk-UA"/>
        </w:rPr>
      </w:pPr>
    </w:p>
    <w:tbl>
      <w:tblPr>
        <w:tblW w:w="5649" w:type="dxa"/>
        <w:tblInd w:w="3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134"/>
        <w:gridCol w:w="141"/>
        <w:gridCol w:w="567"/>
        <w:gridCol w:w="426"/>
        <w:gridCol w:w="1275"/>
        <w:gridCol w:w="2106"/>
      </w:tblGrid>
      <w:tr w:rsidR="00132CA1" w:rsidTr="00C679DC">
        <w:trPr>
          <w:trHeight w:val="397"/>
        </w:trPr>
        <w:tc>
          <w:tcPr>
            <w:tcW w:w="5649" w:type="dxa"/>
            <w:gridSpan w:val="6"/>
            <w:tcBorders>
              <w:top w:val="nil"/>
              <w:left w:val="nil"/>
              <w:bottom w:val="nil"/>
              <w:right w:val="nil"/>
            </w:tcBorders>
            <w:vAlign w:val="bottom"/>
          </w:tcPr>
          <w:p w:rsidR="00132CA1" w:rsidRPr="00132CA1" w:rsidRDefault="00132CA1" w:rsidP="00132CA1">
            <w:pPr>
              <w:widowControl w:val="0"/>
              <w:tabs>
                <w:tab w:val="left" w:pos="6804"/>
              </w:tabs>
              <w:rPr>
                <w:sz w:val="28"/>
                <w:szCs w:val="28"/>
                <w:lang w:val="uk-UA"/>
              </w:rPr>
            </w:pPr>
            <w:r w:rsidRPr="00132CA1">
              <w:rPr>
                <w:sz w:val="28"/>
                <w:szCs w:val="28"/>
                <w:lang w:val="uk-UA"/>
              </w:rPr>
              <w:t>Виконав:</w:t>
            </w:r>
          </w:p>
        </w:tc>
      </w:tr>
      <w:tr w:rsidR="009A66E8" w:rsidTr="00C679DC">
        <w:trPr>
          <w:trHeight w:val="397"/>
        </w:trPr>
        <w:tc>
          <w:tcPr>
            <w:tcW w:w="1134" w:type="dxa"/>
            <w:tcBorders>
              <w:top w:val="nil"/>
              <w:left w:val="nil"/>
              <w:bottom w:val="nil"/>
              <w:right w:val="nil"/>
            </w:tcBorders>
            <w:vAlign w:val="bottom"/>
          </w:tcPr>
          <w:p w:rsidR="009A66E8" w:rsidRDefault="009A66E8" w:rsidP="00936594">
            <w:pPr>
              <w:pStyle w:val="6"/>
              <w:keepNext w:val="0"/>
              <w:widowControl w:val="0"/>
              <w:jc w:val="left"/>
              <w:rPr>
                <w:lang w:val="ru-RU"/>
              </w:rPr>
            </w:pPr>
            <w:r>
              <w:t>студент</w:t>
            </w:r>
          </w:p>
        </w:tc>
        <w:tc>
          <w:tcPr>
            <w:tcW w:w="708" w:type="dxa"/>
            <w:gridSpan w:val="2"/>
            <w:tcBorders>
              <w:top w:val="nil"/>
              <w:left w:val="nil"/>
              <w:bottom w:val="single" w:sz="2" w:space="0" w:color="auto"/>
              <w:right w:val="nil"/>
            </w:tcBorders>
            <w:vAlign w:val="bottom"/>
          </w:tcPr>
          <w:p w:rsidR="009A66E8" w:rsidRPr="00FF2A9E" w:rsidRDefault="00583BFE" w:rsidP="00936594">
            <w:pPr>
              <w:pStyle w:val="6"/>
              <w:keepNext w:val="0"/>
              <w:widowControl w:val="0"/>
              <w:rPr>
                <w:noProof w:val="0"/>
              </w:rPr>
            </w:pPr>
            <w:r>
              <w:rPr>
                <w:noProof w:val="0"/>
              </w:rPr>
              <w:fldChar w:fldCharType="begin">
                <w:ffData>
                  <w:name w:val=""/>
                  <w:enabled/>
                  <w:calcOnExit w:val="0"/>
                  <w:ddList>
                    <w:listEntry w:val="II"/>
                    <w:listEntry w:val="III"/>
                    <w:listEntry w:val="V"/>
                    <w:listEntry w:val="IV"/>
                  </w:ddList>
                </w:ffData>
              </w:fldChar>
            </w:r>
            <w:r>
              <w:rPr>
                <w:noProof w:val="0"/>
              </w:rPr>
              <w:instrText xml:space="preserve"> FORMDROPDOWN </w:instrText>
            </w:r>
            <w:r>
              <w:rPr>
                <w:noProof w:val="0"/>
              </w:rPr>
            </w:r>
            <w:r>
              <w:rPr>
                <w:noProof w:val="0"/>
              </w:rPr>
              <w:fldChar w:fldCharType="end"/>
            </w:r>
          </w:p>
        </w:tc>
        <w:tc>
          <w:tcPr>
            <w:tcW w:w="1701" w:type="dxa"/>
            <w:gridSpan w:val="2"/>
            <w:tcBorders>
              <w:top w:val="nil"/>
              <w:left w:val="nil"/>
              <w:bottom w:val="nil"/>
              <w:right w:val="nil"/>
            </w:tcBorders>
            <w:vAlign w:val="bottom"/>
          </w:tcPr>
          <w:p w:rsidR="009A66E8" w:rsidRDefault="009A66E8" w:rsidP="00936594">
            <w:pPr>
              <w:widowControl w:val="0"/>
              <w:tabs>
                <w:tab w:val="left" w:pos="2523"/>
                <w:tab w:val="left" w:pos="6804"/>
              </w:tabs>
              <w:jc w:val="both"/>
              <w:rPr>
                <w:sz w:val="28"/>
                <w:lang w:val="uk-UA"/>
              </w:rPr>
            </w:pPr>
            <w:r>
              <w:rPr>
                <w:sz w:val="28"/>
                <w:lang w:val="uk-UA"/>
              </w:rPr>
              <w:t>курсу</w:t>
            </w:r>
            <w:r w:rsidRPr="006E22E1">
              <w:rPr>
                <w:sz w:val="28"/>
                <w:lang w:val="uk-UA"/>
              </w:rPr>
              <w:t>,</w:t>
            </w:r>
            <w:r>
              <w:rPr>
                <w:sz w:val="28"/>
                <w:lang w:val="uk-UA"/>
              </w:rPr>
              <w:t xml:space="preserve"> групи</w:t>
            </w:r>
          </w:p>
        </w:tc>
        <w:tc>
          <w:tcPr>
            <w:tcW w:w="2106" w:type="dxa"/>
            <w:tcBorders>
              <w:top w:val="nil"/>
              <w:left w:val="nil"/>
              <w:bottom w:val="single" w:sz="2" w:space="0" w:color="auto"/>
              <w:right w:val="nil"/>
            </w:tcBorders>
            <w:vAlign w:val="bottom"/>
          </w:tcPr>
          <w:p w:rsidR="009A66E8" w:rsidRPr="00002D74" w:rsidRDefault="00515FE0" w:rsidP="00583BFE">
            <w:pPr>
              <w:widowControl w:val="0"/>
              <w:tabs>
                <w:tab w:val="left" w:pos="6804"/>
              </w:tabs>
              <w:jc w:val="center"/>
              <w:rPr>
                <w:sz w:val="28"/>
                <w:lang w:val="en-US"/>
              </w:rPr>
            </w:pPr>
            <w:r>
              <w:rPr>
                <w:sz w:val="28"/>
                <w:lang w:val="uk-UA"/>
              </w:rPr>
              <w:fldChar w:fldCharType="begin">
                <w:ffData>
                  <w:name w:val=""/>
                  <w:enabled/>
                  <w:calcOnExit w:val="0"/>
                  <w:ddList>
                    <w:listEntry w:val="КСМзм-"/>
                    <w:listEntry w:val="КСМм-"/>
                    <w:listEntry w:val="КІз-"/>
                    <w:listEntry w:val="КІ-"/>
                    <w:listEntry w:val="СПм-"/>
                    <w:listEntry w:val="СПзм-"/>
                  </w:ddList>
                </w:ffData>
              </w:fldChar>
            </w:r>
            <w:r>
              <w:rPr>
                <w:sz w:val="28"/>
                <w:lang w:val="uk-UA"/>
              </w:rPr>
              <w:instrText xml:space="preserve"> FORMDROPDOWN </w:instrText>
            </w:r>
            <w:r>
              <w:rPr>
                <w:sz w:val="28"/>
                <w:lang w:val="uk-UA"/>
              </w:rPr>
            </w:r>
            <w:r>
              <w:rPr>
                <w:sz w:val="28"/>
                <w:lang w:val="uk-UA"/>
              </w:rPr>
              <w:fldChar w:fldCharType="end"/>
            </w:r>
            <w:r w:rsidR="00583BFE">
              <w:rPr>
                <w:sz w:val="28"/>
                <w:lang w:val="en-US"/>
              </w:rPr>
              <w:t>18</w:t>
            </w:r>
            <w:r w:rsidR="00002D74">
              <w:rPr>
                <w:sz w:val="28"/>
                <w:lang w:val="en-US"/>
              </w:rPr>
              <w:t>-</w:t>
            </w:r>
            <w:r w:rsidR="00583BFE">
              <w:rPr>
                <w:sz w:val="28"/>
                <w:lang w:val="en-US"/>
              </w:rPr>
              <w:t>1</w:t>
            </w:r>
          </w:p>
        </w:tc>
      </w:tr>
      <w:tr w:rsidR="00842D0E" w:rsidTr="00C679DC">
        <w:trPr>
          <w:trHeight w:val="318"/>
        </w:trPr>
        <w:tc>
          <w:tcPr>
            <w:tcW w:w="5649" w:type="dxa"/>
            <w:gridSpan w:val="6"/>
            <w:tcBorders>
              <w:top w:val="nil"/>
              <w:left w:val="nil"/>
              <w:bottom w:val="single" w:sz="2" w:space="0" w:color="auto"/>
              <w:right w:val="nil"/>
            </w:tcBorders>
            <w:vAlign w:val="bottom"/>
          </w:tcPr>
          <w:p w:rsidR="00842D0E" w:rsidRPr="00426016" w:rsidRDefault="00515FE0" w:rsidP="008D00BC">
            <w:pPr>
              <w:widowControl w:val="0"/>
              <w:tabs>
                <w:tab w:val="left" w:pos="6804"/>
              </w:tabs>
              <w:jc w:val="center"/>
              <w:rPr>
                <w:sz w:val="28"/>
                <w:szCs w:val="28"/>
                <w:lang w:val="uk-UA"/>
              </w:rPr>
            </w:pPr>
            <w:r>
              <w:rPr>
                <w:sz w:val="28"/>
              </w:rPr>
              <w:t>Мосєйкін А.О.</w:t>
            </w:r>
          </w:p>
        </w:tc>
      </w:tr>
      <w:tr w:rsidR="00842D0E" w:rsidRPr="005C6A06" w:rsidTr="00C679DC">
        <w:trPr>
          <w:trHeight w:val="112"/>
        </w:trPr>
        <w:tc>
          <w:tcPr>
            <w:tcW w:w="5649" w:type="dxa"/>
            <w:gridSpan w:val="6"/>
            <w:tcBorders>
              <w:top w:val="single" w:sz="2" w:space="0" w:color="auto"/>
              <w:left w:val="nil"/>
              <w:bottom w:val="nil"/>
              <w:right w:val="nil"/>
            </w:tcBorders>
          </w:tcPr>
          <w:p w:rsidR="00842D0E" w:rsidRPr="005C6A06" w:rsidRDefault="00842D0E" w:rsidP="008D00BC">
            <w:pPr>
              <w:widowControl w:val="0"/>
              <w:tabs>
                <w:tab w:val="left" w:pos="6804"/>
              </w:tabs>
              <w:jc w:val="center"/>
              <w:rPr>
                <w:sz w:val="22"/>
                <w:szCs w:val="22"/>
                <w:vertAlign w:val="superscript"/>
                <w:lang w:val="uk-UA"/>
              </w:rPr>
            </w:pPr>
            <w:r w:rsidRPr="005C6A06">
              <w:rPr>
                <w:sz w:val="22"/>
                <w:szCs w:val="22"/>
                <w:vertAlign w:val="superscript"/>
                <w:lang w:val="uk-UA"/>
              </w:rPr>
              <w:t>(прізвище, ініціали)</w:t>
            </w:r>
          </w:p>
        </w:tc>
      </w:tr>
      <w:tr w:rsidR="002C6F86" w:rsidTr="00C679DC">
        <w:trPr>
          <w:trHeight w:val="397"/>
        </w:trPr>
        <w:tc>
          <w:tcPr>
            <w:tcW w:w="1842" w:type="dxa"/>
            <w:gridSpan w:val="3"/>
            <w:tcBorders>
              <w:top w:val="nil"/>
              <w:left w:val="nil"/>
              <w:bottom w:val="nil"/>
              <w:right w:val="nil"/>
            </w:tcBorders>
            <w:vAlign w:val="bottom"/>
          </w:tcPr>
          <w:p w:rsidR="002C6F86" w:rsidRPr="00F518A1" w:rsidRDefault="005D2B18" w:rsidP="00936594">
            <w:pPr>
              <w:widowControl w:val="0"/>
              <w:tabs>
                <w:tab w:val="left" w:pos="2523"/>
                <w:tab w:val="left" w:pos="6804"/>
              </w:tabs>
              <w:rPr>
                <w:sz w:val="28"/>
                <w:szCs w:val="28"/>
                <w:lang w:val="uk-UA"/>
              </w:rPr>
            </w:pPr>
            <w:r>
              <w:rPr>
                <w:sz w:val="28"/>
                <w:szCs w:val="28"/>
                <w:lang w:val="uk-UA"/>
              </w:rPr>
              <w:t>С</w:t>
            </w:r>
            <w:r w:rsidR="00F9091D">
              <w:rPr>
                <w:sz w:val="28"/>
                <w:szCs w:val="28"/>
                <w:lang w:val="uk-UA"/>
              </w:rPr>
              <w:t>пеціальн</w:t>
            </w:r>
            <w:r>
              <w:rPr>
                <w:sz w:val="28"/>
                <w:szCs w:val="28"/>
                <w:lang w:val="uk-UA"/>
              </w:rPr>
              <w:t>і</w:t>
            </w:r>
            <w:r w:rsidR="00F9091D">
              <w:rPr>
                <w:sz w:val="28"/>
                <w:szCs w:val="28"/>
                <w:lang w:val="uk-UA"/>
              </w:rPr>
              <w:t>ст</w:t>
            </w:r>
            <w:r>
              <w:rPr>
                <w:sz w:val="28"/>
                <w:szCs w:val="28"/>
                <w:lang w:val="uk-UA"/>
              </w:rPr>
              <w:t>ь</w:t>
            </w:r>
          </w:p>
        </w:tc>
        <w:tc>
          <w:tcPr>
            <w:tcW w:w="3807" w:type="dxa"/>
            <w:gridSpan w:val="3"/>
            <w:tcBorders>
              <w:top w:val="nil"/>
              <w:left w:val="nil"/>
              <w:bottom w:val="single" w:sz="2" w:space="0" w:color="auto"/>
              <w:right w:val="nil"/>
            </w:tcBorders>
            <w:vAlign w:val="bottom"/>
          </w:tcPr>
          <w:p w:rsidR="002C6F86" w:rsidRPr="00F518A1" w:rsidRDefault="002C6F86" w:rsidP="00936594">
            <w:pPr>
              <w:widowControl w:val="0"/>
              <w:tabs>
                <w:tab w:val="left" w:pos="2523"/>
                <w:tab w:val="left" w:pos="6804"/>
              </w:tabs>
              <w:rPr>
                <w:sz w:val="28"/>
                <w:szCs w:val="28"/>
                <w:lang w:val="uk-UA"/>
              </w:rPr>
            </w:pPr>
          </w:p>
        </w:tc>
      </w:tr>
      <w:tr w:rsidR="003424F6" w:rsidTr="00C679DC">
        <w:trPr>
          <w:trHeight w:val="397"/>
        </w:trPr>
        <w:tc>
          <w:tcPr>
            <w:tcW w:w="5649" w:type="dxa"/>
            <w:gridSpan w:val="6"/>
            <w:tcBorders>
              <w:top w:val="nil"/>
              <w:left w:val="nil"/>
              <w:bottom w:val="single" w:sz="2" w:space="0" w:color="auto"/>
              <w:right w:val="nil"/>
            </w:tcBorders>
            <w:vAlign w:val="bottom"/>
          </w:tcPr>
          <w:p w:rsidR="003424F6" w:rsidRPr="00544185" w:rsidRDefault="00583BFE" w:rsidP="003D6B0A">
            <w:pPr>
              <w:widowControl w:val="0"/>
              <w:tabs>
                <w:tab w:val="left" w:pos="6804"/>
              </w:tabs>
              <w:jc w:val="center"/>
              <w:rPr>
                <w:sz w:val="28"/>
                <w:szCs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Pr>
                <w:sz w:val="28"/>
                <w:szCs w:val="28"/>
                <w:lang w:val="uk-UA"/>
              </w:rPr>
            </w:r>
            <w:r>
              <w:rPr>
                <w:sz w:val="28"/>
                <w:szCs w:val="28"/>
                <w:lang w:val="uk-UA"/>
              </w:rPr>
              <w:fldChar w:fldCharType="end"/>
            </w:r>
          </w:p>
        </w:tc>
      </w:tr>
      <w:tr w:rsidR="0029583D" w:rsidRPr="005C6A06" w:rsidTr="00C679DC">
        <w:trPr>
          <w:trHeight w:val="183"/>
        </w:trPr>
        <w:tc>
          <w:tcPr>
            <w:tcW w:w="5649" w:type="dxa"/>
            <w:gridSpan w:val="6"/>
            <w:tcBorders>
              <w:top w:val="single" w:sz="2" w:space="0" w:color="auto"/>
              <w:left w:val="nil"/>
              <w:bottom w:val="nil"/>
              <w:right w:val="nil"/>
            </w:tcBorders>
          </w:tcPr>
          <w:p w:rsidR="0029583D" w:rsidRPr="005C6A06" w:rsidRDefault="0029583D" w:rsidP="00211364">
            <w:pPr>
              <w:widowControl w:val="0"/>
              <w:tabs>
                <w:tab w:val="left" w:pos="6804"/>
              </w:tabs>
              <w:jc w:val="center"/>
              <w:rPr>
                <w:sz w:val="22"/>
                <w:szCs w:val="22"/>
                <w:vertAlign w:val="superscript"/>
                <w:lang w:val="uk-UA"/>
              </w:rPr>
            </w:pPr>
            <w:r w:rsidRPr="005C6A06">
              <w:rPr>
                <w:sz w:val="22"/>
                <w:szCs w:val="22"/>
                <w:vertAlign w:val="superscript"/>
                <w:lang w:val="uk-UA"/>
              </w:rPr>
              <w:t>(</w:t>
            </w:r>
            <w:r>
              <w:rPr>
                <w:sz w:val="22"/>
                <w:szCs w:val="22"/>
                <w:vertAlign w:val="superscript"/>
                <w:lang w:val="uk-UA"/>
              </w:rPr>
              <w:t>код</w:t>
            </w:r>
            <w:r w:rsidRPr="005C6A06">
              <w:rPr>
                <w:sz w:val="22"/>
                <w:szCs w:val="22"/>
                <w:vertAlign w:val="superscript"/>
                <w:lang w:val="uk-UA"/>
              </w:rPr>
              <w:t xml:space="preserve"> і </w:t>
            </w:r>
            <w:r>
              <w:rPr>
                <w:sz w:val="22"/>
                <w:szCs w:val="22"/>
                <w:vertAlign w:val="superscript"/>
                <w:lang w:val="uk-UA"/>
              </w:rPr>
              <w:t xml:space="preserve">повна </w:t>
            </w:r>
            <w:r w:rsidRPr="005C6A06">
              <w:rPr>
                <w:sz w:val="22"/>
                <w:szCs w:val="22"/>
                <w:vertAlign w:val="superscript"/>
                <w:lang w:val="uk-UA"/>
              </w:rPr>
              <w:t>назва спеціальності)</w:t>
            </w:r>
          </w:p>
        </w:tc>
      </w:tr>
      <w:tr w:rsidR="00485332" w:rsidTr="00C679DC">
        <w:trPr>
          <w:trHeight w:val="397"/>
        </w:trPr>
        <w:tc>
          <w:tcPr>
            <w:tcW w:w="1842" w:type="dxa"/>
            <w:gridSpan w:val="3"/>
            <w:tcBorders>
              <w:top w:val="nil"/>
              <w:left w:val="nil"/>
              <w:bottom w:val="nil"/>
              <w:right w:val="nil"/>
            </w:tcBorders>
            <w:vAlign w:val="bottom"/>
          </w:tcPr>
          <w:p w:rsidR="00485332" w:rsidRPr="00544185" w:rsidRDefault="00E71846" w:rsidP="00E71846">
            <w:pPr>
              <w:widowControl w:val="0"/>
              <w:tabs>
                <w:tab w:val="left" w:pos="6804"/>
              </w:tabs>
              <w:rPr>
                <w:sz w:val="28"/>
                <w:szCs w:val="28"/>
                <w:lang w:val="uk-UA"/>
              </w:rPr>
            </w:pPr>
            <w:r>
              <w:rPr>
                <w:sz w:val="28"/>
                <w:szCs w:val="28"/>
                <w:lang w:val="uk-UA"/>
              </w:rPr>
              <w:t>Тип програми</w:t>
            </w:r>
          </w:p>
        </w:tc>
        <w:tc>
          <w:tcPr>
            <w:tcW w:w="3807" w:type="dxa"/>
            <w:gridSpan w:val="3"/>
            <w:tcBorders>
              <w:top w:val="nil"/>
              <w:left w:val="nil"/>
              <w:bottom w:val="single" w:sz="2" w:space="0" w:color="auto"/>
              <w:right w:val="nil"/>
            </w:tcBorders>
            <w:vAlign w:val="bottom"/>
          </w:tcPr>
          <w:p w:rsidR="00485332" w:rsidRPr="00544185" w:rsidRDefault="00583BFE" w:rsidP="008D00BC">
            <w:pPr>
              <w:widowControl w:val="0"/>
              <w:tabs>
                <w:tab w:val="left" w:pos="6804"/>
              </w:tabs>
              <w:jc w:val="center"/>
              <w:rPr>
                <w:sz w:val="28"/>
                <w:szCs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Pr>
                <w:sz w:val="28"/>
                <w:szCs w:val="28"/>
                <w:lang w:val="uk-UA"/>
              </w:rPr>
              <w:instrText xml:space="preserve"> FORMDROPDOWN </w:instrText>
            </w:r>
            <w:r>
              <w:rPr>
                <w:sz w:val="28"/>
                <w:szCs w:val="28"/>
                <w:lang w:val="uk-UA"/>
              </w:rPr>
            </w:r>
            <w:r>
              <w:rPr>
                <w:sz w:val="28"/>
                <w:szCs w:val="28"/>
                <w:lang w:val="uk-UA"/>
              </w:rPr>
              <w:fldChar w:fldCharType="end"/>
            </w:r>
          </w:p>
        </w:tc>
      </w:tr>
      <w:tr w:rsidR="00E71846" w:rsidRPr="005C6A06" w:rsidTr="00C679DC">
        <w:trPr>
          <w:trHeight w:val="183"/>
        </w:trPr>
        <w:tc>
          <w:tcPr>
            <w:tcW w:w="1842" w:type="dxa"/>
            <w:gridSpan w:val="3"/>
            <w:tcBorders>
              <w:top w:val="nil"/>
              <w:left w:val="nil"/>
              <w:bottom w:val="nil"/>
              <w:right w:val="nil"/>
            </w:tcBorders>
          </w:tcPr>
          <w:p w:rsidR="00E71846" w:rsidRPr="005C6A06" w:rsidRDefault="00E71846" w:rsidP="008D00BC">
            <w:pPr>
              <w:widowControl w:val="0"/>
              <w:tabs>
                <w:tab w:val="left" w:pos="6804"/>
              </w:tabs>
              <w:jc w:val="center"/>
              <w:rPr>
                <w:sz w:val="22"/>
                <w:szCs w:val="22"/>
                <w:vertAlign w:val="superscript"/>
                <w:lang w:val="uk-UA"/>
              </w:rPr>
            </w:pPr>
          </w:p>
        </w:tc>
        <w:tc>
          <w:tcPr>
            <w:tcW w:w="3807" w:type="dxa"/>
            <w:gridSpan w:val="3"/>
            <w:tcBorders>
              <w:top w:val="single" w:sz="2" w:space="0" w:color="auto"/>
              <w:left w:val="nil"/>
              <w:bottom w:val="nil"/>
              <w:right w:val="nil"/>
            </w:tcBorders>
          </w:tcPr>
          <w:p w:rsidR="00E71846" w:rsidRPr="005C6A06" w:rsidRDefault="00E71846" w:rsidP="008D00BC">
            <w:pPr>
              <w:widowControl w:val="0"/>
              <w:tabs>
                <w:tab w:val="left" w:pos="6804"/>
              </w:tabs>
              <w:jc w:val="center"/>
              <w:rPr>
                <w:sz w:val="22"/>
                <w:szCs w:val="22"/>
                <w:vertAlign w:val="superscript"/>
                <w:lang w:val="uk-UA"/>
              </w:rPr>
            </w:pPr>
            <w:r w:rsidRPr="005C6A06">
              <w:rPr>
                <w:sz w:val="22"/>
                <w:szCs w:val="22"/>
                <w:vertAlign w:val="superscript"/>
                <w:lang w:val="uk-UA"/>
              </w:rPr>
              <w:t>(</w:t>
            </w:r>
            <w:r>
              <w:rPr>
                <w:sz w:val="22"/>
                <w:szCs w:val="22"/>
                <w:vertAlign w:val="superscript"/>
                <w:lang w:val="uk-UA"/>
              </w:rPr>
              <w:t>освітньо-професійна або освітньо-наукова</w:t>
            </w:r>
            <w:r w:rsidRPr="005C6A06">
              <w:rPr>
                <w:sz w:val="22"/>
                <w:szCs w:val="22"/>
                <w:vertAlign w:val="superscript"/>
                <w:lang w:val="uk-UA"/>
              </w:rPr>
              <w:t>)</w:t>
            </w:r>
          </w:p>
        </w:tc>
      </w:tr>
      <w:tr w:rsidR="0029583D" w:rsidTr="00C679DC">
        <w:trPr>
          <w:trHeight w:val="146"/>
        </w:trPr>
        <w:tc>
          <w:tcPr>
            <w:tcW w:w="2268" w:type="dxa"/>
            <w:gridSpan w:val="4"/>
            <w:tcBorders>
              <w:top w:val="nil"/>
              <w:left w:val="nil"/>
              <w:bottom w:val="nil"/>
              <w:right w:val="nil"/>
            </w:tcBorders>
            <w:vAlign w:val="bottom"/>
          </w:tcPr>
          <w:p w:rsidR="0029583D" w:rsidRPr="00F518A1" w:rsidRDefault="00B5784D" w:rsidP="00211364">
            <w:pPr>
              <w:widowControl w:val="0"/>
              <w:tabs>
                <w:tab w:val="left" w:pos="2523"/>
                <w:tab w:val="left" w:pos="6804"/>
              </w:tabs>
              <w:rPr>
                <w:sz w:val="28"/>
                <w:szCs w:val="28"/>
                <w:lang w:val="uk-UA"/>
              </w:rPr>
            </w:pPr>
            <w:r>
              <w:rPr>
                <w:sz w:val="28"/>
                <w:szCs w:val="28"/>
                <w:lang w:val="uk-UA"/>
              </w:rPr>
              <w:t>О</w:t>
            </w:r>
            <w:r w:rsidR="0029583D">
              <w:rPr>
                <w:sz w:val="28"/>
                <w:szCs w:val="28"/>
                <w:lang w:val="uk-UA"/>
              </w:rPr>
              <w:t>світн</w:t>
            </w:r>
            <w:r>
              <w:rPr>
                <w:sz w:val="28"/>
                <w:szCs w:val="28"/>
                <w:lang w:val="uk-UA"/>
              </w:rPr>
              <w:t>я</w:t>
            </w:r>
            <w:r w:rsidR="0029583D">
              <w:rPr>
                <w:sz w:val="28"/>
                <w:szCs w:val="28"/>
                <w:lang w:val="uk-UA"/>
              </w:rPr>
              <w:t xml:space="preserve"> програм</w:t>
            </w:r>
            <w:r>
              <w:rPr>
                <w:sz w:val="28"/>
                <w:szCs w:val="28"/>
                <w:lang w:val="uk-UA"/>
              </w:rPr>
              <w:t>а</w:t>
            </w:r>
          </w:p>
        </w:tc>
        <w:tc>
          <w:tcPr>
            <w:tcW w:w="3381" w:type="dxa"/>
            <w:gridSpan w:val="2"/>
            <w:tcBorders>
              <w:top w:val="nil"/>
              <w:left w:val="nil"/>
              <w:bottom w:val="single" w:sz="2" w:space="0" w:color="auto"/>
              <w:right w:val="nil"/>
            </w:tcBorders>
            <w:vAlign w:val="bottom"/>
          </w:tcPr>
          <w:p w:rsidR="0029583D" w:rsidRPr="00F518A1" w:rsidRDefault="0029583D" w:rsidP="00211364">
            <w:pPr>
              <w:widowControl w:val="0"/>
              <w:tabs>
                <w:tab w:val="left" w:pos="2523"/>
                <w:tab w:val="left" w:pos="6804"/>
              </w:tabs>
              <w:rPr>
                <w:sz w:val="28"/>
                <w:szCs w:val="28"/>
                <w:lang w:val="uk-UA"/>
              </w:rPr>
            </w:pPr>
          </w:p>
        </w:tc>
      </w:tr>
      <w:tr w:rsidR="00180AA2" w:rsidTr="00C679DC">
        <w:trPr>
          <w:trHeight w:val="397"/>
        </w:trPr>
        <w:tc>
          <w:tcPr>
            <w:tcW w:w="5649" w:type="dxa"/>
            <w:gridSpan w:val="6"/>
            <w:tcBorders>
              <w:top w:val="nil"/>
              <w:left w:val="nil"/>
              <w:bottom w:val="single" w:sz="2" w:space="0" w:color="auto"/>
              <w:right w:val="nil"/>
            </w:tcBorders>
            <w:vAlign w:val="bottom"/>
          </w:tcPr>
          <w:p w:rsidR="00180AA2" w:rsidRPr="00F518A1" w:rsidRDefault="00583BFE" w:rsidP="00864B18">
            <w:pPr>
              <w:widowControl w:val="0"/>
              <w:tabs>
                <w:tab w:val="left" w:pos="6804"/>
              </w:tabs>
              <w:jc w:val="center"/>
              <w:rPr>
                <w:sz w:val="28"/>
                <w:szCs w:val="28"/>
                <w:lang w:val="uk-UA"/>
              </w:rPr>
            </w:pPr>
            <w:r>
              <w:rPr>
                <w:sz w:val="28"/>
                <w:szCs w:val="28"/>
                <w:lang w:val="uk-UA"/>
              </w:rPr>
              <w:fldChar w:fldCharType="begin">
                <w:ffData>
                  <w:name w:val=""/>
                  <w:enabled/>
                  <w:calcOnExit w:val="0"/>
                  <w:ddList>
                    <w:listEntry w:val="Комп’ютерні системи та мережі"/>
                    <w:listEntry w:val="!!!ВИБЕРІТЬ З ПЕРЕЛІКУ!!!"/>
                    <w:listEntry w:val="Системне програмування"/>
                    <w:listEntry w:val="Комп’ютерна інженерія"/>
                  </w:ddList>
                </w:ffData>
              </w:fldChar>
            </w:r>
            <w:r>
              <w:rPr>
                <w:sz w:val="28"/>
                <w:szCs w:val="28"/>
                <w:lang w:val="uk-UA"/>
              </w:rPr>
              <w:instrText xml:space="preserve"> FORMDROPDOWN </w:instrText>
            </w:r>
            <w:r>
              <w:rPr>
                <w:sz w:val="28"/>
                <w:szCs w:val="28"/>
                <w:lang w:val="uk-UA"/>
              </w:rPr>
            </w:r>
            <w:r>
              <w:rPr>
                <w:sz w:val="28"/>
                <w:szCs w:val="28"/>
                <w:lang w:val="uk-UA"/>
              </w:rPr>
              <w:fldChar w:fldCharType="end"/>
            </w:r>
          </w:p>
        </w:tc>
      </w:tr>
      <w:tr w:rsidR="00180AA2" w:rsidRPr="005C6A06" w:rsidTr="00C679DC">
        <w:trPr>
          <w:trHeight w:val="99"/>
        </w:trPr>
        <w:tc>
          <w:tcPr>
            <w:tcW w:w="5649" w:type="dxa"/>
            <w:gridSpan w:val="6"/>
            <w:tcBorders>
              <w:top w:val="single" w:sz="2" w:space="0" w:color="auto"/>
              <w:left w:val="nil"/>
              <w:bottom w:val="nil"/>
              <w:right w:val="nil"/>
            </w:tcBorders>
          </w:tcPr>
          <w:p w:rsidR="00180AA2" w:rsidRPr="005C6A06" w:rsidRDefault="00180AA2" w:rsidP="00180AA2">
            <w:pPr>
              <w:widowControl w:val="0"/>
              <w:tabs>
                <w:tab w:val="left" w:pos="6804"/>
              </w:tabs>
              <w:jc w:val="center"/>
              <w:rPr>
                <w:sz w:val="22"/>
                <w:szCs w:val="22"/>
                <w:vertAlign w:val="superscript"/>
                <w:lang w:val="uk-UA"/>
              </w:rPr>
            </w:pPr>
            <w:r w:rsidRPr="005C6A06">
              <w:rPr>
                <w:sz w:val="22"/>
                <w:szCs w:val="22"/>
                <w:vertAlign w:val="superscript"/>
                <w:lang w:val="uk-UA"/>
              </w:rPr>
              <w:t>(</w:t>
            </w:r>
            <w:r w:rsidR="0029583D">
              <w:rPr>
                <w:sz w:val="22"/>
                <w:szCs w:val="22"/>
                <w:vertAlign w:val="superscript"/>
                <w:lang w:val="uk-UA"/>
              </w:rPr>
              <w:t>повна</w:t>
            </w:r>
            <w:r w:rsidRPr="005C6A06">
              <w:rPr>
                <w:sz w:val="22"/>
                <w:szCs w:val="22"/>
                <w:vertAlign w:val="superscript"/>
                <w:lang w:val="uk-UA"/>
              </w:rPr>
              <w:t xml:space="preserve"> назва </w:t>
            </w:r>
            <w:r w:rsidR="0029583D">
              <w:rPr>
                <w:sz w:val="22"/>
                <w:szCs w:val="22"/>
                <w:vertAlign w:val="superscript"/>
                <w:lang w:val="uk-UA"/>
              </w:rPr>
              <w:t>освітньої програми</w:t>
            </w:r>
            <w:r w:rsidRPr="005C6A06">
              <w:rPr>
                <w:sz w:val="22"/>
                <w:szCs w:val="22"/>
                <w:vertAlign w:val="superscript"/>
                <w:lang w:val="uk-UA"/>
              </w:rPr>
              <w:t>)</w:t>
            </w:r>
          </w:p>
        </w:tc>
      </w:tr>
      <w:tr w:rsidR="00B5784D" w:rsidTr="00C679DC">
        <w:trPr>
          <w:trHeight w:hRule="exact" w:val="340"/>
        </w:trPr>
        <w:tc>
          <w:tcPr>
            <w:tcW w:w="1275" w:type="dxa"/>
            <w:gridSpan w:val="2"/>
            <w:tcBorders>
              <w:top w:val="nil"/>
              <w:left w:val="nil"/>
              <w:bottom w:val="nil"/>
              <w:right w:val="nil"/>
            </w:tcBorders>
            <w:vAlign w:val="bottom"/>
          </w:tcPr>
          <w:p w:rsidR="00B5784D" w:rsidRPr="003423C2" w:rsidRDefault="00B5784D" w:rsidP="00096475">
            <w:pPr>
              <w:widowControl w:val="0"/>
              <w:tabs>
                <w:tab w:val="left" w:pos="6804"/>
              </w:tabs>
              <w:rPr>
                <w:sz w:val="28"/>
                <w:szCs w:val="28"/>
                <w:lang w:val="uk-UA"/>
              </w:rPr>
            </w:pPr>
            <w:r>
              <w:rPr>
                <w:sz w:val="28"/>
                <w:szCs w:val="28"/>
                <w:lang w:val="uk-UA"/>
              </w:rPr>
              <w:t>Керівник:</w:t>
            </w:r>
          </w:p>
        </w:tc>
        <w:tc>
          <w:tcPr>
            <w:tcW w:w="4374" w:type="dxa"/>
            <w:gridSpan w:val="4"/>
            <w:tcBorders>
              <w:top w:val="nil"/>
              <w:left w:val="nil"/>
              <w:bottom w:val="single" w:sz="2" w:space="0" w:color="auto"/>
              <w:right w:val="nil"/>
            </w:tcBorders>
            <w:vAlign w:val="bottom"/>
          </w:tcPr>
          <w:p w:rsidR="00B5784D" w:rsidRPr="00515FE0" w:rsidRDefault="00B5784D" w:rsidP="00515FE0">
            <w:pPr>
              <w:widowControl w:val="0"/>
              <w:tabs>
                <w:tab w:val="left" w:pos="6804"/>
              </w:tabs>
              <w:jc w:val="center"/>
              <w:rPr>
                <w:sz w:val="28"/>
                <w:szCs w:val="28"/>
              </w:rPr>
            </w:pPr>
            <w:r>
              <w:rPr>
                <w:sz w:val="28"/>
                <w:lang w:val="uk-UA"/>
              </w:rPr>
              <w:t xml:space="preserve">проф. </w:t>
            </w:r>
            <w:r w:rsidR="00515FE0">
              <w:rPr>
                <w:sz w:val="28"/>
              </w:rPr>
              <w:t>Можаєв О.О.</w:t>
            </w:r>
          </w:p>
        </w:tc>
      </w:tr>
      <w:tr w:rsidR="00B5784D" w:rsidRPr="005C6A06" w:rsidTr="00C679DC">
        <w:trPr>
          <w:trHeight w:val="91"/>
        </w:trPr>
        <w:tc>
          <w:tcPr>
            <w:tcW w:w="1275" w:type="dxa"/>
            <w:gridSpan w:val="2"/>
            <w:tcBorders>
              <w:top w:val="nil"/>
              <w:left w:val="nil"/>
              <w:bottom w:val="nil"/>
              <w:right w:val="nil"/>
            </w:tcBorders>
          </w:tcPr>
          <w:p w:rsidR="00B5784D" w:rsidRPr="00487344" w:rsidRDefault="00B5784D" w:rsidP="00096475">
            <w:pPr>
              <w:widowControl w:val="0"/>
              <w:tabs>
                <w:tab w:val="left" w:pos="6804"/>
              </w:tabs>
              <w:jc w:val="center"/>
              <w:rPr>
                <w:sz w:val="16"/>
                <w:szCs w:val="16"/>
                <w:vertAlign w:val="superscript"/>
                <w:lang w:val="uk-UA"/>
              </w:rPr>
            </w:pPr>
          </w:p>
        </w:tc>
        <w:tc>
          <w:tcPr>
            <w:tcW w:w="4374" w:type="dxa"/>
            <w:gridSpan w:val="4"/>
            <w:tcBorders>
              <w:left w:val="nil"/>
              <w:bottom w:val="nil"/>
              <w:right w:val="nil"/>
            </w:tcBorders>
          </w:tcPr>
          <w:p w:rsidR="00B5784D" w:rsidRPr="006838D7" w:rsidRDefault="00B5784D" w:rsidP="00096475">
            <w:pPr>
              <w:widowControl w:val="0"/>
              <w:tabs>
                <w:tab w:val="left" w:pos="6804"/>
              </w:tabs>
              <w:jc w:val="center"/>
              <w:rPr>
                <w:sz w:val="22"/>
                <w:szCs w:val="22"/>
                <w:vertAlign w:val="superscript"/>
                <w:lang w:val="uk-UA"/>
              </w:rPr>
            </w:pPr>
            <w:r w:rsidRPr="006838D7">
              <w:rPr>
                <w:sz w:val="22"/>
                <w:szCs w:val="22"/>
                <w:vertAlign w:val="superscript"/>
                <w:lang w:val="uk-UA"/>
              </w:rPr>
              <w:t>(</w:t>
            </w:r>
            <w:r>
              <w:rPr>
                <w:sz w:val="22"/>
                <w:szCs w:val="22"/>
                <w:vertAlign w:val="superscript"/>
                <w:lang w:val="uk-UA"/>
              </w:rPr>
              <w:t xml:space="preserve">посада, </w:t>
            </w:r>
            <w:r w:rsidRPr="006838D7">
              <w:rPr>
                <w:sz w:val="22"/>
                <w:szCs w:val="22"/>
                <w:vertAlign w:val="superscript"/>
                <w:lang w:val="uk-UA"/>
              </w:rPr>
              <w:t>прізвище, ініціали)</w:t>
            </w:r>
          </w:p>
        </w:tc>
      </w:tr>
    </w:tbl>
    <w:p w:rsidR="00096475" w:rsidRDefault="00096475" w:rsidP="0092248C">
      <w:pPr>
        <w:widowControl w:val="0"/>
        <w:tabs>
          <w:tab w:val="left" w:pos="6804"/>
        </w:tabs>
        <w:jc w:val="both"/>
        <w:rPr>
          <w:sz w:val="24"/>
          <w:szCs w:val="24"/>
          <w:lang w:val="uk-UA"/>
        </w:rPr>
      </w:pPr>
    </w:p>
    <w:p w:rsidR="00F9091D" w:rsidRPr="00D54605" w:rsidRDefault="00F9091D" w:rsidP="0092248C">
      <w:pPr>
        <w:widowControl w:val="0"/>
        <w:tabs>
          <w:tab w:val="left" w:pos="6804"/>
        </w:tabs>
        <w:jc w:val="both"/>
        <w:rPr>
          <w:sz w:val="24"/>
          <w:szCs w:val="24"/>
          <w:lang w:val="uk-UA"/>
        </w:rPr>
      </w:pPr>
    </w:p>
    <w:p w:rsidR="0025645C" w:rsidRDefault="0025645C" w:rsidP="0092248C">
      <w:pPr>
        <w:pStyle w:val="5"/>
        <w:keepNext w:val="0"/>
        <w:widowControl w:val="0"/>
        <w:ind w:left="426" w:firstLine="0"/>
        <w:jc w:val="left"/>
      </w:pPr>
      <w:r>
        <w:t>Допускається до захисту</w:t>
      </w:r>
    </w:p>
    <w:p w:rsidR="0025645C" w:rsidRPr="00F518A1" w:rsidRDefault="0025645C" w:rsidP="0092248C">
      <w:pPr>
        <w:widowControl w:val="0"/>
        <w:tabs>
          <w:tab w:val="left" w:pos="6804"/>
        </w:tabs>
        <w:jc w:val="both"/>
        <w:rPr>
          <w:sz w:val="16"/>
          <w:lang w:val="uk-UA"/>
        </w:rPr>
      </w:pPr>
    </w:p>
    <w:tbl>
      <w:tblPr>
        <w:tblW w:w="0" w:type="auto"/>
        <w:tblInd w:w="568" w:type="dxa"/>
        <w:tblLayout w:type="fixed"/>
        <w:tblCellMar>
          <w:left w:w="28" w:type="dxa"/>
          <w:right w:w="28" w:type="dxa"/>
        </w:tblCellMar>
        <w:tblLook w:val="0000" w:firstRow="0" w:lastRow="0" w:firstColumn="0" w:lastColumn="0" w:noHBand="0" w:noVBand="0"/>
      </w:tblPr>
      <w:tblGrid>
        <w:gridCol w:w="3544"/>
        <w:gridCol w:w="2153"/>
        <w:gridCol w:w="76"/>
        <w:gridCol w:w="3185"/>
      </w:tblGrid>
      <w:tr w:rsidR="0025645C" w:rsidTr="00363369">
        <w:trPr>
          <w:trHeight w:val="323"/>
        </w:trPr>
        <w:tc>
          <w:tcPr>
            <w:tcW w:w="3544" w:type="dxa"/>
            <w:shd w:val="clear" w:color="auto" w:fill="auto"/>
            <w:vAlign w:val="bottom"/>
          </w:tcPr>
          <w:p w:rsidR="0025645C" w:rsidRPr="00363369" w:rsidRDefault="0025645C" w:rsidP="0092248C">
            <w:pPr>
              <w:widowControl w:val="0"/>
              <w:tabs>
                <w:tab w:val="left" w:pos="6804"/>
              </w:tabs>
              <w:jc w:val="both"/>
              <w:rPr>
                <w:sz w:val="28"/>
                <w:lang w:val="uk-UA"/>
              </w:rPr>
            </w:pPr>
            <w:r w:rsidRPr="00363369">
              <w:rPr>
                <w:sz w:val="28"/>
                <w:lang w:val="uk-UA"/>
              </w:rPr>
              <w:t>Зав. кафедри ЕОМ</w:t>
            </w:r>
          </w:p>
        </w:tc>
        <w:tc>
          <w:tcPr>
            <w:tcW w:w="2153" w:type="dxa"/>
            <w:tcBorders>
              <w:bottom w:val="single" w:sz="2" w:space="0" w:color="auto"/>
            </w:tcBorders>
            <w:shd w:val="clear" w:color="auto" w:fill="auto"/>
            <w:vAlign w:val="bottom"/>
          </w:tcPr>
          <w:p w:rsidR="0025645C" w:rsidRPr="00363369" w:rsidRDefault="0025645C" w:rsidP="0092248C">
            <w:pPr>
              <w:widowControl w:val="0"/>
              <w:tabs>
                <w:tab w:val="left" w:pos="2523"/>
                <w:tab w:val="left" w:pos="6804"/>
              </w:tabs>
              <w:jc w:val="both"/>
              <w:rPr>
                <w:sz w:val="28"/>
                <w:u w:val="single"/>
                <w:lang w:val="uk-UA"/>
              </w:rPr>
            </w:pPr>
          </w:p>
        </w:tc>
        <w:tc>
          <w:tcPr>
            <w:tcW w:w="76" w:type="dxa"/>
            <w:shd w:val="clear" w:color="auto" w:fill="auto"/>
            <w:vAlign w:val="bottom"/>
          </w:tcPr>
          <w:p w:rsidR="0025645C" w:rsidRPr="00363369" w:rsidRDefault="0025645C" w:rsidP="0092248C">
            <w:pPr>
              <w:widowControl w:val="0"/>
              <w:tabs>
                <w:tab w:val="left" w:pos="6804"/>
              </w:tabs>
              <w:jc w:val="both"/>
              <w:rPr>
                <w:sz w:val="28"/>
                <w:lang w:val="uk-UA"/>
              </w:rPr>
            </w:pPr>
          </w:p>
        </w:tc>
        <w:tc>
          <w:tcPr>
            <w:tcW w:w="3185" w:type="dxa"/>
            <w:tcBorders>
              <w:bottom w:val="single" w:sz="2" w:space="0" w:color="auto"/>
            </w:tcBorders>
            <w:shd w:val="clear" w:color="auto" w:fill="auto"/>
            <w:vAlign w:val="bottom"/>
          </w:tcPr>
          <w:p w:rsidR="0025645C" w:rsidRPr="0061450A" w:rsidRDefault="00363369" w:rsidP="003533AF">
            <w:pPr>
              <w:widowControl w:val="0"/>
              <w:tabs>
                <w:tab w:val="left" w:pos="6804"/>
              </w:tabs>
              <w:jc w:val="center"/>
              <w:rPr>
                <w:sz w:val="28"/>
                <w:lang w:val="uk-UA"/>
              </w:rPr>
            </w:pPr>
            <w:r w:rsidRPr="00363369">
              <w:rPr>
                <w:sz w:val="28"/>
                <w:lang w:val="uk-UA"/>
              </w:rPr>
              <w:t>Коваленко</w:t>
            </w:r>
            <w:r w:rsidR="00426016" w:rsidRPr="00363369">
              <w:rPr>
                <w:sz w:val="28"/>
                <w:lang w:val="uk-UA"/>
              </w:rPr>
              <w:t xml:space="preserve"> </w:t>
            </w:r>
            <w:r w:rsidRPr="00363369">
              <w:rPr>
                <w:sz w:val="28"/>
                <w:lang w:val="uk-UA"/>
              </w:rPr>
              <w:t>А</w:t>
            </w:r>
            <w:r w:rsidR="00426016" w:rsidRPr="00363369">
              <w:rPr>
                <w:sz w:val="28"/>
                <w:lang w:val="uk-UA"/>
              </w:rPr>
              <w:t>.</w:t>
            </w:r>
            <w:r w:rsidRPr="00363369">
              <w:rPr>
                <w:sz w:val="28"/>
                <w:lang w:val="uk-UA"/>
              </w:rPr>
              <w:t>А</w:t>
            </w:r>
            <w:r w:rsidR="00426016" w:rsidRPr="00363369">
              <w:rPr>
                <w:sz w:val="28"/>
                <w:lang w:val="uk-UA"/>
              </w:rPr>
              <w:t>.</w:t>
            </w:r>
          </w:p>
        </w:tc>
      </w:tr>
      <w:tr w:rsidR="0025645C" w:rsidRPr="005C6A06" w:rsidTr="00096475">
        <w:tc>
          <w:tcPr>
            <w:tcW w:w="3544" w:type="dxa"/>
          </w:tcPr>
          <w:p w:rsidR="0025645C" w:rsidRPr="005C6A06" w:rsidRDefault="0025645C" w:rsidP="0092248C">
            <w:pPr>
              <w:widowControl w:val="0"/>
              <w:tabs>
                <w:tab w:val="left" w:pos="6804"/>
              </w:tabs>
              <w:jc w:val="both"/>
              <w:rPr>
                <w:sz w:val="22"/>
                <w:szCs w:val="22"/>
                <w:vertAlign w:val="superscript"/>
                <w:lang w:val="uk-UA"/>
              </w:rPr>
            </w:pPr>
          </w:p>
        </w:tc>
        <w:tc>
          <w:tcPr>
            <w:tcW w:w="2153" w:type="dxa"/>
            <w:tcBorders>
              <w:top w:val="single" w:sz="2" w:space="0" w:color="auto"/>
            </w:tcBorders>
          </w:tcPr>
          <w:p w:rsidR="0025645C" w:rsidRPr="005C6A06" w:rsidRDefault="0025645C" w:rsidP="0092248C">
            <w:pPr>
              <w:widowControl w:val="0"/>
              <w:tabs>
                <w:tab w:val="left" w:pos="2523"/>
                <w:tab w:val="left" w:pos="6804"/>
              </w:tabs>
              <w:jc w:val="center"/>
              <w:rPr>
                <w:sz w:val="22"/>
                <w:szCs w:val="22"/>
                <w:vertAlign w:val="superscript"/>
                <w:lang w:val="uk-UA"/>
              </w:rPr>
            </w:pPr>
            <w:r w:rsidRPr="005C6A06">
              <w:rPr>
                <w:sz w:val="22"/>
                <w:szCs w:val="22"/>
                <w:vertAlign w:val="superscript"/>
                <w:lang w:val="uk-UA"/>
              </w:rPr>
              <w:t>(підпис)</w:t>
            </w:r>
          </w:p>
        </w:tc>
        <w:tc>
          <w:tcPr>
            <w:tcW w:w="76" w:type="dxa"/>
          </w:tcPr>
          <w:p w:rsidR="0025645C" w:rsidRPr="005C6A06" w:rsidRDefault="0025645C" w:rsidP="0092248C">
            <w:pPr>
              <w:widowControl w:val="0"/>
              <w:tabs>
                <w:tab w:val="left" w:pos="6804"/>
              </w:tabs>
              <w:jc w:val="center"/>
              <w:rPr>
                <w:sz w:val="22"/>
                <w:szCs w:val="22"/>
                <w:vertAlign w:val="superscript"/>
                <w:lang w:val="uk-UA"/>
              </w:rPr>
            </w:pPr>
          </w:p>
        </w:tc>
        <w:tc>
          <w:tcPr>
            <w:tcW w:w="3185" w:type="dxa"/>
            <w:tcBorders>
              <w:top w:val="single" w:sz="2" w:space="0" w:color="auto"/>
            </w:tcBorders>
          </w:tcPr>
          <w:p w:rsidR="0025645C" w:rsidRPr="005C6A06" w:rsidRDefault="0025645C" w:rsidP="0092248C">
            <w:pPr>
              <w:widowControl w:val="0"/>
              <w:tabs>
                <w:tab w:val="left" w:pos="6804"/>
              </w:tabs>
              <w:jc w:val="center"/>
              <w:rPr>
                <w:sz w:val="22"/>
                <w:szCs w:val="22"/>
                <w:vertAlign w:val="superscript"/>
                <w:lang w:val="uk-UA"/>
              </w:rPr>
            </w:pPr>
            <w:r w:rsidRPr="005C6A06">
              <w:rPr>
                <w:sz w:val="22"/>
                <w:szCs w:val="22"/>
                <w:vertAlign w:val="superscript"/>
                <w:lang w:val="uk-UA"/>
              </w:rPr>
              <w:t>(прізвище, ініціали)</w:t>
            </w:r>
          </w:p>
        </w:tc>
      </w:tr>
    </w:tbl>
    <w:p w:rsidR="0025645C" w:rsidRPr="00F9091D" w:rsidRDefault="0025645C" w:rsidP="0092248C">
      <w:pPr>
        <w:widowControl w:val="0"/>
        <w:jc w:val="both"/>
        <w:rPr>
          <w:sz w:val="28"/>
          <w:szCs w:val="28"/>
          <w:lang w:val="uk-UA"/>
        </w:rPr>
      </w:pPr>
    </w:p>
    <w:p w:rsidR="00F9091D" w:rsidRPr="00F9091D" w:rsidRDefault="00F9091D" w:rsidP="0092248C">
      <w:pPr>
        <w:widowControl w:val="0"/>
        <w:jc w:val="both"/>
        <w:rPr>
          <w:sz w:val="28"/>
          <w:szCs w:val="28"/>
          <w:lang w:val="uk-UA"/>
        </w:rPr>
      </w:pPr>
    </w:p>
    <w:p w:rsidR="0025645C" w:rsidRDefault="0025645C" w:rsidP="0092248C">
      <w:pPr>
        <w:widowControl w:val="0"/>
        <w:jc w:val="center"/>
        <w:rPr>
          <w:sz w:val="28"/>
          <w:lang w:val="uk-UA"/>
        </w:rPr>
      </w:pPr>
      <w:r>
        <w:rPr>
          <w:sz w:val="28"/>
          <w:lang w:val="uk-UA"/>
        </w:rPr>
        <w:t>20</w:t>
      </w:r>
      <w:r w:rsidRPr="003533AF">
        <w:rPr>
          <w:sz w:val="28"/>
          <w:lang w:val="uk-UA"/>
        </w:rPr>
        <w:t>1</w:t>
      </w:r>
      <w:r w:rsidR="00683B10">
        <w:rPr>
          <w:sz w:val="28"/>
          <w:lang w:val="uk-UA"/>
        </w:rPr>
        <w:t>9</w:t>
      </w:r>
      <w:r>
        <w:rPr>
          <w:sz w:val="28"/>
          <w:lang w:val="uk-UA"/>
        </w:rPr>
        <w:t xml:space="preserve"> р.</w:t>
      </w:r>
    </w:p>
    <w:p w:rsidR="003A55CA" w:rsidRPr="003533AF" w:rsidRDefault="003A55CA" w:rsidP="0092248C">
      <w:pPr>
        <w:widowControl w:val="0"/>
        <w:ind w:left="284" w:right="284"/>
        <w:jc w:val="center"/>
        <w:rPr>
          <w:sz w:val="28"/>
          <w:lang w:val="uk-UA"/>
        </w:rPr>
        <w:sectPr w:rsidR="003A55CA" w:rsidRPr="003533AF" w:rsidSect="00B20588">
          <w:headerReference w:type="even" r:id="rId9"/>
          <w:headerReference w:type="default" r:id="rId10"/>
          <w:pgSz w:w="11907" w:h="16840" w:code="9"/>
          <w:pgMar w:top="1134" w:right="658" w:bottom="1134" w:left="1514" w:header="720" w:footer="720" w:gutter="0"/>
          <w:cols w:space="720"/>
        </w:sectPr>
      </w:pPr>
    </w:p>
    <w:tbl>
      <w:tblPr>
        <w:tblpPr w:leftFromText="180" w:rightFromText="180" w:vertAnchor="text" w:horzAnchor="margin" w:tblpY="91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3"/>
        <w:gridCol w:w="388"/>
        <w:gridCol w:w="425"/>
        <w:gridCol w:w="284"/>
        <w:gridCol w:w="6946"/>
      </w:tblGrid>
      <w:tr w:rsidR="00D77B16" w:rsidRPr="003533AF" w:rsidTr="00B774A4">
        <w:trPr>
          <w:trHeight w:val="397"/>
        </w:trPr>
        <w:tc>
          <w:tcPr>
            <w:tcW w:w="1563" w:type="dxa"/>
            <w:tcBorders>
              <w:top w:val="nil"/>
              <w:left w:val="nil"/>
              <w:bottom w:val="nil"/>
              <w:right w:val="nil"/>
            </w:tcBorders>
            <w:vAlign w:val="bottom"/>
          </w:tcPr>
          <w:p w:rsidR="00D77B16" w:rsidRDefault="00D77B16" w:rsidP="00B764DC">
            <w:pPr>
              <w:widowControl w:val="0"/>
              <w:rPr>
                <w:sz w:val="28"/>
                <w:lang w:val="uk-UA"/>
              </w:rPr>
            </w:pPr>
            <w:r>
              <w:rPr>
                <w:sz w:val="28"/>
                <w:lang w:val="uk-UA"/>
              </w:rPr>
              <w:lastRenderedPageBreak/>
              <w:t>Факультет</w:t>
            </w:r>
          </w:p>
        </w:tc>
        <w:tc>
          <w:tcPr>
            <w:tcW w:w="8043" w:type="dxa"/>
            <w:gridSpan w:val="4"/>
            <w:tcBorders>
              <w:top w:val="nil"/>
              <w:left w:val="nil"/>
              <w:bottom w:val="single" w:sz="2" w:space="0" w:color="auto"/>
              <w:right w:val="nil"/>
            </w:tcBorders>
            <w:vAlign w:val="bottom"/>
          </w:tcPr>
          <w:p w:rsidR="00D77B16" w:rsidRPr="006D1BFB" w:rsidRDefault="00515FE0" w:rsidP="00B764DC">
            <w:pPr>
              <w:pStyle w:val="2"/>
              <w:keepNext w:val="0"/>
              <w:widowControl w:val="0"/>
              <w:spacing w:before="0"/>
              <w:ind w:left="0" w:right="0"/>
              <w:rPr>
                <w:spacing w:val="0"/>
              </w:rPr>
            </w:pPr>
            <w:r>
              <w:rPr>
                <w:spacing w:val="0"/>
                <w:lang w:val="ru-RU"/>
              </w:rPr>
              <w:fldChar w:fldCharType="begin">
                <w:ffData>
                  <w:name w:val=""/>
                  <w:enabled/>
                  <w:calcOnExit w:val="0"/>
                  <w:ddList>
                    <w:listEntry w:val="навчально-науковий центр заочної форми навчання"/>
                    <w:listEntry w:val="комп’ютерної інженерії та управління"/>
                    <w:listEntry w:val="!!!ВИБЕРІТЬ З ПЕРЕЛІКУ!!!"/>
                    <w:listEntry w:val="навчання іноземних громадян"/>
                  </w:ddList>
                </w:ffData>
              </w:fldChar>
            </w:r>
            <w:r>
              <w:rPr>
                <w:spacing w:val="0"/>
                <w:lang w:val="ru-RU"/>
              </w:rPr>
              <w:instrText xml:space="preserve"> FORMDROPDOWN </w:instrText>
            </w:r>
            <w:r>
              <w:rPr>
                <w:spacing w:val="0"/>
                <w:lang w:val="ru-RU"/>
              </w:rPr>
            </w:r>
            <w:r>
              <w:rPr>
                <w:spacing w:val="0"/>
                <w:lang w:val="ru-RU"/>
              </w:rPr>
              <w:fldChar w:fldCharType="end"/>
            </w:r>
          </w:p>
        </w:tc>
      </w:tr>
      <w:tr w:rsidR="00D77B16" w:rsidRPr="003533AF" w:rsidTr="00823708">
        <w:trPr>
          <w:trHeight w:val="454"/>
        </w:trPr>
        <w:tc>
          <w:tcPr>
            <w:tcW w:w="1563" w:type="dxa"/>
            <w:tcBorders>
              <w:top w:val="nil"/>
              <w:left w:val="nil"/>
              <w:bottom w:val="nil"/>
              <w:right w:val="nil"/>
            </w:tcBorders>
            <w:vAlign w:val="bottom"/>
          </w:tcPr>
          <w:p w:rsidR="00D77B16" w:rsidRDefault="00D77B16" w:rsidP="00B764DC">
            <w:pPr>
              <w:widowControl w:val="0"/>
              <w:rPr>
                <w:sz w:val="28"/>
                <w:lang w:val="uk-UA"/>
              </w:rPr>
            </w:pPr>
            <w:r>
              <w:rPr>
                <w:sz w:val="28"/>
                <w:lang w:val="uk-UA"/>
              </w:rPr>
              <w:t>Кафедра</w:t>
            </w:r>
          </w:p>
        </w:tc>
        <w:tc>
          <w:tcPr>
            <w:tcW w:w="8043" w:type="dxa"/>
            <w:gridSpan w:val="4"/>
            <w:tcBorders>
              <w:top w:val="single" w:sz="2" w:space="0" w:color="auto"/>
              <w:left w:val="nil"/>
              <w:bottom w:val="single" w:sz="2" w:space="0" w:color="auto"/>
              <w:right w:val="nil"/>
            </w:tcBorders>
            <w:vAlign w:val="bottom"/>
          </w:tcPr>
          <w:p w:rsidR="00D77B16" w:rsidRPr="00186120" w:rsidRDefault="00186120" w:rsidP="00B764DC">
            <w:pPr>
              <w:pStyle w:val="2"/>
              <w:keepNext w:val="0"/>
              <w:widowControl w:val="0"/>
              <w:spacing w:before="0"/>
              <w:ind w:left="0" w:right="0"/>
              <w:rPr>
                <w:spacing w:val="0"/>
              </w:rPr>
            </w:pPr>
            <w:r w:rsidRPr="00186120">
              <w:rPr>
                <w:spacing w:val="0"/>
              </w:rPr>
              <w:t>електронних обчислювальних машин</w:t>
            </w:r>
          </w:p>
        </w:tc>
      </w:tr>
      <w:tr w:rsidR="00D77B16" w:rsidTr="00823708">
        <w:trPr>
          <w:trHeight w:val="560"/>
        </w:trPr>
        <w:tc>
          <w:tcPr>
            <w:tcW w:w="2660" w:type="dxa"/>
            <w:gridSpan w:val="4"/>
            <w:tcBorders>
              <w:top w:val="nil"/>
              <w:left w:val="nil"/>
              <w:bottom w:val="nil"/>
              <w:right w:val="nil"/>
            </w:tcBorders>
            <w:vAlign w:val="bottom"/>
          </w:tcPr>
          <w:p w:rsidR="00D77B16" w:rsidRPr="00BA0D45" w:rsidRDefault="00C876A6" w:rsidP="00B764DC">
            <w:pPr>
              <w:widowControl w:val="0"/>
              <w:rPr>
                <w:sz w:val="28"/>
                <w:szCs w:val="28"/>
                <w:lang w:val="uk-UA"/>
              </w:rPr>
            </w:pPr>
            <w:r>
              <w:rPr>
                <w:sz w:val="28"/>
                <w:szCs w:val="28"/>
                <w:lang w:val="uk-UA"/>
              </w:rPr>
              <w:t>Рівень вищої о</w:t>
            </w:r>
            <w:r w:rsidR="00D77B16" w:rsidRPr="00BA0D45">
              <w:rPr>
                <w:sz w:val="28"/>
                <w:szCs w:val="28"/>
                <w:lang w:val="uk-UA"/>
              </w:rPr>
              <w:t>світ</w:t>
            </w:r>
            <w:r>
              <w:rPr>
                <w:sz w:val="28"/>
                <w:szCs w:val="28"/>
                <w:lang w:val="uk-UA"/>
              </w:rPr>
              <w:t>и</w:t>
            </w:r>
          </w:p>
        </w:tc>
        <w:tc>
          <w:tcPr>
            <w:tcW w:w="6946" w:type="dxa"/>
            <w:tcBorders>
              <w:top w:val="nil"/>
              <w:left w:val="nil"/>
              <w:bottom w:val="single" w:sz="2" w:space="0" w:color="auto"/>
              <w:right w:val="nil"/>
            </w:tcBorders>
            <w:vAlign w:val="bottom"/>
          </w:tcPr>
          <w:p w:rsidR="00D77B16" w:rsidRPr="00B61864" w:rsidRDefault="00583BFE" w:rsidP="00B61864">
            <w:pPr>
              <w:widowControl w:val="0"/>
              <w:jc w:val="center"/>
              <w:rPr>
                <w:sz w:val="28"/>
                <w:szCs w:val="28"/>
                <w:lang w:val="uk-UA"/>
              </w:rPr>
            </w:pPr>
            <w:r>
              <w:rPr>
                <w:sz w:val="28"/>
                <w:szCs w:val="28"/>
                <w:lang w:val="uk-UA"/>
              </w:rPr>
              <w:fldChar w:fldCharType="begin">
                <w:ffData>
                  <w:name w:val=""/>
                  <w:enabled/>
                  <w:calcOnExit w:val="0"/>
                  <w:ddList>
                    <w:listEntry w:val="другий (магістерський)"/>
                    <w:listEntry w:val="!!!ВИБЕРІТЬ З ПЕРЕЛІКУ!!!"/>
                    <w:listEntry w:val="перший (бакалаврський)"/>
                  </w:ddList>
                </w:ffData>
              </w:fldChar>
            </w:r>
            <w:r>
              <w:rPr>
                <w:sz w:val="28"/>
                <w:szCs w:val="28"/>
                <w:lang w:val="uk-UA"/>
              </w:rPr>
              <w:instrText xml:space="preserve"> FORMDROPDOWN </w:instrText>
            </w:r>
            <w:r>
              <w:rPr>
                <w:sz w:val="28"/>
                <w:szCs w:val="28"/>
                <w:lang w:val="uk-UA"/>
              </w:rPr>
            </w:r>
            <w:r>
              <w:rPr>
                <w:sz w:val="28"/>
                <w:szCs w:val="28"/>
                <w:lang w:val="uk-UA"/>
              </w:rPr>
              <w:fldChar w:fldCharType="end"/>
            </w:r>
          </w:p>
        </w:tc>
      </w:tr>
      <w:tr w:rsidR="00312DEC" w:rsidRPr="008B63AD" w:rsidTr="00A26F47">
        <w:trPr>
          <w:trHeight w:val="89"/>
        </w:trPr>
        <w:tc>
          <w:tcPr>
            <w:tcW w:w="2376" w:type="dxa"/>
            <w:gridSpan w:val="3"/>
            <w:tcBorders>
              <w:top w:val="nil"/>
              <w:left w:val="nil"/>
              <w:bottom w:val="nil"/>
              <w:right w:val="nil"/>
            </w:tcBorders>
            <w:vAlign w:val="bottom"/>
          </w:tcPr>
          <w:p w:rsidR="00312DEC" w:rsidRPr="00752D86" w:rsidRDefault="00312DEC"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312DEC" w:rsidRPr="00752D86" w:rsidRDefault="00312DEC" w:rsidP="00C67424">
            <w:pPr>
              <w:widowControl w:val="0"/>
              <w:spacing w:line="216" w:lineRule="auto"/>
              <w:rPr>
                <w:sz w:val="16"/>
                <w:szCs w:val="16"/>
                <w:lang w:val="uk-UA"/>
              </w:rPr>
            </w:pPr>
          </w:p>
        </w:tc>
        <w:tc>
          <w:tcPr>
            <w:tcW w:w="6946" w:type="dxa"/>
            <w:tcBorders>
              <w:top w:val="nil"/>
              <w:left w:val="nil"/>
              <w:bottom w:val="nil"/>
              <w:right w:val="nil"/>
            </w:tcBorders>
          </w:tcPr>
          <w:p w:rsidR="00312DEC" w:rsidRPr="008B63AD" w:rsidRDefault="00312DEC" w:rsidP="00C67424">
            <w:pPr>
              <w:widowControl w:val="0"/>
              <w:spacing w:line="216" w:lineRule="auto"/>
              <w:jc w:val="center"/>
              <w:rPr>
                <w:sz w:val="22"/>
                <w:szCs w:val="22"/>
                <w:vertAlign w:val="superscript"/>
              </w:rPr>
            </w:pPr>
          </w:p>
        </w:tc>
      </w:tr>
      <w:tr w:rsidR="00E2273A" w:rsidRPr="00D915B0" w:rsidTr="00E2273A">
        <w:trPr>
          <w:trHeight w:val="353"/>
        </w:trPr>
        <w:tc>
          <w:tcPr>
            <w:tcW w:w="1951" w:type="dxa"/>
            <w:gridSpan w:val="2"/>
            <w:tcBorders>
              <w:top w:val="nil"/>
              <w:left w:val="nil"/>
              <w:bottom w:val="nil"/>
              <w:right w:val="nil"/>
            </w:tcBorders>
            <w:vAlign w:val="bottom"/>
          </w:tcPr>
          <w:p w:rsidR="00E2273A" w:rsidRDefault="00E2273A" w:rsidP="00332634">
            <w:pPr>
              <w:widowControl w:val="0"/>
              <w:rPr>
                <w:sz w:val="28"/>
                <w:lang w:val="uk-UA"/>
              </w:rPr>
            </w:pPr>
            <w:r>
              <w:rPr>
                <w:sz w:val="28"/>
                <w:lang w:val="uk-UA"/>
              </w:rPr>
              <w:t>Спеціальність</w:t>
            </w:r>
          </w:p>
        </w:tc>
        <w:tc>
          <w:tcPr>
            <w:tcW w:w="709" w:type="dxa"/>
            <w:gridSpan w:val="2"/>
            <w:tcBorders>
              <w:top w:val="nil"/>
              <w:left w:val="nil"/>
              <w:bottom w:val="single" w:sz="2" w:space="0" w:color="auto"/>
              <w:right w:val="nil"/>
            </w:tcBorders>
            <w:vAlign w:val="bottom"/>
          </w:tcPr>
          <w:p w:rsidR="00E2273A" w:rsidRDefault="00E2273A" w:rsidP="00332634">
            <w:pPr>
              <w:widowControl w:val="0"/>
              <w:rPr>
                <w:sz w:val="28"/>
                <w:lang w:val="uk-UA"/>
              </w:rPr>
            </w:pPr>
          </w:p>
        </w:tc>
        <w:tc>
          <w:tcPr>
            <w:tcW w:w="6946" w:type="dxa"/>
            <w:tcBorders>
              <w:top w:val="nil"/>
              <w:left w:val="nil"/>
              <w:bottom w:val="single" w:sz="2" w:space="0" w:color="auto"/>
              <w:right w:val="nil"/>
            </w:tcBorders>
            <w:vAlign w:val="bottom"/>
          </w:tcPr>
          <w:p w:rsidR="00E2273A" w:rsidRPr="00D915B0" w:rsidRDefault="00583BFE" w:rsidP="00332634">
            <w:pPr>
              <w:widowControl w:val="0"/>
              <w:jc w:val="center"/>
              <w:rPr>
                <w:spacing w:val="20"/>
                <w:sz w:val="28"/>
                <w:lang w:val="uk-UA"/>
              </w:rPr>
            </w:pPr>
            <w:r>
              <w:rPr>
                <w:sz w:val="28"/>
                <w:szCs w:val="28"/>
                <w:lang w:val="uk-UA"/>
              </w:rPr>
              <w:fldChar w:fldCharType="begin">
                <w:ffData>
                  <w:name w:val=""/>
                  <w:enabled/>
                  <w:calcOnExit w:val="0"/>
                  <w:ddList>
                    <w:listEntry w:val="123 – Комп’ютерна інженерія"/>
                    <w:listEntry w:val="!!!ВИБЕРІТЬ З ПЕРЕЛІКУ!!!"/>
                    <w:listEntry w:val="6.050102 – Комп’ютерна інженерія"/>
                  </w:ddList>
                </w:ffData>
              </w:fldChar>
            </w:r>
            <w:r>
              <w:rPr>
                <w:sz w:val="28"/>
                <w:szCs w:val="28"/>
                <w:lang w:val="uk-UA"/>
              </w:rPr>
              <w:instrText xml:space="preserve"> FORMDROPDOWN </w:instrText>
            </w:r>
            <w:r>
              <w:rPr>
                <w:sz w:val="28"/>
                <w:szCs w:val="28"/>
                <w:lang w:val="uk-UA"/>
              </w:rPr>
            </w:r>
            <w:r>
              <w:rPr>
                <w:sz w:val="28"/>
                <w:szCs w:val="28"/>
                <w:lang w:val="uk-UA"/>
              </w:rPr>
              <w:fldChar w:fldCharType="end"/>
            </w:r>
          </w:p>
        </w:tc>
      </w:tr>
      <w:tr w:rsidR="00E2273A" w:rsidRPr="008B63AD" w:rsidTr="00C67424">
        <w:trPr>
          <w:trHeight w:val="65"/>
        </w:trPr>
        <w:tc>
          <w:tcPr>
            <w:tcW w:w="2376" w:type="dxa"/>
            <w:gridSpan w:val="3"/>
            <w:tcBorders>
              <w:top w:val="nil"/>
              <w:left w:val="nil"/>
              <w:bottom w:val="nil"/>
              <w:right w:val="nil"/>
            </w:tcBorders>
            <w:vAlign w:val="bottom"/>
          </w:tcPr>
          <w:p w:rsidR="00E2273A" w:rsidRPr="00752D86"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E2273A" w:rsidRPr="00752D86" w:rsidRDefault="00E2273A" w:rsidP="00C67424">
            <w:pPr>
              <w:widowControl w:val="0"/>
              <w:spacing w:line="216" w:lineRule="auto"/>
              <w:rPr>
                <w:sz w:val="16"/>
                <w:szCs w:val="16"/>
                <w:lang w:val="uk-UA"/>
              </w:rPr>
            </w:pPr>
          </w:p>
        </w:tc>
        <w:tc>
          <w:tcPr>
            <w:tcW w:w="6946" w:type="dxa"/>
            <w:tcBorders>
              <w:top w:val="nil"/>
              <w:left w:val="nil"/>
              <w:bottom w:val="nil"/>
              <w:right w:val="nil"/>
            </w:tcBorders>
          </w:tcPr>
          <w:p w:rsidR="00E2273A" w:rsidRPr="008B63AD" w:rsidRDefault="00E2273A" w:rsidP="00C67424">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код</w:t>
            </w:r>
            <w:r w:rsidRPr="008B63AD">
              <w:rPr>
                <w:sz w:val="22"/>
                <w:szCs w:val="22"/>
                <w:vertAlign w:val="superscript"/>
                <w:lang w:val="uk-UA"/>
              </w:rPr>
              <w:t xml:space="preserve"> і </w:t>
            </w:r>
            <w:r>
              <w:rPr>
                <w:sz w:val="22"/>
                <w:szCs w:val="22"/>
                <w:vertAlign w:val="superscript"/>
                <w:lang w:val="uk-UA"/>
              </w:rPr>
              <w:t xml:space="preserve">повна </w:t>
            </w:r>
            <w:r w:rsidRPr="008B63AD">
              <w:rPr>
                <w:sz w:val="22"/>
                <w:szCs w:val="22"/>
                <w:vertAlign w:val="superscript"/>
                <w:lang w:val="uk-UA"/>
              </w:rPr>
              <w:t>назва)</w:t>
            </w:r>
          </w:p>
        </w:tc>
      </w:tr>
      <w:tr w:rsidR="00E2273A" w:rsidRPr="00D915B0" w:rsidTr="00E2273A">
        <w:trPr>
          <w:trHeight w:val="353"/>
        </w:trPr>
        <w:tc>
          <w:tcPr>
            <w:tcW w:w="1951" w:type="dxa"/>
            <w:gridSpan w:val="2"/>
            <w:tcBorders>
              <w:top w:val="nil"/>
              <w:left w:val="nil"/>
              <w:bottom w:val="nil"/>
              <w:right w:val="nil"/>
            </w:tcBorders>
            <w:vAlign w:val="bottom"/>
          </w:tcPr>
          <w:p w:rsidR="00E2273A" w:rsidRDefault="00E2273A" w:rsidP="00817A42">
            <w:pPr>
              <w:widowControl w:val="0"/>
              <w:rPr>
                <w:sz w:val="28"/>
                <w:lang w:val="uk-UA"/>
              </w:rPr>
            </w:pPr>
            <w:r>
              <w:rPr>
                <w:sz w:val="28"/>
                <w:lang w:val="uk-UA"/>
              </w:rPr>
              <w:t>Тип програми</w:t>
            </w:r>
          </w:p>
        </w:tc>
        <w:tc>
          <w:tcPr>
            <w:tcW w:w="709" w:type="dxa"/>
            <w:gridSpan w:val="2"/>
            <w:tcBorders>
              <w:top w:val="nil"/>
              <w:left w:val="nil"/>
              <w:bottom w:val="single" w:sz="2" w:space="0" w:color="auto"/>
              <w:right w:val="nil"/>
            </w:tcBorders>
            <w:vAlign w:val="bottom"/>
          </w:tcPr>
          <w:p w:rsidR="00E2273A" w:rsidRDefault="00E2273A" w:rsidP="00817A42">
            <w:pPr>
              <w:widowControl w:val="0"/>
              <w:rPr>
                <w:sz w:val="28"/>
                <w:lang w:val="uk-UA"/>
              </w:rPr>
            </w:pPr>
          </w:p>
        </w:tc>
        <w:tc>
          <w:tcPr>
            <w:tcW w:w="6946" w:type="dxa"/>
            <w:tcBorders>
              <w:top w:val="nil"/>
              <w:left w:val="nil"/>
              <w:bottom w:val="single" w:sz="2" w:space="0" w:color="auto"/>
              <w:right w:val="nil"/>
            </w:tcBorders>
            <w:vAlign w:val="bottom"/>
          </w:tcPr>
          <w:p w:rsidR="00E2273A" w:rsidRPr="00D915B0" w:rsidRDefault="00583BFE" w:rsidP="00817A42">
            <w:pPr>
              <w:widowControl w:val="0"/>
              <w:jc w:val="center"/>
              <w:rPr>
                <w:spacing w:val="20"/>
                <w:sz w:val="28"/>
                <w:lang w:val="uk-UA"/>
              </w:rPr>
            </w:pPr>
            <w:r>
              <w:rPr>
                <w:sz w:val="28"/>
                <w:szCs w:val="28"/>
                <w:lang w:val="uk-UA"/>
              </w:rPr>
              <w:fldChar w:fldCharType="begin">
                <w:ffData>
                  <w:name w:val=""/>
                  <w:enabled/>
                  <w:calcOnExit w:val="0"/>
                  <w:ddList>
                    <w:listEntry w:val="освітньо-професійна"/>
                    <w:listEntry w:val="!!!ВИБЕРІТЬ З ПЕРЕЛІКУ!!!"/>
                    <w:listEntry w:val="освітньо-наукова"/>
                  </w:ddList>
                </w:ffData>
              </w:fldChar>
            </w:r>
            <w:r>
              <w:rPr>
                <w:sz w:val="28"/>
                <w:szCs w:val="28"/>
                <w:lang w:val="uk-UA"/>
              </w:rPr>
              <w:instrText xml:space="preserve"> FORMDROPDOWN </w:instrText>
            </w:r>
            <w:r>
              <w:rPr>
                <w:sz w:val="28"/>
                <w:szCs w:val="28"/>
                <w:lang w:val="uk-UA"/>
              </w:rPr>
            </w:r>
            <w:r>
              <w:rPr>
                <w:sz w:val="28"/>
                <w:szCs w:val="28"/>
                <w:lang w:val="uk-UA"/>
              </w:rPr>
              <w:fldChar w:fldCharType="end"/>
            </w:r>
          </w:p>
        </w:tc>
      </w:tr>
      <w:tr w:rsidR="00E2273A" w:rsidRPr="008B63AD" w:rsidTr="00E2273A">
        <w:trPr>
          <w:trHeight w:val="89"/>
        </w:trPr>
        <w:tc>
          <w:tcPr>
            <w:tcW w:w="2376" w:type="dxa"/>
            <w:gridSpan w:val="3"/>
            <w:tcBorders>
              <w:top w:val="nil"/>
              <w:left w:val="nil"/>
              <w:bottom w:val="nil"/>
              <w:right w:val="nil"/>
            </w:tcBorders>
            <w:vAlign w:val="bottom"/>
          </w:tcPr>
          <w:p w:rsidR="00E2273A" w:rsidRPr="00752D86" w:rsidRDefault="00E2273A" w:rsidP="00C67424">
            <w:pPr>
              <w:widowControl w:val="0"/>
              <w:spacing w:line="216" w:lineRule="auto"/>
              <w:rPr>
                <w:sz w:val="16"/>
                <w:szCs w:val="16"/>
                <w:lang w:val="uk-UA"/>
              </w:rPr>
            </w:pPr>
          </w:p>
        </w:tc>
        <w:tc>
          <w:tcPr>
            <w:tcW w:w="284" w:type="dxa"/>
            <w:tcBorders>
              <w:top w:val="nil"/>
              <w:left w:val="nil"/>
              <w:bottom w:val="nil"/>
              <w:right w:val="nil"/>
            </w:tcBorders>
            <w:vAlign w:val="bottom"/>
          </w:tcPr>
          <w:p w:rsidR="00E2273A" w:rsidRPr="00752D86" w:rsidRDefault="00E2273A" w:rsidP="00C67424">
            <w:pPr>
              <w:widowControl w:val="0"/>
              <w:spacing w:line="216" w:lineRule="auto"/>
              <w:rPr>
                <w:sz w:val="16"/>
                <w:szCs w:val="16"/>
                <w:lang w:val="uk-UA"/>
              </w:rPr>
            </w:pPr>
          </w:p>
        </w:tc>
        <w:tc>
          <w:tcPr>
            <w:tcW w:w="6946" w:type="dxa"/>
            <w:tcBorders>
              <w:top w:val="nil"/>
              <w:left w:val="nil"/>
              <w:bottom w:val="nil"/>
              <w:right w:val="nil"/>
            </w:tcBorders>
          </w:tcPr>
          <w:p w:rsidR="00E2273A" w:rsidRPr="008B63AD" w:rsidRDefault="00E2273A" w:rsidP="00C67424">
            <w:pPr>
              <w:widowControl w:val="0"/>
              <w:spacing w:line="216" w:lineRule="auto"/>
              <w:jc w:val="center"/>
              <w:rPr>
                <w:sz w:val="22"/>
                <w:szCs w:val="22"/>
                <w:vertAlign w:val="superscript"/>
              </w:rPr>
            </w:pPr>
            <w:r w:rsidRPr="005C6A06">
              <w:rPr>
                <w:sz w:val="22"/>
                <w:szCs w:val="22"/>
                <w:vertAlign w:val="superscript"/>
                <w:lang w:val="uk-UA"/>
              </w:rPr>
              <w:t>(</w:t>
            </w:r>
            <w:r>
              <w:rPr>
                <w:sz w:val="22"/>
                <w:szCs w:val="22"/>
                <w:vertAlign w:val="superscript"/>
                <w:lang w:val="uk-UA"/>
              </w:rPr>
              <w:t>освітньо-професійна або освітньо-наукова</w:t>
            </w:r>
            <w:r w:rsidRPr="005C6A06">
              <w:rPr>
                <w:sz w:val="22"/>
                <w:szCs w:val="22"/>
                <w:vertAlign w:val="superscript"/>
                <w:lang w:val="uk-UA"/>
              </w:rPr>
              <w:t>)</w:t>
            </w:r>
          </w:p>
        </w:tc>
      </w:tr>
      <w:tr w:rsidR="00E2273A" w:rsidTr="00E2273A">
        <w:trPr>
          <w:trHeight w:val="296"/>
        </w:trPr>
        <w:tc>
          <w:tcPr>
            <w:tcW w:w="2376" w:type="dxa"/>
            <w:gridSpan w:val="3"/>
            <w:tcBorders>
              <w:top w:val="nil"/>
              <w:left w:val="nil"/>
              <w:bottom w:val="nil"/>
              <w:right w:val="nil"/>
            </w:tcBorders>
            <w:vAlign w:val="bottom"/>
          </w:tcPr>
          <w:p w:rsidR="00E2273A" w:rsidRDefault="00E2273A" w:rsidP="008E2676">
            <w:pPr>
              <w:widowControl w:val="0"/>
              <w:rPr>
                <w:sz w:val="28"/>
                <w:lang w:val="uk-UA"/>
              </w:rPr>
            </w:pPr>
            <w:r>
              <w:rPr>
                <w:sz w:val="28"/>
                <w:lang w:val="uk-UA"/>
              </w:rPr>
              <w:t>Освітня програма</w:t>
            </w:r>
          </w:p>
        </w:tc>
        <w:tc>
          <w:tcPr>
            <w:tcW w:w="284" w:type="dxa"/>
            <w:tcBorders>
              <w:top w:val="nil"/>
              <w:left w:val="nil"/>
              <w:bottom w:val="single" w:sz="2" w:space="0" w:color="auto"/>
              <w:right w:val="nil"/>
            </w:tcBorders>
            <w:vAlign w:val="bottom"/>
          </w:tcPr>
          <w:p w:rsidR="00E2273A" w:rsidRDefault="00E2273A" w:rsidP="008E2676">
            <w:pPr>
              <w:widowControl w:val="0"/>
              <w:rPr>
                <w:sz w:val="28"/>
                <w:lang w:val="uk-UA"/>
              </w:rPr>
            </w:pPr>
          </w:p>
        </w:tc>
        <w:tc>
          <w:tcPr>
            <w:tcW w:w="6946" w:type="dxa"/>
            <w:tcBorders>
              <w:top w:val="nil"/>
              <w:left w:val="nil"/>
              <w:bottom w:val="single" w:sz="2" w:space="0" w:color="auto"/>
              <w:right w:val="nil"/>
            </w:tcBorders>
            <w:vAlign w:val="bottom"/>
          </w:tcPr>
          <w:p w:rsidR="00E2273A" w:rsidRPr="0020178A" w:rsidRDefault="00583BFE" w:rsidP="008E2676">
            <w:pPr>
              <w:widowControl w:val="0"/>
              <w:jc w:val="center"/>
              <w:rPr>
                <w:sz w:val="28"/>
                <w:szCs w:val="28"/>
                <w:lang w:val="uk-UA"/>
              </w:rPr>
            </w:pPr>
            <w:r>
              <w:rPr>
                <w:sz w:val="28"/>
                <w:szCs w:val="28"/>
                <w:lang w:val="uk-UA"/>
              </w:rPr>
              <w:fldChar w:fldCharType="begin">
                <w:ffData>
                  <w:name w:val=""/>
                  <w:enabled/>
                  <w:calcOnExit w:val="0"/>
                  <w:ddList>
                    <w:listEntry w:val="Комп’ютерні системи та мережі"/>
                    <w:listEntry w:val="!!!ВИБЕРІТЬ З ПЕРЕЛІКУ!!!"/>
                    <w:listEntry w:val="Системне програмування"/>
                  </w:ddList>
                </w:ffData>
              </w:fldChar>
            </w:r>
            <w:r>
              <w:rPr>
                <w:sz w:val="28"/>
                <w:szCs w:val="28"/>
                <w:lang w:val="uk-UA"/>
              </w:rPr>
              <w:instrText xml:space="preserve"> FORMDROPDOWN </w:instrText>
            </w:r>
            <w:r>
              <w:rPr>
                <w:sz w:val="28"/>
                <w:szCs w:val="28"/>
                <w:lang w:val="uk-UA"/>
              </w:rPr>
            </w:r>
            <w:r>
              <w:rPr>
                <w:sz w:val="28"/>
                <w:szCs w:val="28"/>
                <w:lang w:val="uk-UA"/>
              </w:rPr>
              <w:fldChar w:fldCharType="end"/>
            </w:r>
          </w:p>
        </w:tc>
      </w:tr>
      <w:tr w:rsidR="00E2273A" w:rsidTr="00E2273A">
        <w:trPr>
          <w:trHeight w:val="212"/>
        </w:trPr>
        <w:tc>
          <w:tcPr>
            <w:tcW w:w="2376" w:type="dxa"/>
            <w:gridSpan w:val="3"/>
            <w:tcBorders>
              <w:top w:val="nil"/>
              <w:left w:val="nil"/>
              <w:bottom w:val="nil"/>
              <w:right w:val="nil"/>
            </w:tcBorders>
            <w:vAlign w:val="bottom"/>
          </w:tcPr>
          <w:p w:rsidR="00E2273A" w:rsidRPr="00752D86" w:rsidRDefault="00E2273A" w:rsidP="00C67424">
            <w:pPr>
              <w:widowControl w:val="0"/>
              <w:spacing w:line="216" w:lineRule="auto"/>
              <w:rPr>
                <w:sz w:val="16"/>
                <w:szCs w:val="16"/>
                <w:lang w:val="uk-UA"/>
              </w:rPr>
            </w:pPr>
          </w:p>
        </w:tc>
        <w:tc>
          <w:tcPr>
            <w:tcW w:w="284" w:type="dxa"/>
            <w:tcBorders>
              <w:top w:val="single" w:sz="2" w:space="0" w:color="auto"/>
              <w:left w:val="nil"/>
              <w:bottom w:val="nil"/>
              <w:right w:val="nil"/>
            </w:tcBorders>
            <w:vAlign w:val="bottom"/>
          </w:tcPr>
          <w:p w:rsidR="00E2273A" w:rsidRPr="00752D86" w:rsidRDefault="00E2273A" w:rsidP="00C67424">
            <w:pPr>
              <w:widowControl w:val="0"/>
              <w:spacing w:line="216" w:lineRule="auto"/>
              <w:rPr>
                <w:sz w:val="16"/>
                <w:szCs w:val="16"/>
                <w:lang w:val="uk-UA"/>
              </w:rPr>
            </w:pPr>
          </w:p>
        </w:tc>
        <w:tc>
          <w:tcPr>
            <w:tcW w:w="6946" w:type="dxa"/>
            <w:tcBorders>
              <w:top w:val="single" w:sz="2" w:space="0" w:color="auto"/>
              <w:left w:val="nil"/>
              <w:bottom w:val="nil"/>
              <w:right w:val="nil"/>
            </w:tcBorders>
          </w:tcPr>
          <w:p w:rsidR="00E2273A" w:rsidRPr="008B63AD" w:rsidRDefault="00E2273A" w:rsidP="00C67424">
            <w:pPr>
              <w:widowControl w:val="0"/>
              <w:spacing w:line="216" w:lineRule="auto"/>
              <w:jc w:val="center"/>
              <w:rPr>
                <w:sz w:val="22"/>
                <w:szCs w:val="22"/>
                <w:vertAlign w:val="superscript"/>
              </w:rPr>
            </w:pPr>
            <w:r w:rsidRPr="008B63AD">
              <w:rPr>
                <w:sz w:val="22"/>
                <w:szCs w:val="22"/>
                <w:vertAlign w:val="superscript"/>
                <w:lang w:val="uk-UA"/>
              </w:rPr>
              <w:t>(</w:t>
            </w:r>
            <w:r>
              <w:rPr>
                <w:sz w:val="22"/>
                <w:szCs w:val="22"/>
                <w:vertAlign w:val="superscript"/>
                <w:lang w:val="uk-UA"/>
              </w:rPr>
              <w:t>повна</w:t>
            </w:r>
            <w:r w:rsidRPr="008B63AD">
              <w:rPr>
                <w:sz w:val="22"/>
                <w:szCs w:val="22"/>
                <w:vertAlign w:val="superscript"/>
                <w:lang w:val="uk-UA"/>
              </w:rPr>
              <w:t xml:space="preserve"> назва)</w:t>
            </w:r>
          </w:p>
        </w:tc>
      </w:tr>
    </w:tbl>
    <w:p w:rsidR="006B60D2" w:rsidRDefault="006B60D2" w:rsidP="0092248C">
      <w:pPr>
        <w:pStyle w:val="2"/>
        <w:keepNext w:val="0"/>
        <w:widowControl w:val="0"/>
        <w:spacing w:after="120"/>
      </w:pPr>
      <w:r>
        <w:t>Харківський національний університет радіоелектроніки</w:t>
      </w:r>
    </w:p>
    <w:p w:rsidR="006B60D2" w:rsidRDefault="006B60D2" w:rsidP="0092248C">
      <w:pPr>
        <w:pStyle w:val="a7"/>
        <w:rPr>
          <w:sz w:val="22"/>
          <w:lang w:val="uk-UA"/>
        </w:rPr>
      </w:pPr>
    </w:p>
    <w:p w:rsidR="00325150" w:rsidRPr="00325150" w:rsidRDefault="00325150" w:rsidP="00325150">
      <w:pPr>
        <w:rPr>
          <w:lang w:val="uk-UA"/>
        </w:rPr>
      </w:pPr>
    </w:p>
    <w:tbl>
      <w:tblPr>
        <w:tblW w:w="0" w:type="auto"/>
        <w:tblInd w:w="61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
        <w:gridCol w:w="510"/>
        <w:gridCol w:w="141"/>
        <w:gridCol w:w="709"/>
        <w:gridCol w:w="1151"/>
        <w:gridCol w:w="323"/>
        <w:gridCol w:w="284"/>
        <w:gridCol w:w="227"/>
      </w:tblGrid>
      <w:tr w:rsidR="00137482" w:rsidRPr="00137482" w:rsidTr="00137482">
        <w:trPr>
          <w:trHeight w:val="224"/>
        </w:trPr>
        <w:tc>
          <w:tcPr>
            <w:tcW w:w="3487" w:type="dxa"/>
            <w:gridSpan w:val="8"/>
            <w:tcBorders>
              <w:top w:val="nil"/>
              <w:left w:val="nil"/>
              <w:bottom w:val="nil"/>
              <w:right w:val="nil"/>
            </w:tcBorders>
            <w:tcMar>
              <w:left w:w="57" w:type="dxa"/>
              <w:right w:w="57" w:type="dxa"/>
            </w:tcMar>
            <w:vAlign w:val="bottom"/>
          </w:tcPr>
          <w:p w:rsidR="00137482" w:rsidRPr="00137482" w:rsidRDefault="00137482" w:rsidP="00EE5543">
            <w:pPr>
              <w:widowControl w:val="0"/>
              <w:jc w:val="both"/>
              <w:rPr>
                <w:sz w:val="28"/>
                <w:szCs w:val="28"/>
                <w:lang w:val="uk-UA"/>
              </w:rPr>
            </w:pPr>
            <w:r w:rsidRPr="00137482">
              <w:rPr>
                <w:sz w:val="28"/>
                <w:szCs w:val="28"/>
                <w:lang w:val="uk-UA"/>
              </w:rPr>
              <w:t>ЗАТВЕРДЖУЮ:</w:t>
            </w:r>
          </w:p>
        </w:tc>
      </w:tr>
      <w:tr w:rsidR="00137482" w:rsidRPr="00137482" w:rsidTr="0014004E">
        <w:tblPrEx>
          <w:tblCellMar>
            <w:left w:w="0" w:type="dxa"/>
            <w:right w:w="0" w:type="dxa"/>
          </w:tblCellMar>
        </w:tblPrEx>
        <w:tc>
          <w:tcPr>
            <w:tcW w:w="1502" w:type="dxa"/>
            <w:gridSpan w:val="4"/>
            <w:tcBorders>
              <w:top w:val="nil"/>
              <w:left w:val="nil"/>
              <w:bottom w:val="nil"/>
              <w:right w:val="nil"/>
            </w:tcBorders>
            <w:tcMar>
              <w:left w:w="57" w:type="dxa"/>
              <w:right w:w="57" w:type="dxa"/>
            </w:tcMar>
            <w:vAlign w:val="bottom"/>
          </w:tcPr>
          <w:p w:rsidR="00137482" w:rsidRPr="00137482" w:rsidRDefault="00137482" w:rsidP="00EE5543">
            <w:pPr>
              <w:pStyle w:val="16"/>
              <w:jc w:val="left"/>
              <w:rPr>
                <w:rFonts w:ascii="Times New Roman" w:hAnsi="Times New Roman"/>
                <w:b w:val="0"/>
                <w:sz w:val="24"/>
                <w:szCs w:val="24"/>
                <w:lang w:val="uk-UA"/>
              </w:rPr>
            </w:pPr>
            <w:r w:rsidRPr="00137482">
              <w:rPr>
                <w:rFonts w:ascii="Times New Roman" w:hAnsi="Times New Roman"/>
                <w:b w:val="0"/>
                <w:sz w:val="24"/>
                <w:szCs w:val="24"/>
                <w:lang w:val="uk-UA"/>
              </w:rPr>
              <w:t>Зав. кафедри</w:t>
            </w:r>
          </w:p>
        </w:tc>
        <w:tc>
          <w:tcPr>
            <w:tcW w:w="1985" w:type="dxa"/>
            <w:gridSpan w:val="4"/>
            <w:tcBorders>
              <w:top w:val="nil"/>
              <w:left w:val="nil"/>
              <w:bottom w:val="single" w:sz="2" w:space="0" w:color="auto"/>
              <w:right w:val="nil"/>
            </w:tcBorders>
            <w:tcMar>
              <w:left w:w="57" w:type="dxa"/>
              <w:right w:w="57" w:type="dxa"/>
            </w:tcMar>
            <w:vAlign w:val="bottom"/>
          </w:tcPr>
          <w:p w:rsidR="00137482" w:rsidRPr="00137482" w:rsidRDefault="00137482" w:rsidP="00EE5543">
            <w:pPr>
              <w:pStyle w:val="16"/>
              <w:rPr>
                <w:rFonts w:ascii="Times New Roman" w:hAnsi="Times New Roman"/>
                <w:b w:val="0"/>
                <w:sz w:val="24"/>
                <w:szCs w:val="24"/>
                <w:lang w:val="uk-UA"/>
              </w:rPr>
            </w:pPr>
          </w:p>
        </w:tc>
      </w:tr>
      <w:tr w:rsidR="00137482" w:rsidRPr="00137482" w:rsidTr="00137482">
        <w:tblPrEx>
          <w:tblCellMar>
            <w:left w:w="0" w:type="dxa"/>
            <w:right w:w="0" w:type="dxa"/>
          </w:tblCellMar>
        </w:tblPrEx>
        <w:tc>
          <w:tcPr>
            <w:tcW w:w="1502" w:type="dxa"/>
            <w:gridSpan w:val="4"/>
            <w:tcBorders>
              <w:top w:val="nil"/>
              <w:left w:val="nil"/>
              <w:bottom w:val="nil"/>
              <w:right w:val="nil"/>
            </w:tcBorders>
            <w:vAlign w:val="bottom"/>
          </w:tcPr>
          <w:p w:rsidR="00137482" w:rsidRPr="00137482" w:rsidRDefault="00137482" w:rsidP="00EE5543">
            <w:pPr>
              <w:pStyle w:val="16"/>
              <w:rPr>
                <w:rFonts w:ascii="Times New Roman" w:hAnsi="Times New Roman"/>
                <w:b w:val="0"/>
                <w:sz w:val="22"/>
                <w:vertAlign w:val="superscript"/>
                <w:lang w:val="uk-UA"/>
              </w:rPr>
            </w:pPr>
          </w:p>
        </w:tc>
        <w:tc>
          <w:tcPr>
            <w:tcW w:w="1985" w:type="dxa"/>
            <w:gridSpan w:val="4"/>
            <w:tcBorders>
              <w:top w:val="nil"/>
              <w:left w:val="nil"/>
              <w:bottom w:val="nil"/>
              <w:right w:val="nil"/>
            </w:tcBorders>
            <w:vAlign w:val="bottom"/>
          </w:tcPr>
          <w:p w:rsidR="00137482" w:rsidRPr="00137482" w:rsidRDefault="00137482" w:rsidP="00EE5543">
            <w:pPr>
              <w:pStyle w:val="16"/>
              <w:rPr>
                <w:rFonts w:ascii="Times New Roman" w:hAnsi="Times New Roman"/>
                <w:b w:val="0"/>
                <w:sz w:val="22"/>
                <w:vertAlign w:val="superscript"/>
                <w:lang w:val="uk-UA"/>
              </w:rPr>
            </w:pPr>
            <w:r w:rsidRPr="00137482">
              <w:rPr>
                <w:rFonts w:ascii="Times New Roman" w:hAnsi="Times New Roman"/>
                <w:b w:val="0"/>
                <w:sz w:val="22"/>
                <w:vertAlign w:val="superscript"/>
                <w:lang w:val="uk-UA"/>
              </w:rPr>
              <w:t>(підпис)</w:t>
            </w:r>
          </w:p>
        </w:tc>
      </w:tr>
      <w:tr w:rsidR="00C251CB" w:rsidRPr="00137482" w:rsidTr="0014004E">
        <w:tblPrEx>
          <w:tblCellMar>
            <w:left w:w="0" w:type="dxa"/>
            <w:right w:w="0" w:type="dxa"/>
          </w:tblCellMar>
        </w:tblPrEx>
        <w:trPr>
          <w:trHeight w:val="282"/>
        </w:trPr>
        <w:tc>
          <w:tcPr>
            <w:tcW w:w="142" w:type="dxa"/>
            <w:tcBorders>
              <w:top w:val="nil"/>
              <w:left w:val="nil"/>
              <w:bottom w:val="nil"/>
              <w:right w:val="nil"/>
            </w:tcBorders>
            <w:vAlign w:val="bottom"/>
          </w:tcPr>
          <w:p w:rsidR="00C251CB" w:rsidRPr="00137482" w:rsidRDefault="00C251CB" w:rsidP="00EE5543">
            <w:pPr>
              <w:pStyle w:val="16"/>
              <w:rPr>
                <w:rFonts w:ascii="Times New Roman" w:hAnsi="Times New Roman"/>
                <w:sz w:val="24"/>
                <w:szCs w:val="24"/>
                <w:lang w:val="uk-UA"/>
              </w:rPr>
            </w:pPr>
            <w:r w:rsidRPr="00137482">
              <w:rPr>
                <w:rFonts w:ascii="Times New Roman" w:hAnsi="Times New Roman"/>
                <w:b w:val="0"/>
                <w:sz w:val="24"/>
                <w:szCs w:val="24"/>
                <w:lang w:val="uk-UA"/>
              </w:rPr>
              <w:t>“</w:t>
            </w:r>
          </w:p>
        </w:tc>
        <w:tc>
          <w:tcPr>
            <w:tcW w:w="510" w:type="dxa"/>
            <w:tcBorders>
              <w:top w:val="nil"/>
              <w:left w:val="nil"/>
              <w:bottom w:val="single" w:sz="2" w:space="0" w:color="auto"/>
              <w:right w:val="nil"/>
            </w:tcBorders>
            <w:vAlign w:val="bottom"/>
          </w:tcPr>
          <w:p w:rsidR="00C251CB" w:rsidRPr="00137482" w:rsidRDefault="00C251CB" w:rsidP="00EE5543">
            <w:pPr>
              <w:pStyle w:val="16"/>
              <w:rPr>
                <w:rFonts w:ascii="Times New Roman" w:hAnsi="Times New Roman"/>
                <w:sz w:val="24"/>
                <w:szCs w:val="24"/>
                <w:lang w:val="uk-UA"/>
              </w:rPr>
            </w:pPr>
          </w:p>
        </w:tc>
        <w:tc>
          <w:tcPr>
            <w:tcW w:w="141" w:type="dxa"/>
            <w:tcBorders>
              <w:top w:val="nil"/>
              <w:left w:val="nil"/>
              <w:bottom w:val="nil"/>
              <w:right w:val="nil"/>
            </w:tcBorders>
            <w:vAlign w:val="bottom"/>
          </w:tcPr>
          <w:p w:rsidR="00C251CB" w:rsidRPr="00137482" w:rsidRDefault="00C251CB" w:rsidP="00EE5543">
            <w:pPr>
              <w:pStyle w:val="16"/>
              <w:rPr>
                <w:rFonts w:ascii="Times New Roman" w:hAnsi="Times New Roman"/>
                <w:b w:val="0"/>
                <w:sz w:val="24"/>
                <w:szCs w:val="24"/>
                <w:lang w:val="uk-UA"/>
              </w:rPr>
            </w:pPr>
            <w:r w:rsidRPr="00137482">
              <w:rPr>
                <w:rFonts w:ascii="Times New Roman" w:hAnsi="Times New Roman"/>
                <w:b w:val="0"/>
                <w:sz w:val="24"/>
                <w:szCs w:val="24"/>
                <w:lang w:val="uk-UA"/>
              </w:rPr>
              <w:t>”</w:t>
            </w:r>
          </w:p>
        </w:tc>
        <w:tc>
          <w:tcPr>
            <w:tcW w:w="1860" w:type="dxa"/>
            <w:gridSpan w:val="2"/>
            <w:tcBorders>
              <w:top w:val="nil"/>
              <w:left w:val="nil"/>
              <w:bottom w:val="single" w:sz="2" w:space="0" w:color="auto"/>
              <w:right w:val="nil"/>
            </w:tcBorders>
            <w:vAlign w:val="bottom"/>
          </w:tcPr>
          <w:p w:rsidR="00C251CB" w:rsidRPr="00137482" w:rsidRDefault="00C251CB" w:rsidP="00EE5543">
            <w:pPr>
              <w:pStyle w:val="16"/>
              <w:jc w:val="right"/>
              <w:rPr>
                <w:rFonts w:ascii="Times New Roman" w:hAnsi="Times New Roman"/>
                <w:b w:val="0"/>
                <w:sz w:val="24"/>
                <w:szCs w:val="24"/>
                <w:lang w:val="uk-UA"/>
              </w:rPr>
            </w:pPr>
          </w:p>
        </w:tc>
        <w:tc>
          <w:tcPr>
            <w:tcW w:w="323" w:type="dxa"/>
            <w:tcBorders>
              <w:top w:val="nil"/>
              <w:left w:val="nil"/>
              <w:bottom w:val="nil"/>
              <w:right w:val="nil"/>
            </w:tcBorders>
            <w:vAlign w:val="bottom"/>
          </w:tcPr>
          <w:p w:rsidR="00C251CB" w:rsidRPr="00137482" w:rsidRDefault="00C251CB" w:rsidP="00EE5543">
            <w:pPr>
              <w:pStyle w:val="16"/>
              <w:jc w:val="right"/>
              <w:rPr>
                <w:rFonts w:ascii="Times New Roman" w:hAnsi="Times New Roman"/>
                <w:b w:val="0"/>
                <w:sz w:val="24"/>
                <w:szCs w:val="24"/>
                <w:lang w:val="uk-UA"/>
              </w:rPr>
            </w:pPr>
            <w:r w:rsidRPr="00137482">
              <w:rPr>
                <w:rFonts w:ascii="Times New Roman" w:hAnsi="Times New Roman"/>
                <w:b w:val="0"/>
                <w:sz w:val="24"/>
                <w:szCs w:val="24"/>
                <w:lang w:val="uk-UA"/>
              </w:rPr>
              <w:t>20</w:t>
            </w:r>
            <w:r w:rsidR="00D33D82">
              <w:rPr>
                <w:rFonts w:ascii="Times New Roman" w:hAnsi="Times New Roman"/>
                <w:b w:val="0"/>
                <w:sz w:val="24"/>
                <w:szCs w:val="24"/>
                <w:u w:val="single"/>
                <w:lang w:val="uk-UA"/>
              </w:rPr>
              <w:t xml:space="preserve">  </w:t>
            </w:r>
            <w:r w:rsidRPr="00267F6E">
              <w:rPr>
                <w:rFonts w:ascii="Times New Roman" w:hAnsi="Times New Roman"/>
                <w:b w:val="0"/>
                <w:sz w:val="24"/>
                <w:szCs w:val="24"/>
                <w:lang w:val="uk-UA"/>
              </w:rPr>
              <w:t xml:space="preserve"> </w:t>
            </w:r>
          </w:p>
        </w:tc>
        <w:tc>
          <w:tcPr>
            <w:tcW w:w="284" w:type="dxa"/>
            <w:tcBorders>
              <w:top w:val="nil"/>
              <w:left w:val="nil"/>
              <w:bottom w:val="single" w:sz="2" w:space="0" w:color="auto"/>
              <w:right w:val="nil"/>
            </w:tcBorders>
            <w:vAlign w:val="bottom"/>
          </w:tcPr>
          <w:p w:rsidR="00C251CB" w:rsidRPr="00137482" w:rsidRDefault="00C251CB" w:rsidP="00EE5543">
            <w:pPr>
              <w:pStyle w:val="16"/>
              <w:jc w:val="right"/>
              <w:rPr>
                <w:rFonts w:ascii="Times New Roman" w:hAnsi="Times New Roman"/>
                <w:b w:val="0"/>
                <w:sz w:val="24"/>
                <w:szCs w:val="24"/>
                <w:lang w:val="uk-UA"/>
              </w:rPr>
            </w:pPr>
          </w:p>
        </w:tc>
        <w:tc>
          <w:tcPr>
            <w:tcW w:w="227" w:type="dxa"/>
            <w:tcBorders>
              <w:top w:val="nil"/>
              <w:left w:val="nil"/>
              <w:bottom w:val="nil"/>
              <w:right w:val="nil"/>
            </w:tcBorders>
            <w:vAlign w:val="bottom"/>
          </w:tcPr>
          <w:p w:rsidR="00C251CB" w:rsidRPr="00137482" w:rsidRDefault="00C251CB" w:rsidP="00FA6781">
            <w:pPr>
              <w:pStyle w:val="16"/>
              <w:jc w:val="right"/>
              <w:rPr>
                <w:rFonts w:ascii="Times New Roman" w:hAnsi="Times New Roman"/>
                <w:b w:val="0"/>
                <w:sz w:val="24"/>
                <w:szCs w:val="24"/>
                <w:lang w:val="uk-UA"/>
              </w:rPr>
            </w:pPr>
            <w:r w:rsidRPr="00137482">
              <w:rPr>
                <w:rFonts w:ascii="Times New Roman" w:hAnsi="Times New Roman"/>
                <w:b w:val="0"/>
                <w:sz w:val="24"/>
                <w:szCs w:val="24"/>
                <w:lang w:val="uk-UA"/>
              </w:rPr>
              <w:t>р.</w:t>
            </w:r>
          </w:p>
        </w:tc>
      </w:tr>
    </w:tbl>
    <w:p w:rsidR="00137482" w:rsidRPr="00137482" w:rsidRDefault="00137482" w:rsidP="00137482">
      <w:pPr>
        <w:rPr>
          <w:lang w:val="uk-UA"/>
        </w:rPr>
      </w:pPr>
    </w:p>
    <w:p w:rsidR="00137482" w:rsidRPr="00137482" w:rsidRDefault="00137482" w:rsidP="00137482">
      <w:pPr>
        <w:rPr>
          <w:lang w:val="uk-UA"/>
        </w:rPr>
      </w:pPr>
    </w:p>
    <w:p w:rsidR="006B60D2" w:rsidRDefault="006B60D2" w:rsidP="003C736F">
      <w:pPr>
        <w:pStyle w:val="a7"/>
        <w:spacing w:after="0"/>
        <w:rPr>
          <w:b/>
          <w:lang w:val="uk-UA"/>
        </w:rPr>
      </w:pPr>
      <w:r>
        <w:rPr>
          <w:b/>
          <w:lang w:val="uk-UA"/>
        </w:rPr>
        <w:t>ЗАВДАННЯ</w:t>
      </w:r>
    </w:p>
    <w:p w:rsidR="006B60D2" w:rsidRPr="003C736F" w:rsidRDefault="006B60D2" w:rsidP="00190196">
      <w:pPr>
        <w:pStyle w:val="5"/>
        <w:keepNext w:val="0"/>
        <w:widowControl w:val="0"/>
        <w:tabs>
          <w:tab w:val="clear" w:pos="6804"/>
        </w:tabs>
        <w:spacing w:after="120"/>
        <w:ind w:firstLine="0"/>
        <w:jc w:val="center"/>
        <w:rPr>
          <w:spacing w:val="0"/>
        </w:rPr>
      </w:pPr>
      <w:r w:rsidRPr="003C736F">
        <w:rPr>
          <w:spacing w:val="0"/>
        </w:rPr>
        <w:t xml:space="preserve">НА </w:t>
      </w:r>
      <w:r w:rsidR="00051DB6" w:rsidRPr="003C736F">
        <w:rPr>
          <w:spacing w:val="0"/>
        </w:rPr>
        <w:t>АТЕСТАЦІЙНУ</w:t>
      </w:r>
      <w:r w:rsidRPr="003C736F">
        <w:rPr>
          <w:spacing w:val="0"/>
        </w:rPr>
        <w:t xml:space="preserve"> РОБОТУ</w:t>
      </w:r>
    </w:p>
    <w:tbl>
      <w:tblPr>
        <w:tblW w:w="9647" w:type="dxa"/>
        <w:tblInd w:w="-57" w:type="dxa"/>
        <w:tblLayout w:type="fixed"/>
        <w:tblCellMar>
          <w:left w:w="0" w:type="dxa"/>
          <w:right w:w="0" w:type="dxa"/>
        </w:tblCellMar>
        <w:tblLook w:val="0000" w:firstRow="0" w:lastRow="0" w:firstColumn="0" w:lastColumn="0" w:noHBand="0" w:noVBand="0"/>
      </w:tblPr>
      <w:tblGrid>
        <w:gridCol w:w="1333"/>
        <w:gridCol w:w="284"/>
        <w:gridCol w:w="992"/>
        <w:gridCol w:w="1930"/>
        <w:gridCol w:w="141"/>
        <w:gridCol w:w="426"/>
        <w:gridCol w:w="141"/>
        <w:gridCol w:w="339"/>
        <w:gridCol w:w="992"/>
        <w:gridCol w:w="229"/>
        <w:gridCol w:w="850"/>
        <w:gridCol w:w="284"/>
        <w:gridCol w:w="1706"/>
      </w:tblGrid>
      <w:tr w:rsidR="00B50D52" w:rsidTr="0014004E">
        <w:trPr>
          <w:trHeight w:hRule="exact" w:val="323"/>
        </w:trPr>
        <w:tc>
          <w:tcPr>
            <w:tcW w:w="1333" w:type="dxa"/>
            <w:vAlign w:val="bottom"/>
          </w:tcPr>
          <w:p w:rsidR="00B50D52" w:rsidRDefault="00B50D52" w:rsidP="006E22E1">
            <w:pPr>
              <w:pStyle w:val="BodyText21"/>
              <w:tabs>
                <w:tab w:val="center" w:pos="4854"/>
              </w:tabs>
              <w:rPr>
                <w:sz w:val="28"/>
                <w:lang w:val="uk-UA"/>
              </w:rPr>
            </w:pPr>
            <w:r w:rsidRPr="00C15351">
              <w:rPr>
                <w:szCs w:val="24"/>
                <w:lang w:val="uk-UA"/>
              </w:rPr>
              <w:t>студентові</w:t>
            </w:r>
          </w:p>
        </w:tc>
        <w:tc>
          <w:tcPr>
            <w:tcW w:w="8314" w:type="dxa"/>
            <w:gridSpan w:val="12"/>
            <w:tcBorders>
              <w:bottom w:val="single" w:sz="2" w:space="0" w:color="auto"/>
            </w:tcBorders>
            <w:vAlign w:val="bottom"/>
          </w:tcPr>
          <w:p w:rsidR="00B50D52" w:rsidRPr="00515FE0" w:rsidRDefault="00515FE0" w:rsidP="006F3739">
            <w:pPr>
              <w:pStyle w:val="BodyText21"/>
              <w:jc w:val="center"/>
              <w:rPr>
                <w:sz w:val="28"/>
              </w:rPr>
            </w:pPr>
            <w:r>
              <w:rPr>
                <w:sz w:val="28"/>
              </w:rPr>
              <w:t>Мосєйкіну Андрію Александровичу</w:t>
            </w:r>
          </w:p>
        </w:tc>
      </w:tr>
      <w:tr w:rsidR="00CE1112" w:rsidRPr="008B63AD" w:rsidTr="00CE1112">
        <w:tc>
          <w:tcPr>
            <w:tcW w:w="1333" w:type="dxa"/>
            <w:vAlign w:val="bottom"/>
          </w:tcPr>
          <w:p w:rsidR="00CE1112" w:rsidRPr="008B63AD" w:rsidRDefault="00CE1112" w:rsidP="00CE1112">
            <w:pPr>
              <w:widowControl w:val="0"/>
              <w:jc w:val="center"/>
              <w:rPr>
                <w:sz w:val="22"/>
                <w:szCs w:val="22"/>
                <w:vertAlign w:val="superscript"/>
                <w:lang w:val="uk-UA"/>
              </w:rPr>
            </w:pPr>
          </w:p>
        </w:tc>
        <w:tc>
          <w:tcPr>
            <w:tcW w:w="8314" w:type="dxa"/>
            <w:gridSpan w:val="12"/>
            <w:vAlign w:val="bottom"/>
          </w:tcPr>
          <w:p w:rsidR="00CE1112" w:rsidRPr="008B63AD" w:rsidRDefault="00CE1112" w:rsidP="00CE1112">
            <w:pPr>
              <w:widowControl w:val="0"/>
              <w:jc w:val="center"/>
              <w:rPr>
                <w:sz w:val="22"/>
                <w:szCs w:val="22"/>
                <w:vertAlign w:val="superscript"/>
                <w:lang w:val="uk-UA"/>
              </w:rPr>
            </w:pPr>
            <w:r w:rsidRPr="008B63AD">
              <w:rPr>
                <w:sz w:val="22"/>
                <w:szCs w:val="22"/>
                <w:vertAlign w:val="superscript"/>
                <w:lang w:val="uk-UA"/>
              </w:rPr>
              <w:t>(прізвище, ім’я, по батькові)</w:t>
            </w:r>
          </w:p>
        </w:tc>
      </w:tr>
      <w:tr w:rsidR="00CE1112" w:rsidTr="00CD1CA6">
        <w:trPr>
          <w:trHeight w:hRule="exact" w:val="284"/>
        </w:trPr>
        <w:tc>
          <w:tcPr>
            <w:tcW w:w="1617" w:type="dxa"/>
            <w:gridSpan w:val="2"/>
            <w:vAlign w:val="bottom"/>
          </w:tcPr>
          <w:p w:rsidR="00CE1112" w:rsidRDefault="00CE1112" w:rsidP="00CE1112">
            <w:pPr>
              <w:pStyle w:val="BodyText21"/>
              <w:rPr>
                <w:lang w:val="uk-UA"/>
              </w:rPr>
            </w:pPr>
            <w:r>
              <w:rPr>
                <w:lang w:val="uk-UA"/>
              </w:rPr>
              <w:t>1. Тема роботи</w:t>
            </w:r>
          </w:p>
        </w:tc>
        <w:bookmarkStart w:id="2" w:name="ТекстовоеПоле8"/>
        <w:tc>
          <w:tcPr>
            <w:tcW w:w="8030" w:type="dxa"/>
            <w:gridSpan w:val="11"/>
            <w:tcBorders>
              <w:bottom w:val="single" w:sz="2" w:space="0" w:color="auto"/>
            </w:tcBorders>
            <w:tcMar>
              <w:left w:w="57" w:type="dxa"/>
            </w:tcMar>
            <w:vAlign w:val="bottom"/>
          </w:tcPr>
          <w:p w:rsidR="00CE1112" w:rsidRDefault="003A106F" w:rsidP="00CE1112">
            <w:pPr>
              <w:pStyle w:val="BodyText21"/>
              <w:rPr>
                <w:lang w:val="uk-UA"/>
              </w:rPr>
            </w:pPr>
            <w:r>
              <w:rPr>
                <w:bCs/>
                <w:szCs w:val="24"/>
                <w:lang w:val="uk-UA"/>
              </w:rPr>
              <w:fldChar w:fldCharType="begin">
                <w:ffData>
                  <w:name w:val="ТекстовоеПоле8"/>
                  <w:enabled/>
                  <w:calcOnExit w:val="0"/>
                  <w:textInput>
                    <w:default w:val="Методи забезпечення інформаційної безпеки в промислових "/>
                  </w:textInput>
                </w:ffData>
              </w:fldChar>
            </w:r>
            <w:r>
              <w:rPr>
                <w:bCs/>
                <w:szCs w:val="24"/>
                <w:lang w:val="uk-UA"/>
              </w:rPr>
              <w:instrText xml:space="preserve"> FORMTEXT </w:instrText>
            </w:r>
            <w:r>
              <w:rPr>
                <w:bCs/>
                <w:szCs w:val="24"/>
                <w:lang w:val="uk-UA"/>
              </w:rPr>
            </w:r>
            <w:r>
              <w:rPr>
                <w:bCs/>
                <w:szCs w:val="24"/>
                <w:lang w:val="uk-UA"/>
              </w:rPr>
              <w:fldChar w:fldCharType="separate"/>
            </w:r>
            <w:r>
              <w:rPr>
                <w:bCs/>
                <w:noProof/>
                <w:szCs w:val="24"/>
                <w:lang w:val="uk-UA"/>
              </w:rPr>
              <w:t xml:space="preserve">Методи забезпечення інформаційної безпеки в промислових </w:t>
            </w:r>
            <w:r>
              <w:rPr>
                <w:bCs/>
                <w:szCs w:val="24"/>
                <w:lang w:val="uk-UA"/>
              </w:rPr>
              <w:fldChar w:fldCharType="end"/>
            </w:r>
            <w:bookmarkEnd w:id="2"/>
          </w:p>
        </w:tc>
      </w:tr>
      <w:tr w:rsidR="00CE1112" w:rsidTr="00CD1CA6">
        <w:trPr>
          <w:trHeight w:hRule="exact" w:val="323"/>
        </w:trPr>
        <w:tc>
          <w:tcPr>
            <w:tcW w:w="9647" w:type="dxa"/>
            <w:gridSpan w:val="13"/>
            <w:tcBorders>
              <w:bottom w:val="single" w:sz="2" w:space="0" w:color="auto"/>
            </w:tcBorders>
            <w:tcMar>
              <w:left w:w="57" w:type="dxa"/>
            </w:tcMar>
            <w:vAlign w:val="bottom"/>
          </w:tcPr>
          <w:p w:rsidR="00CE1112" w:rsidRPr="00AA07DB" w:rsidRDefault="00515FE0" w:rsidP="00CE1112">
            <w:pPr>
              <w:widowControl w:val="0"/>
              <w:rPr>
                <w:sz w:val="26"/>
              </w:rPr>
            </w:pPr>
            <w:r>
              <w:rPr>
                <w:bCs/>
                <w:sz w:val="24"/>
                <w:szCs w:val="24"/>
                <w:lang w:val="uk-UA"/>
              </w:rPr>
              <w:fldChar w:fldCharType="begin">
                <w:ffData>
                  <w:name w:val=""/>
                  <w:enabled/>
                  <w:calcOnExit w:val="0"/>
                  <w:textInput>
                    <w:default w:val="комп’ютеризованих ситемах"/>
                  </w:textInput>
                </w:ffData>
              </w:fldChar>
            </w:r>
            <w:r>
              <w:rPr>
                <w:bCs/>
                <w:sz w:val="24"/>
                <w:szCs w:val="24"/>
                <w:lang w:val="uk-UA"/>
              </w:rPr>
              <w:instrText xml:space="preserve"> FORMTEXT </w:instrText>
            </w:r>
            <w:r>
              <w:rPr>
                <w:bCs/>
                <w:sz w:val="24"/>
                <w:szCs w:val="24"/>
                <w:lang w:val="uk-UA"/>
              </w:rPr>
            </w:r>
            <w:r>
              <w:rPr>
                <w:bCs/>
                <w:sz w:val="24"/>
                <w:szCs w:val="24"/>
                <w:lang w:val="uk-UA"/>
              </w:rPr>
              <w:fldChar w:fldCharType="separate"/>
            </w:r>
            <w:r>
              <w:rPr>
                <w:bCs/>
                <w:noProof/>
                <w:sz w:val="24"/>
                <w:szCs w:val="24"/>
                <w:lang w:val="uk-UA"/>
              </w:rPr>
              <w:t>комп’ютеризованих ситемах</w:t>
            </w:r>
            <w:r>
              <w:rPr>
                <w:bCs/>
                <w:sz w:val="24"/>
                <w:szCs w:val="24"/>
                <w:lang w:val="uk-UA"/>
              </w:rPr>
              <w:fldChar w:fldCharType="end"/>
            </w: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Default="00CE1112" w:rsidP="00CE1112">
            <w:pPr>
              <w:widowControl w:val="0"/>
              <w:rPr>
                <w:sz w:val="24"/>
                <w:lang w:val="uk-UA"/>
              </w:rPr>
            </w:pPr>
          </w:p>
        </w:tc>
      </w:tr>
      <w:tr w:rsidR="00CE1112" w:rsidTr="0014004E">
        <w:trPr>
          <w:trHeight w:hRule="exact" w:val="323"/>
        </w:trPr>
        <w:tc>
          <w:tcPr>
            <w:tcW w:w="4539" w:type="dxa"/>
            <w:gridSpan w:val="4"/>
            <w:tcBorders>
              <w:top w:val="single" w:sz="2" w:space="0" w:color="auto"/>
            </w:tcBorders>
            <w:vAlign w:val="bottom"/>
          </w:tcPr>
          <w:p w:rsidR="00CE1112" w:rsidRPr="00815B97" w:rsidRDefault="00CE1112" w:rsidP="00CE1112">
            <w:pPr>
              <w:pStyle w:val="BodyText21"/>
              <w:jc w:val="both"/>
              <w:rPr>
                <w:szCs w:val="24"/>
                <w:lang w:val="uk-UA"/>
              </w:rPr>
            </w:pPr>
            <w:r w:rsidRPr="00815B97">
              <w:rPr>
                <w:szCs w:val="24"/>
                <w:lang w:val="uk-UA"/>
              </w:rPr>
              <w:t>затверджена наказом по університету від</w:t>
            </w:r>
          </w:p>
        </w:tc>
        <w:tc>
          <w:tcPr>
            <w:tcW w:w="141" w:type="dxa"/>
            <w:tcBorders>
              <w:top w:val="single" w:sz="2" w:space="0" w:color="auto"/>
            </w:tcBorders>
            <w:vAlign w:val="bottom"/>
          </w:tcPr>
          <w:p w:rsidR="00CE1112" w:rsidRPr="00815B97" w:rsidRDefault="00CE1112" w:rsidP="00CE1112">
            <w:pPr>
              <w:pStyle w:val="BodyText21"/>
              <w:tabs>
                <w:tab w:val="center" w:pos="4002"/>
                <w:tab w:val="right" w:pos="4711"/>
              </w:tabs>
              <w:jc w:val="both"/>
              <w:rPr>
                <w:szCs w:val="24"/>
                <w:lang w:val="uk-UA"/>
              </w:rPr>
            </w:pPr>
            <w:r w:rsidRPr="00815B97">
              <w:rPr>
                <w:szCs w:val="24"/>
                <w:lang w:val="uk-UA"/>
              </w:rPr>
              <w:t>“</w:t>
            </w:r>
          </w:p>
        </w:tc>
        <w:bookmarkStart w:id="3" w:name="ТекстовоеПоле12"/>
        <w:tc>
          <w:tcPr>
            <w:tcW w:w="426" w:type="dxa"/>
            <w:tcBorders>
              <w:bottom w:val="single" w:sz="2" w:space="0" w:color="auto"/>
            </w:tcBorders>
            <w:vAlign w:val="bottom"/>
          </w:tcPr>
          <w:p w:rsidR="00CE1112" w:rsidRPr="00815B97" w:rsidRDefault="00515FE0" w:rsidP="00CE1112">
            <w:pPr>
              <w:pStyle w:val="BodyText21"/>
              <w:tabs>
                <w:tab w:val="center" w:pos="4002"/>
                <w:tab w:val="right" w:pos="4711"/>
              </w:tabs>
              <w:jc w:val="center"/>
              <w:rPr>
                <w:szCs w:val="24"/>
                <w:lang w:val="uk-UA"/>
              </w:rPr>
            </w:pPr>
            <w:r>
              <w:rPr>
                <w:szCs w:val="24"/>
                <w:lang w:val="uk-UA"/>
              </w:rPr>
              <w:fldChar w:fldCharType="begin">
                <w:ffData>
                  <w:name w:val="ТекстовоеПоле12"/>
                  <w:enabled/>
                  <w:calcOnExit w:val="0"/>
                  <w:textInput>
                    <w:default w:val="16"/>
                    <w:maxLength w:val="2"/>
                  </w:textInput>
                </w:ffData>
              </w:fldChar>
            </w:r>
            <w:r>
              <w:rPr>
                <w:szCs w:val="24"/>
                <w:lang w:val="uk-UA"/>
              </w:rPr>
              <w:instrText xml:space="preserve"> FORMTEXT </w:instrText>
            </w:r>
            <w:r>
              <w:rPr>
                <w:szCs w:val="24"/>
                <w:lang w:val="uk-UA"/>
              </w:rPr>
            </w:r>
            <w:r>
              <w:rPr>
                <w:szCs w:val="24"/>
                <w:lang w:val="uk-UA"/>
              </w:rPr>
              <w:fldChar w:fldCharType="separate"/>
            </w:r>
            <w:r>
              <w:rPr>
                <w:noProof/>
                <w:szCs w:val="24"/>
                <w:lang w:val="uk-UA"/>
              </w:rPr>
              <w:t>16</w:t>
            </w:r>
            <w:r>
              <w:rPr>
                <w:szCs w:val="24"/>
                <w:lang w:val="uk-UA"/>
              </w:rPr>
              <w:fldChar w:fldCharType="end"/>
            </w:r>
            <w:bookmarkEnd w:id="3"/>
          </w:p>
        </w:tc>
        <w:tc>
          <w:tcPr>
            <w:tcW w:w="141" w:type="dxa"/>
            <w:tcBorders>
              <w:top w:val="single" w:sz="2" w:space="0" w:color="auto"/>
            </w:tcBorders>
            <w:vAlign w:val="bottom"/>
          </w:tcPr>
          <w:p w:rsidR="00CE1112" w:rsidRPr="00815B97" w:rsidRDefault="00CE1112" w:rsidP="00CE1112">
            <w:pPr>
              <w:pStyle w:val="BodyText21"/>
              <w:tabs>
                <w:tab w:val="center" w:pos="4002"/>
                <w:tab w:val="right" w:pos="4711"/>
              </w:tabs>
              <w:jc w:val="both"/>
              <w:rPr>
                <w:szCs w:val="24"/>
                <w:lang w:val="uk-UA"/>
              </w:rPr>
            </w:pPr>
            <w:r w:rsidRPr="00815B97">
              <w:rPr>
                <w:szCs w:val="24"/>
                <w:lang w:val="uk-UA"/>
              </w:rPr>
              <w:t>”</w:t>
            </w:r>
          </w:p>
        </w:tc>
        <w:bookmarkStart w:id="4" w:name="ТекстовоеПоле11"/>
        <w:tc>
          <w:tcPr>
            <w:tcW w:w="1560" w:type="dxa"/>
            <w:gridSpan w:val="3"/>
            <w:tcBorders>
              <w:bottom w:val="single" w:sz="2" w:space="0" w:color="auto"/>
            </w:tcBorders>
            <w:vAlign w:val="bottom"/>
          </w:tcPr>
          <w:p w:rsidR="00CE1112" w:rsidRPr="00815B97" w:rsidRDefault="00515FE0" w:rsidP="00CE1112">
            <w:pPr>
              <w:pStyle w:val="BodyText21"/>
              <w:tabs>
                <w:tab w:val="center" w:pos="4002"/>
                <w:tab w:val="right" w:pos="4711"/>
              </w:tabs>
              <w:jc w:val="center"/>
              <w:rPr>
                <w:szCs w:val="24"/>
                <w:lang w:val="uk-UA"/>
              </w:rPr>
            </w:pPr>
            <w:r>
              <w:rPr>
                <w:szCs w:val="24"/>
                <w:lang w:val="uk-UA"/>
              </w:rPr>
              <w:fldChar w:fldCharType="begin">
                <w:ffData>
                  <w:name w:val="ТекстовоеПоле11"/>
                  <w:enabled/>
                  <w:calcOnExit w:val="0"/>
                  <w:textInput>
                    <w:default w:val="жовтня"/>
                  </w:textInput>
                </w:ffData>
              </w:fldChar>
            </w:r>
            <w:r>
              <w:rPr>
                <w:szCs w:val="24"/>
                <w:lang w:val="uk-UA"/>
              </w:rPr>
              <w:instrText xml:space="preserve"> FORMTEXT </w:instrText>
            </w:r>
            <w:r>
              <w:rPr>
                <w:szCs w:val="24"/>
                <w:lang w:val="uk-UA"/>
              </w:rPr>
            </w:r>
            <w:r>
              <w:rPr>
                <w:szCs w:val="24"/>
                <w:lang w:val="uk-UA"/>
              </w:rPr>
              <w:fldChar w:fldCharType="separate"/>
            </w:r>
            <w:r>
              <w:rPr>
                <w:noProof/>
                <w:szCs w:val="24"/>
                <w:lang w:val="uk-UA"/>
              </w:rPr>
              <w:t>жовтня</w:t>
            </w:r>
            <w:r>
              <w:rPr>
                <w:szCs w:val="24"/>
                <w:lang w:val="uk-UA"/>
              </w:rPr>
              <w:fldChar w:fldCharType="end"/>
            </w:r>
            <w:bookmarkEnd w:id="4"/>
          </w:p>
        </w:tc>
        <w:tc>
          <w:tcPr>
            <w:tcW w:w="850" w:type="dxa"/>
            <w:tcBorders>
              <w:top w:val="single" w:sz="2" w:space="0" w:color="auto"/>
            </w:tcBorders>
            <w:vAlign w:val="bottom"/>
          </w:tcPr>
          <w:p w:rsidR="00CE1112" w:rsidRPr="00815B97" w:rsidRDefault="00CE1112" w:rsidP="00CE1112">
            <w:pPr>
              <w:pStyle w:val="BodyText21"/>
              <w:tabs>
                <w:tab w:val="center" w:pos="4002"/>
                <w:tab w:val="right" w:pos="4711"/>
              </w:tabs>
              <w:jc w:val="both"/>
              <w:rPr>
                <w:szCs w:val="24"/>
                <w:lang w:val="uk-UA"/>
              </w:rPr>
            </w:pPr>
            <w:r w:rsidRPr="00815B97">
              <w:rPr>
                <w:szCs w:val="24"/>
                <w:lang w:val="uk-UA"/>
              </w:rPr>
              <w:t>20</w:t>
            </w:r>
            <w:r>
              <w:rPr>
                <w:szCs w:val="24"/>
                <w:lang w:val="uk-UA"/>
              </w:rPr>
              <w:t>1</w:t>
            </w:r>
            <w:r w:rsidR="00683B10">
              <w:rPr>
                <w:szCs w:val="24"/>
                <w:lang w:val="uk-UA"/>
              </w:rPr>
              <w:t>9</w:t>
            </w:r>
            <w:r w:rsidRPr="00267F6E">
              <w:rPr>
                <w:szCs w:val="24"/>
                <w:lang w:val="uk-UA"/>
              </w:rPr>
              <w:t xml:space="preserve"> </w:t>
            </w:r>
            <w:r w:rsidRPr="00815B97">
              <w:rPr>
                <w:szCs w:val="24"/>
                <w:lang w:val="uk-UA"/>
              </w:rPr>
              <w:t>р.</w:t>
            </w:r>
          </w:p>
        </w:tc>
        <w:tc>
          <w:tcPr>
            <w:tcW w:w="284" w:type="dxa"/>
            <w:tcBorders>
              <w:top w:val="single" w:sz="2" w:space="0" w:color="auto"/>
            </w:tcBorders>
            <w:vAlign w:val="bottom"/>
          </w:tcPr>
          <w:p w:rsidR="00CE1112" w:rsidRPr="00815B97" w:rsidRDefault="00CE1112" w:rsidP="00CE1112">
            <w:pPr>
              <w:pStyle w:val="BodyText21"/>
              <w:tabs>
                <w:tab w:val="center" w:pos="4002"/>
                <w:tab w:val="right" w:pos="4711"/>
              </w:tabs>
              <w:jc w:val="both"/>
              <w:rPr>
                <w:szCs w:val="24"/>
                <w:lang w:val="uk-UA"/>
              </w:rPr>
            </w:pPr>
            <w:r w:rsidRPr="00815B97">
              <w:rPr>
                <w:szCs w:val="24"/>
                <w:lang w:val="uk-UA"/>
              </w:rPr>
              <w:t>№</w:t>
            </w:r>
          </w:p>
        </w:tc>
        <w:tc>
          <w:tcPr>
            <w:tcW w:w="1706" w:type="dxa"/>
            <w:tcBorders>
              <w:bottom w:val="single" w:sz="2" w:space="0" w:color="auto"/>
            </w:tcBorders>
            <w:vAlign w:val="bottom"/>
          </w:tcPr>
          <w:p w:rsidR="00CE1112" w:rsidRPr="00815B97" w:rsidRDefault="00515FE0" w:rsidP="00515FE0">
            <w:pPr>
              <w:pStyle w:val="BodyText21"/>
              <w:tabs>
                <w:tab w:val="center" w:pos="4002"/>
                <w:tab w:val="right" w:pos="4711"/>
              </w:tabs>
              <w:jc w:val="center"/>
              <w:rPr>
                <w:szCs w:val="24"/>
                <w:lang w:val="uk-UA"/>
              </w:rPr>
            </w:pPr>
            <w:r>
              <w:t>204 Стз</w:t>
            </w:r>
          </w:p>
        </w:tc>
      </w:tr>
      <w:tr w:rsidR="00CE1112" w:rsidTr="0014004E">
        <w:trPr>
          <w:trHeight w:hRule="exact" w:val="323"/>
        </w:trPr>
        <w:tc>
          <w:tcPr>
            <w:tcW w:w="6578" w:type="dxa"/>
            <w:gridSpan w:val="9"/>
            <w:vAlign w:val="bottom"/>
          </w:tcPr>
          <w:p w:rsidR="00CE1112" w:rsidRPr="008A1D9C" w:rsidRDefault="00CE1112" w:rsidP="00CE1112">
            <w:pPr>
              <w:pStyle w:val="BodyText21"/>
              <w:rPr>
                <w:lang w:val="uk-UA"/>
              </w:rPr>
            </w:pPr>
            <w:r>
              <w:rPr>
                <w:lang w:val="uk-UA"/>
              </w:rPr>
              <w:t xml:space="preserve">2. Термін подання студентом </w:t>
            </w:r>
            <w:r w:rsidRPr="00A34D4B">
              <w:rPr>
                <w:lang w:val="uk-UA"/>
              </w:rPr>
              <w:t xml:space="preserve">роботи </w:t>
            </w:r>
            <w:r>
              <w:rPr>
                <w:lang w:val="uk-UA"/>
              </w:rPr>
              <w:t>до екзаменаційної комісії</w:t>
            </w:r>
          </w:p>
        </w:tc>
        <w:tc>
          <w:tcPr>
            <w:tcW w:w="3069" w:type="dxa"/>
            <w:gridSpan w:val="4"/>
            <w:tcBorders>
              <w:bottom w:val="single" w:sz="2" w:space="0" w:color="auto"/>
            </w:tcBorders>
            <w:vAlign w:val="bottom"/>
          </w:tcPr>
          <w:p w:rsidR="00CE1112" w:rsidRDefault="00363369" w:rsidP="00CE1112">
            <w:pPr>
              <w:widowControl w:val="0"/>
              <w:jc w:val="center"/>
              <w:rPr>
                <w:sz w:val="26"/>
                <w:lang w:val="uk-UA"/>
              </w:rPr>
            </w:pPr>
            <w:r>
              <w:rPr>
                <w:bCs/>
                <w:sz w:val="24"/>
                <w:szCs w:val="24"/>
                <w:lang w:val="uk-UA"/>
              </w:rPr>
              <w:fldChar w:fldCharType="begin">
                <w:ffData>
                  <w:name w:val=""/>
                  <w:enabled/>
                  <w:calcOnExit w:val="0"/>
                  <w:textInput>
                    <w:default w:val="18 грудня 2019 р."/>
                  </w:textInput>
                </w:ffData>
              </w:fldChar>
            </w:r>
            <w:r>
              <w:rPr>
                <w:bCs/>
                <w:sz w:val="24"/>
                <w:szCs w:val="24"/>
                <w:lang w:val="uk-UA"/>
              </w:rPr>
              <w:instrText xml:space="preserve"> FORMTEXT </w:instrText>
            </w:r>
            <w:r>
              <w:rPr>
                <w:bCs/>
                <w:sz w:val="24"/>
                <w:szCs w:val="24"/>
                <w:lang w:val="uk-UA"/>
              </w:rPr>
            </w:r>
            <w:r>
              <w:rPr>
                <w:bCs/>
                <w:sz w:val="24"/>
                <w:szCs w:val="24"/>
                <w:lang w:val="uk-UA"/>
              </w:rPr>
              <w:fldChar w:fldCharType="separate"/>
            </w:r>
            <w:r>
              <w:rPr>
                <w:bCs/>
                <w:noProof/>
                <w:sz w:val="24"/>
                <w:szCs w:val="24"/>
                <w:lang w:val="uk-UA"/>
              </w:rPr>
              <w:t>18 грудня 2019 р.</w:t>
            </w:r>
            <w:r>
              <w:rPr>
                <w:bCs/>
                <w:sz w:val="24"/>
                <w:szCs w:val="24"/>
                <w:lang w:val="uk-UA"/>
              </w:rPr>
              <w:fldChar w:fldCharType="end"/>
            </w:r>
          </w:p>
        </w:tc>
      </w:tr>
      <w:tr w:rsidR="00CE1112" w:rsidTr="00067A9C">
        <w:trPr>
          <w:trHeight w:hRule="exact" w:val="323"/>
        </w:trPr>
        <w:tc>
          <w:tcPr>
            <w:tcW w:w="2609" w:type="dxa"/>
            <w:gridSpan w:val="3"/>
            <w:vAlign w:val="bottom"/>
          </w:tcPr>
          <w:p w:rsidR="00CE1112" w:rsidRDefault="00CE1112" w:rsidP="00CE1112">
            <w:pPr>
              <w:widowControl w:val="0"/>
              <w:rPr>
                <w:sz w:val="24"/>
                <w:lang w:val="uk-UA"/>
              </w:rPr>
            </w:pPr>
            <w:r>
              <w:rPr>
                <w:sz w:val="24"/>
                <w:lang w:val="uk-UA"/>
              </w:rPr>
              <w:t xml:space="preserve">3. Вхідні дані до </w:t>
            </w:r>
            <w:r w:rsidRPr="00A34D4B">
              <w:rPr>
                <w:sz w:val="24"/>
                <w:lang w:val="uk-UA"/>
              </w:rPr>
              <w:t>роботи</w:t>
            </w:r>
          </w:p>
        </w:tc>
        <w:tc>
          <w:tcPr>
            <w:tcW w:w="7038" w:type="dxa"/>
            <w:gridSpan w:val="10"/>
            <w:tcBorders>
              <w:bottom w:val="single" w:sz="2" w:space="0" w:color="auto"/>
            </w:tcBorders>
            <w:tcMar>
              <w:left w:w="57" w:type="dxa"/>
            </w:tcMar>
            <w:vAlign w:val="bottom"/>
          </w:tcPr>
          <w:p w:rsidR="00CE1112" w:rsidRPr="00E16448" w:rsidRDefault="00CE1112" w:rsidP="00CE1112">
            <w:pPr>
              <w:widowControl w:val="0"/>
              <w:rPr>
                <w:sz w:val="24"/>
                <w:szCs w:val="24"/>
                <w:lang w:val="uk-UA"/>
              </w:rPr>
            </w:pPr>
          </w:p>
        </w:tc>
      </w:tr>
      <w:tr w:rsidR="00CE1112" w:rsidTr="00CD1CA6">
        <w:trPr>
          <w:trHeight w:hRule="exact" w:val="323"/>
        </w:trPr>
        <w:tc>
          <w:tcPr>
            <w:tcW w:w="9647" w:type="dxa"/>
            <w:gridSpan w:val="13"/>
            <w:tcBorders>
              <w:bottom w:val="single" w:sz="2" w:space="0" w:color="auto"/>
            </w:tcBorders>
            <w:tcMar>
              <w:left w:w="57" w:type="dxa"/>
            </w:tcMar>
            <w:vAlign w:val="bottom"/>
          </w:tcPr>
          <w:p w:rsidR="00CE1112" w:rsidRPr="00A116AC" w:rsidRDefault="00A116AC" w:rsidP="00CE1112">
            <w:pPr>
              <w:widowControl w:val="0"/>
              <w:ind w:firstLine="142"/>
              <w:rPr>
                <w:sz w:val="24"/>
                <w:szCs w:val="24"/>
                <w:lang w:val="uk-UA"/>
              </w:rPr>
            </w:pPr>
            <w:r w:rsidRPr="00A116AC">
              <w:rPr>
                <w:sz w:val="24"/>
                <w:szCs w:val="24"/>
                <w:lang w:val="uk-UA"/>
              </w:rPr>
              <w:t>Інформаційна безпека</w:t>
            </w: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A116AC" w:rsidRDefault="00A116AC" w:rsidP="00CE1112">
            <w:pPr>
              <w:widowControl w:val="0"/>
              <w:ind w:firstLine="142"/>
              <w:rPr>
                <w:sz w:val="24"/>
                <w:szCs w:val="24"/>
              </w:rPr>
            </w:pPr>
            <w:r w:rsidRPr="00A116AC">
              <w:rPr>
                <w:sz w:val="24"/>
                <w:szCs w:val="24"/>
                <w:lang w:val="en-US"/>
              </w:rPr>
              <w:t>Scada-</w:t>
            </w:r>
            <w:r w:rsidRPr="00A116AC">
              <w:rPr>
                <w:sz w:val="24"/>
                <w:szCs w:val="24"/>
              </w:rPr>
              <w:t>система</w:t>
            </w: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A116AC" w:rsidRDefault="00A116AC" w:rsidP="00CE1112">
            <w:pPr>
              <w:widowControl w:val="0"/>
              <w:ind w:firstLine="142"/>
              <w:rPr>
                <w:sz w:val="24"/>
                <w:szCs w:val="24"/>
                <w:lang w:val="en-US"/>
              </w:rPr>
            </w:pPr>
            <w:r w:rsidRPr="00A116AC">
              <w:rPr>
                <w:sz w:val="24"/>
                <w:szCs w:val="24"/>
                <w:lang w:val="en-US"/>
              </w:rPr>
              <w:t>Windows Embedded</w:t>
            </w: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A116AC" w:rsidRDefault="00A116AC" w:rsidP="00CE1112">
            <w:pPr>
              <w:widowControl w:val="0"/>
              <w:ind w:firstLine="142"/>
              <w:rPr>
                <w:sz w:val="24"/>
                <w:szCs w:val="24"/>
              </w:rPr>
            </w:pPr>
            <w:r w:rsidRPr="00A116AC">
              <w:rPr>
                <w:sz w:val="24"/>
                <w:szCs w:val="24"/>
              </w:rPr>
              <w:t>Вторгнення</w:t>
            </w: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E16448" w:rsidRDefault="00CE1112" w:rsidP="00CE1112">
            <w:pPr>
              <w:widowControl w:val="0"/>
              <w:ind w:firstLine="142"/>
              <w:rPr>
                <w:sz w:val="24"/>
                <w:szCs w:val="24"/>
                <w:lang w:val="uk-UA"/>
              </w:rPr>
            </w:pPr>
          </w:p>
        </w:tc>
      </w:tr>
      <w:tr w:rsidR="00CE1112" w:rsidTr="00067A9C">
        <w:trPr>
          <w:trHeight w:hRule="exact" w:val="323"/>
        </w:trPr>
        <w:tc>
          <w:tcPr>
            <w:tcW w:w="5586" w:type="dxa"/>
            <w:gridSpan w:val="8"/>
            <w:tcBorders>
              <w:top w:val="single" w:sz="2" w:space="0" w:color="auto"/>
            </w:tcBorders>
            <w:vAlign w:val="bottom"/>
          </w:tcPr>
          <w:p w:rsidR="00CE1112" w:rsidRDefault="00CE1112" w:rsidP="00CE1112">
            <w:pPr>
              <w:widowControl w:val="0"/>
              <w:rPr>
                <w:sz w:val="24"/>
                <w:lang w:val="uk-UA"/>
              </w:rPr>
            </w:pPr>
            <w:r>
              <w:rPr>
                <w:sz w:val="24"/>
                <w:lang w:val="uk-UA"/>
              </w:rPr>
              <w:t xml:space="preserve">4. </w:t>
            </w:r>
            <w:r w:rsidRPr="00864ABF">
              <w:rPr>
                <w:sz w:val="24"/>
                <w:lang w:val="uk-UA"/>
              </w:rPr>
              <w:t>Перелік питань, що потрібно опрацювати в роботі</w:t>
            </w:r>
          </w:p>
        </w:tc>
        <w:tc>
          <w:tcPr>
            <w:tcW w:w="4061" w:type="dxa"/>
            <w:gridSpan w:val="5"/>
            <w:tcBorders>
              <w:top w:val="single" w:sz="2" w:space="0" w:color="auto"/>
              <w:bottom w:val="single" w:sz="2" w:space="0" w:color="auto"/>
            </w:tcBorders>
            <w:vAlign w:val="bottom"/>
          </w:tcPr>
          <w:p w:rsidR="00CE1112" w:rsidRPr="00E16448" w:rsidRDefault="00CE1112" w:rsidP="00CE1112">
            <w:pPr>
              <w:widowControl w:val="0"/>
              <w:rPr>
                <w:sz w:val="24"/>
                <w:szCs w:val="24"/>
                <w:lang w:val="uk-UA"/>
              </w:rPr>
            </w:pPr>
          </w:p>
        </w:tc>
      </w:tr>
      <w:tr w:rsidR="00CE1112" w:rsidTr="00CD1CA6">
        <w:trPr>
          <w:trHeight w:hRule="exact" w:val="323"/>
        </w:trPr>
        <w:tc>
          <w:tcPr>
            <w:tcW w:w="9647" w:type="dxa"/>
            <w:gridSpan w:val="13"/>
            <w:tcBorders>
              <w:bottom w:val="single" w:sz="2" w:space="0" w:color="auto"/>
            </w:tcBorders>
            <w:tcMar>
              <w:left w:w="57" w:type="dxa"/>
            </w:tcMar>
            <w:vAlign w:val="bottom"/>
          </w:tcPr>
          <w:p w:rsidR="00A1150C" w:rsidRPr="00A1150C" w:rsidRDefault="00A1150C" w:rsidP="00A1150C">
            <w:pPr>
              <w:spacing w:before="100" w:beforeAutospacing="1" w:after="142" w:line="276" w:lineRule="auto"/>
              <w:rPr>
                <w:rFonts w:eastAsia="Times New Roman"/>
                <w:sz w:val="24"/>
                <w:szCs w:val="24"/>
                <w:lang w:eastAsia="uk-UA"/>
              </w:rPr>
            </w:pPr>
            <w:r>
              <w:rPr>
                <w:rFonts w:eastAsia="Times New Roman"/>
                <w:sz w:val="24"/>
                <w:szCs w:val="24"/>
                <w:lang w:eastAsia="uk-UA"/>
              </w:rPr>
              <w:t>Огляд предметної області</w:t>
            </w:r>
          </w:p>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A1150C" w:rsidRPr="00A1150C" w:rsidRDefault="00A1150C" w:rsidP="00A1150C">
            <w:pPr>
              <w:spacing w:before="100" w:beforeAutospacing="1" w:after="142" w:line="276" w:lineRule="auto"/>
              <w:rPr>
                <w:rFonts w:eastAsia="Times New Roman"/>
                <w:sz w:val="24"/>
                <w:szCs w:val="24"/>
                <w:lang w:eastAsia="uk-UA"/>
              </w:rPr>
            </w:pPr>
            <w:r>
              <w:rPr>
                <w:rFonts w:eastAsia="Times New Roman"/>
                <w:sz w:val="24"/>
                <w:szCs w:val="24"/>
                <w:lang w:eastAsia="uk-UA"/>
              </w:rPr>
              <w:t>М</w:t>
            </w:r>
            <w:r w:rsidRPr="00A1150C">
              <w:rPr>
                <w:rFonts w:eastAsia="Times New Roman"/>
                <w:sz w:val="24"/>
                <w:szCs w:val="24"/>
                <w:lang w:eastAsia="uk-UA"/>
              </w:rPr>
              <w:t xml:space="preserve">етод імітаційного комп'ютерного моделювання еталонного стану і поведінки </w:t>
            </w:r>
          </w:p>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E16448" w:rsidRDefault="00A1150C" w:rsidP="00A1150C">
            <w:pPr>
              <w:widowControl w:val="0"/>
              <w:rPr>
                <w:sz w:val="24"/>
                <w:szCs w:val="24"/>
                <w:lang w:val="uk-UA"/>
              </w:rPr>
            </w:pPr>
            <w:r w:rsidRPr="00A1150C">
              <w:rPr>
                <w:rFonts w:eastAsia="Times New Roman"/>
                <w:sz w:val="24"/>
                <w:szCs w:val="24"/>
                <w:lang w:val="en-US" w:eastAsia="uk-UA"/>
              </w:rPr>
              <w:t>SCADA</w:t>
            </w:r>
            <w:r w:rsidRPr="00A1150C">
              <w:rPr>
                <w:rFonts w:eastAsia="Times New Roman"/>
                <w:sz w:val="24"/>
                <w:szCs w:val="24"/>
                <w:lang w:eastAsia="uk-UA"/>
              </w:rPr>
              <w:t>- систем на основі моделі актор</w:t>
            </w: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A1150C" w:rsidRPr="00A1150C" w:rsidRDefault="00A1150C" w:rsidP="00A1150C">
            <w:pPr>
              <w:spacing w:before="100" w:beforeAutospacing="1" w:after="142" w:line="276" w:lineRule="auto"/>
              <w:rPr>
                <w:rFonts w:eastAsia="Times New Roman"/>
                <w:sz w:val="24"/>
                <w:szCs w:val="24"/>
                <w:lang w:eastAsia="uk-UA"/>
              </w:rPr>
            </w:pPr>
            <w:r w:rsidRPr="00A1150C">
              <w:rPr>
                <w:rFonts w:eastAsia="Times New Roman"/>
                <w:sz w:val="24"/>
                <w:szCs w:val="24"/>
                <w:lang w:eastAsia="uk-UA"/>
              </w:rPr>
              <w:t>Розробка програмної системи</w:t>
            </w:r>
          </w:p>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A1150C" w:rsidRPr="00A1150C" w:rsidRDefault="00A1150C" w:rsidP="00A1150C">
            <w:pPr>
              <w:spacing w:before="100" w:beforeAutospacing="1" w:after="142" w:line="276" w:lineRule="auto"/>
              <w:rPr>
                <w:rFonts w:eastAsia="Times New Roman"/>
                <w:sz w:val="24"/>
                <w:szCs w:val="24"/>
                <w:lang w:eastAsia="uk-UA"/>
              </w:rPr>
            </w:pPr>
            <w:r w:rsidRPr="00A1150C">
              <w:rPr>
                <w:rFonts w:eastAsia="Times New Roman"/>
                <w:sz w:val="24"/>
                <w:szCs w:val="24"/>
                <w:lang w:eastAsia="uk-UA"/>
              </w:rPr>
              <w:t>Висновки</w:t>
            </w:r>
          </w:p>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E16448" w:rsidRDefault="00CE1112" w:rsidP="00CE1112">
            <w:pPr>
              <w:widowControl w:val="0"/>
              <w:ind w:firstLine="142"/>
              <w:rPr>
                <w:sz w:val="24"/>
                <w:szCs w:val="24"/>
                <w:lang w:val="uk-UA"/>
              </w:rPr>
            </w:pPr>
          </w:p>
        </w:tc>
      </w:tr>
      <w:tr w:rsidR="00CE1112" w:rsidTr="00CD1CA6">
        <w:trPr>
          <w:trHeight w:hRule="exact" w:val="323"/>
        </w:trPr>
        <w:tc>
          <w:tcPr>
            <w:tcW w:w="9647" w:type="dxa"/>
            <w:gridSpan w:val="13"/>
            <w:tcBorders>
              <w:top w:val="single" w:sz="2" w:space="0" w:color="auto"/>
              <w:bottom w:val="single" w:sz="2" w:space="0" w:color="auto"/>
            </w:tcBorders>
            <w:tcMar>
              <w:left w:w="57" w:type="dxa"/>
            </w:tcMar>
            <w:vAlign w:val="bottom"/>
          </w:tcPr>
          <w:p w:rsidR="00CE1112" w:rsidRPr="00E16448" w:rsidRDefault="00CE1112" w:rsidP="00CE1112">
            <w:pPr>
              <w:widowControl w:val="0"/>
              <w:ind w:firstLine="142"/>
              <w:rPr>
                <w:sz w:val="24"/>
                <w:szCs w:val="24"/>
                <w:lang w:val="uk-UA"/>
              </w:rPr>
            </w:pPr>
          </w:p>
        </w:tc>
      </w:tr>
    </w:tbl>
    <w:p w:rsidR="00E76175" w:rsidRDefault="00E76175" w:rsidP="0092248C">
      <w:pPr>
        <w:widowControl w:val="0"/>
        <w:jc w:val="center"/>
        <w:sectPr w:rsidR="00E76175" w:rsidSect="001728BF">
          <w:headerReference w:type="default" r:id="rId11"/>
          <w:pgSz w:w="11907" w:h="16840" w:code="9"/>
          <w:pgMar w:top="856" w:right="567" w:bottom="709" w:left="1701" w:header="720" w:footer="720" w:gutter="0"/>
          <w:pgNumType w:start="4" w:chapSep="colon"/>
          <w:cols w:space="720"/>
        </w:sectPr>
      </w:pPr>
    </w:p>
    <w:p w:rsidR="006B60D2" w:rsidRDefault="006B60D2" w:rsidP="0092248C">
      <w:pPr>
        <w:widowControl w:val="0"/>
        <w:jc w:val="center"/>
      </w:pPr>
    </w:p>
    <w:tbl>
      <w:tblPr>
        <w:tblW w:w="9639" w:type="dxa"/>
        <w:tblLayout w:type="fixed"/>
        <w:tblCellMar>
          <w:left w:w="0" w:type="dxa"/>
          <w:right w:w="0" w:type="dxa"/>
        </w:tblCellMar>
        <w:tblLook w:val="0000" w:firstRow="0" w:lastRow="0" w:firstColumn="0" w:lastColumn="0" w:noHBand="0" w:noVBand="0"/>
      </w:tblPr>
      <w:tblGrid>
        <w:gridCol w:w="2467"/>
        <w:gridCol w:w="7172"/>
      </w:tblGrid>
      <w:tr w:rsidR="0010409F" w:rsidTr="00C56935">
        <w:trPr>
          <w:trHeight w:hRule="exact" w:val="323"/>
        </w:trPr>
        <w:tc>
          <w:tcPr>
            <w:tcW w:w="9639" w:type="dxa"/>
            <w:gridSpan w:val="2"/>
            <w:tcMar>
              <w:left w:w="57" w:type="dxa"/>
            </w:tcMar>
            <w:vAlign w:val="bottom"/>
          </w:tcPr>
          <w:p w:rsidR="0010409F" w:rsidRPr="00E16448" w:rsidRDefault="005D23AD" w:rsidP="009E4F59">
            <w:pPr>
              <w:widowControl w:val="0"/>
              <w:rPr>
                <w:sz w:val="24"/>
                <w:szCs w:val="24"/>
                <w:lang w:val="uk-UA"/>
              </w:rPr>
            </w:pPr>
            <w:r w:rsidRPr="003E4F2D">
              <w:rPr>
                <w:sz w:val="24"/>
                <w:szCs w:val="24"/>
              </w:rPr>
              <w:br w:type="page"/>
            </w:r>
            <w:r w:rsidRPr="003E4F2D">
              <w:rPr>
                <w:sz w:val="24"/>
                <w:szCs w:val="24"/>
              </w:rPr>
              <w:br w:type="page"/>
            </w:r>
            <w:r w:rsidRPr="003E4F2D">
              <w:rPr>
                <w:sz w:val="24"/>
                <w:szCs w:val="24"/>
              </w:rPr>
              <w:br w:type="page"/>
            </w:r>
            <w:r w:rsidRPr="003E4F2D">
              <w:rPr>
                <w:sz w:val="24"/>
                <w:szCs w:val="24"/>
                <w:lang w:val="uk-UA"/>
              </w:rPr>
              <w:br w:type="page"/>
            </w:r>
            <w:r w:rsidRPr="003E4F2D">
              <w:rPr>
                <w:sz w:val="24"/>
                <w:szCs w:val="24"/>
                <w:lang w:val="uk-UA"/>
              </w:rPr>
              <w:br w:type="page"/>
              <w:t>5. Перелік графічного матеріалу із зазначенням креслеників, схем, плакатів,</w:t>
            </w:r>
            <w:r w:rsidRPr="003E4F2D">
              <w:rPr>
                <w:sz w:val="24"/>
                <w:szCs w:val="24"/>
              </w:rPr>
              <w:t xml:space="preserve"> </w:t>
            </w:r>
            <w:r w:rsidRPr="003E4F2D">
              <w:rPr>
                <w:sz w:val="24"/>
                <w:szCs w:val="24"/>
                <w:lang w:val="uk-UA"/>
              </w:rPr>
              <w:t>комп’ютерних</w:t>
            </w:r>
          </w:p>
        </w:tc>
      </w:tr>
      <w:tr w:rsidR="003D1E9D" w:rsidTr="00637CD4">
        <w:trPr>
          <w:trHeight w:hRule="exact" w:val="323"/>
        </w:trPr>
        <w:tc>
          <w:tcPr>
            <w:tcW w:w="2467" w:type="dxa"/>
            <w:tcBorders>
              <w:bottom w:val="single" w:sz="6" w:space="0" w:color="FFFFFF"/>
            </w:tcBorders>
            <w:vAlign w:val="bottom"/>
          </w:tcPr>
          <w:p w:rsidR="002A7AB3" w:rsidRDefault="005D23AD" w:rsidP="009E4F59">
            <w:pPr>
              <w:widowControl w:val="0"/>
              <w:ind w:firstLine="284"/>
              <w:rPr>
                <w:sz w:val="24"/>
                <w:lang w:val="uk-UA"/>
              </w:rPr>
            </w:pPr>
            <w:r w:rsidRPr="003E4F2D">
              <w:rPr>
                <w:sz w:val="24"/>
                <w:szCs w:val="24"/>
                <w:lang w:val="uk-UA"/>
              </w:rPr>
              <w:t>ілюстрацій (слайдів)</w:t>
            </w:r>
          </w:p>
        </w:tc>
        <w:tc>
          <w:tcPr>
            <w:tcW w:w="7172" w:type="dxa"/>
            <w:tcBorders>
              <w:bottom w:val="single" w:sz="2" w:space="0" w:color="auto"/>
            </w:tcBorders>
            <w:tcMar>
              <w:left w:w="57" w:type="dxa"/>
            </w:tcMar>
            <w:vAlign w:val="bottom"/>
          </w:tcPr>
          <w:p w:rsidR="00233EED" w:rsidRDefault="00233EED" w:rsidP="00233EED">
            <w:pPr>
              <w:pStyle w:val="western"/>
              <w:spacing w:after="0" w:line="240" w:lineRule="auto"/>
            </w:pPr>
            <w:r>
              <w:rPr>
                <w:rFonts w:ascii="Times New Roman" w:hAnsi="Times New Roman" w:cs="Times New Roman"/>
                <w:sz w:val="24"/>
                <w:szCs w:val="24"/>
              </w:rPr>
              <w:t xml:space="preserve">Демонстраційні матеріали. Слайди – </w:t>
            </w:r>
            <w:r>
              <w:rPr>
                <w:rFonts w:ascii="Times New Roman" w:hAnsi="Times New Roman" w:cs="Times New Roman"/>
                <w:sz w:val="24"/>
                <w:szCs w:val="24"/>
                <w:lang w:val="ru-RU"/>
              </w:rPr>
              <w:t>1</w:t>
            </w:r>
            <w:r w:rsidR="00A116AC">
              <w:rPr>
                <w:rFonts w:ascii="Times New Roman" w:hAnsi="Times New Roman" w:cs="Times New Roman"/>
                <w:sz w:val="24"/>
                <w:szCs w:val="24"/>
                <w:lang w:val="ru-RU"/>
              </w:rPr>
              <w:t>5</w:t>
            </w:r>
            <w:r>
              <w:rPr>
                <w:rFonts w:ascii="Times New Roman" w:hAnsi="Times New Roman" w:cs="Times New Roman"/>
                <w:sz w:val="24"/>
                <w:szCs w:val="24"/>
                <w:lang w:val="ru-RU"/>
              </w:rPr>
              <w:t xml:space="preserve"> </w:t>
            </w:r>
            <w:r>
              <w:rPr>
                <w:rFonts w:ascii="Times New Roman" w:hAnsi="Times New Roman" w:cs="Times New Roman"/>
                <w:sz w:val="24"/>
                <w:szCs w:val="24"/>
              </w:rPr>
              <w:t>арк. ф. А4</w:t>
            </w:r>
          </w:p>
          <w:p w:rsidR="002A7AB3" w:rsidRPr="00E16448" w:rsidRDefault="002A7AB3" w:rsidP="00211364">
            <w:pPr>
              <w:widowControl w:val="0"/>
              <w:rPr>
                <w:sz w:val="24"/>
                <w:szCs w:val="24"/>
                <w:lang w:val="uk-UA"/>
              </w:rPr>
            </w:pPr>
          </w:p>
        </w:tc>
      </w:tr>
      <w:tr w:rsidR="006B60D2" w:rsidTr="00C56935">
        <w:trPr>
          <w:trHeight w:hRule="exact" w:val="323"/>
        </w:trPr>
        <w:tc>
          <w:tcPr>
            <w:tcW w:w="9639" w:type="dxa"/>
            <w:gridSpan w:val="2"/>
            <w:tcBorders>
              <w:top w:val="single" w:sz="2" w:space="0" w:color="auto"/>
              <w:bottom w:val="single" w:sz="2" w:space="0" w:color="auto"/>
            </w:tcBorders>
            <w:vAlign w:val="bottom"/>
          </w:tcPr>
          <w:p w:rsidR="006B60D2" w:rsidRPr="00E16448" w:rsidRDefault="006B60D2" w:rsidP="00532B88">
            <w:pPr>
              <w:widowControl w:val="0"/>
              <w:ind w:firstLine="142"/>
              <w:rPr>
                <w:sz w:val="24"/>
                <w:szCs w:val="24"/>
                <w:lang w:val="uk-UA"/>
              </w:rPr>
            </w:pPr>
          </w:p>
        </w:tc>
      </w:tr>
      <w:tr w:rsidR="006B60D2" w:rsidTr="00C56935">
        <w:trPr>
          <w:trHeight w:hRule="exact" w:val="323"/>
        </w:trPr>
        <w:tc>
          <w:tcPr>
            <w:tcW w:w="9639" w:type="dxa"/>
            <w:gridSpan w:val="2"/>
            <w:tcBorders>
              <w:top w:val="single" w:sz="2" w:space="0" w:color="auto"/>
              <w:bottom w:val="single" w:sz="2" w:space="0" w:color="auto"/>
            </w:tcBorders>
            <w:vAlign w:val="bottom"/>
          </w:tcPr>
          <w:p w:rsidR="006B60D2" w:rsidRPr="00E16448" w:rsidRDefault="006B60D2" w:rsidP="00532B88">
            <w:pPr>
              <w:widowControl w:val="0"/>
              <w:ind w:firstLine="142"/>
              <w:rPr>
                <w:sz w:val="24"/>
                <w:szCs w:val="24"/>
                <w:lang w:val="uk-UA"/>
              </w:rPr>
            </w:pPr>
          </w:p>
        </w:tc>
      </w:tr>
      <w:tr w:rsidR="006B60D2" w:rsidTr="00C56935">
        <w:trPr>
          <w:trHeight w:hRule="exact" w:val="323"/>
        </w:trPr>
        <w:tc>
          <w:tcPr>
            <w:tcW w:w="9639" w:type="dxa"/>
            <w:gridSpan w:val="2"/>
            <w:tcBorders>
              <w:top w:val="single" w:sz="2" w:space="0" w:color="auto"/>
              <w:bottom w:val="single" w:sz="2" w:space="0" w:color="auto"/>
            </w:tcBorders>
            <w:vAlign w:val="bottom"/>
          </w:tcPr>
          <w:p w:rsidR="006B60D2" w:rsidRPr="00E16448" w:rsidRDefault="006B60D2" w:rsidP="00532B88">
            <w:pPr>
              <w:widowControl w:val="0"/>
              <w:ind w:firstLine="142"/>
              <w:rPr>
                <w:sz w:val="24"/>
                <w:szCs w:val="24"/>
                <w:lang w:val="uk-UA"/>
              </w:rPr>
            </w:pPr>
          </w:p>
        </w:tc>
      </w:tr>
      <w:tr w:rsidR="006B60D2" w:rsidTr="00C56935">
        <w:trPr>
          <w:trHeight w:hRule="exact" w:val="323"/>
        </w:trPr>
        <w:tc>
          <w:tcPr>
            <w:tcW w:w="9639" w:type="dxa"/>
            <w:gridSpan w:val="2"/>
            <w:tcBorders>
              <w:top w:val="single" w:sz="2" w:space="0" w:color="auto"/>
              <w:bottom w:val="single" w:sz="2" w:space="0" w:color="auto"/>
            </w:tcBorders>
            <w:vAlign w:val="bottom"/>
          </w:tcPr>
          <w:p w:rsidR="006B60D2" w:rsidRPr="00E16448" w:rsidRDefault="006B60D2" w:rsidP="00532B88">
            <w:pPr>
              <w:widowControl w:val="0"/>
              <w:ind w:firstLine="142"/>
              <w:rPr>
                <w:sz w:val="24"/>
                <w:szCs w:val="24"/>
                <w:lang w:val="uk-UA"/>
              </w:rPr>
            </w:pPr>
          </w:p>
        </w:tc>
      </w:tr>
      <w:tr w:rsidR="00900089" w:rsidTr="00211364">
        <w:trPr>
          <w:trHeight w:hRule="exact" w:val="323"/>
        </w:trPr>
        <w:tc>
          <w:tcPr>
            <w:tcW w:w="9639" w:type="dxa"/>
            <w:gridSpan w:val="2"/>
            <w:tcBorders>
              <w:top w:val="single" w:sz="2" w:space="0" w:color="auto"/>
              <w:bottom w:val="single" w:sz="2" w:space="0" w:color="auto"/>
            </w:tcBorders>
            <w:vAlign w:val="bottom"/>
          </w:tcPr>
          <w:p w:rsidR="00900089" w:rsidRPr="00E16448" w:rsidRDefault="00900089" w:rsidP="00211364">
            <w:pPr>
              <w:widowControl w:val="0"/>
              <w:ind w:firstLine="142"/>
              <w:rPr>
                <w:sz w:val="24"/>
                <w:szCs w:val="24"/>
                <w:lang w:val="uk-UA"/>
              </w:rPr>
            </w:pPr>
          </w:p>
        </w:tc>
      </w:tr>
      <w:tr w:rsidR="006B60D2" w:rsidTr="00C56935">
        <w:trPr>
          <w:trHeight w:hRule="exact" w:val="323"/>
        </w:trPr>
        <w:tc>
          <w:tcPr>
            <w:tcW w:w="9639" w:type="dxa"/>
            <w:gridSpan w:val="2"/>
            <w:tcBorders>
              <w:top w:val="single" w:sz="2" w:space="0" w:color="auto"/>
              <w:bottom w:val="single" w:sz="2" w:space="0" w:color="auto"/>
            </w:tcBorders>
            <w:vAlign w:val="bottom"/>
          </w:tcPr>
          <w:p w:rsidR="006B60D2" w:rsidRPr="00E16448" w:rsidRDefault="006B60D2" w:rsidP="00532B88">
            <w:pPr>
              <w:widowControl w:val="0"/>
              <w:ind w:firstLine="142"/>
              <w:rPr>
                <w:sz w:val="24"/>
                <w:szCs w:val="24"/>
                <w:lang w:val="uk-UA"/>
              </w:rPr>
            </w:pPr>
          </w:p>
        </w:tc>
      </w:tr>
      <w:tr w:rsidR="006B60D2" w:rsidTr="00C56935">
        <w:trPr>
          <w:trHeight w:hRule="exact" w:val="323"/>
        </w:trPr>
        <w:tc>
          <w:tcPr>
            <w:tcW w:w="9639" w:type="dxa"/>
            <w:gridSpan w:val="2"/>
            <w:tcBorders>
              <w:top w:val="single" w:sz="2" w:space="0" w:color="auto"/>
              <w:bottom w:val="single" w:sz="2" w:space="0" w:color="auto"/>
            </w:tcBorders>
            <w:vAlign w:val="bottom"/>
          </w:tcPr>
          <w:p w:rsidR="006B60D2" w:rsidRPr="00E16448" w:rsidRDefault="006B60D2" w:rsidP="00532B88">
            <w:pPr>
              <w:widowControl w:val="0"/>
              <w:ind w:firstLine="142"/>
              <w:rPr>
                <w:sz w:val="24"/>
                <w:szCs w:val="24"/>
                <w:lang w:val="uk-UA"/>
              </w:rPr>
            </w:pPr>
          </w:p>
        </w:tc>
      </w:tr>
      <w:tr w:rsidR="006B60D2" w:rsidTr="00C56935">
        <w:trPr>
          <w:trHeight w:hRule="exact" w:val="323"/>
        </w:trPr>
        <w:tc>
          <w:tcPr>
            <w:tcW w:w="9639" w:type="dxa"/>
            <w:gridSpan w:val="2"/>
            <w:tcBorders>
              <w:top w:val="single" w:sz="2" w:space="0" w:color="auto"/>
              <w:bottom w:val="single" w:sz="2" w:space="0" w:color="auto"/>
            </w:tcBorders>
            <w:vAlign w:val="bottom"/>
          </w:tcPr>
          <w:p w:rsidR="006B60D2" w:rsidRPr="00E16448" w:rsidRDefault="006B60D2" w:rsidP="00532B88">
            <w:pPr>
              <w:widowControl w:val="0"/>
              <w:ind w:firstLine="142"/>
              <w:rPr>
                <w:sz w:val="24"/>
                <w:szCs w:val="24"/>
                <w:lang w:val="uk-UA"/>
              </w:rPr>
            </w:pPr>
          </w:p>
        </w:tc>
      </w:tr>
    </w:tbl>
    <w:p w:rsidR="006B60D2" w:rsidRDefault="006B60D2" w:rsidP="0092248C">
      <w:pPr>
        <w:pStyle w:val="BodyText21"/>
        <w:rPr>
          <w:sz w:val="20"/>
          <w:lang w:val="uk-UA"/>
        </w:rPr>
      </w:pPr>
    </w:p>
    <w:p w:rsidR="006B60D2" w:rsidRDefault="006B60D2" w:rsidP="0092248C">
      <w:pPr>
        <w:widowControl w:val="0"/>
        <w:rPr>
          <w:sz w:val="24"/>
          <w:lang w:val="uk-UA"/>
        </w:rPr>
      </w:pPr>
      <w:r>
        <w:rPr>
          <w:sz w:val="24"/>
          <w:lang w:val="uk-UA"/>
        </w:rPr>
        <w:t xml:space="preserve">6. Консультанти розділів </w:t>
      </w:r>
      <w:r w:rsidR="00A34D4B" w:rsidRPr="00A34D4B">
        <w:rPr>
          <w:sz w:val="24"/>
          <w:lang w:val="uk-UA"/>
        </w:rPr>
        <w:t>роботи</w:t>
      </w:r>
      <w:r w:rsidR="0071071B">
        <w:rPr>
          <w:sz w:val="24"/>
          <w:lang w:val="uk-UA"/>
        </w:rPr>
        <w:t xml:space="preserve"> </w:t>
      </w:r>
      <w:r w:rsidR="0071071B" w:rsidRPr="0071071B">
        <w:rPr>
          <w:sz w:val="24"/>
          <w:lang w:val="uk-UA"/>
        </w:rPr>
        <w:t>(</w:t>
      </w:r>
      <w:r w:rsidR="0071071B">
        <w:rPr>
          <w:sz w:val="24"/>
          <w:lang w:val="uk-UA"/>
        </w:rPr>
        <w:t>заповнюється</w:t>
      </w:r>
      <w:r w:rsidR="0071071B" w:rsidRPr="0071071B">
        <w:rPr>
          <w:sz w:val="24"/>
          <w:lang w:val="uk-UA"/>
        </w:rPr>
        <w:t xml:space="preserve"> за наявності консультантів згідно з наказом, зазначеним у п.1 )</w:t>
      </w:r>
    </w:p>
    <w:p w:rsidR="006B60D2" w:rsidRDefault="006B60D2" w:rsidP="0092248C">
      <w:pPr>
        <w:widowControl w:val="0"/>
        <w:rPr>
          <w:sz w:val="16"/>
          <w:lang w:val="uk-UA"/>
        </w:rPr>
      </w:pPr>
    </w:p>
    <w:tbl>
      <w:tblPr>
        <w:tblW w:w="963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2527"/>
        <w:gridCol w:w="3995"/>
        <w:gridCol w:w="1391"/>
        <w:gridCol w:w="1726"/>
      </w:tblGrid>
      <w:tr w:rsidR="006B60D2" w:rsidTr="009E3242">
        <w:trPr>
          <w:cantSplit/>
          <w:jc w:val="center"/>
        </w:trPr>
        <w:tc>
          <w:tcPr>
            <w:tcW w:w="2527" w:type="dxa"/>
            <w:vMerge w:val="restart"/>
            <w:tcBorders>
              <w:right w:val="single" w:sz="2" w:space="0" w:color="auto"/>
            </w:tcBorders>
            <w:vAlign w:val="center"/>
          </w:tcPr>
          <w:p w:rsidR="006B60D2" w:rsidRPr="00E16448" w:rsidRDefault="006B60D2" w:rsidP="00EA2A82">
            <w:pPr>
              <w:widowControl w:val="0"/>
              <w:jc w:val="center"/>
              <w:rPr>
                <w:sz w:val="24"/>
                <w:szCs w:val="24"/>
                <w:lang w:val="uk-UA"/>
              </w:rPr>
            </w:pPr>
            <w:r w:rsidRPr="00E16448">
              <w:rPr>
                <w:sz w:val="24"/>
                <w:szCs w:val="24"/>
                <w:lang w:val="uk-UA"/>
              </w:rPr>
              <w:t>Найменування розділу</w:t>
            </w:r>
          </w:p>
        </w:tc>
        <w:tc>
          <w:tcPr>
            <w:tcW w:w="3995" w:type="dxa"/>
            <w:vMerge w:val="restart"/>
            <w:tcBorders>
              <w:top w:val="single" w:sz="2" w:space="0" w:color="auto"/>
              <w:left w:val="single" w:sz="2" w:space="0" w:color="auto"/>
              <w:bottom w:val="single" w:sz="2" w:space="0" w:color="auto"/>
              <w:right w:val="single" w:sz="2" w:space="0" w:color="auto"/>
            </w:tcBorders>
            <w:vAlign w:val="center"/>
          </w:tcPr>
          <w:p w:rsidR="006B60D2" w:rsidRPr="00E16448" w:rsidRDefault="006B60D2" w:rsidP="00EA2A82">
            <w:pPr>
              <w:widowControl w:val="0"/>
              <w:jc w:val="center"/>
              <w:rPr>
                <w:sz w:val="24"/>
                <w:szCs w:val="24"/>
                <w:lang w:val="uk-UA"/>
              </w:rPr>
            </w:pPr>
            <w:r w:rsidRPr="00E16448">
              <w:rPr>
                <w:sz w:val="24"/>
                <w:szCs w:val="24"/>
                <w:lang w:val="uk-UA"/>
              </w:rPr>
              <w:t>Консультант</w:t>
            </w:r>
          </w:p>
          <w:p w:rsidR="006B60D2" w:rsidRPr="00E16448" w:rsidRDefault="006B60D2" w:rsidP="00EA2A82">
            <w:pPr>
              <w:widowControl w:val="0"/>
              <w:jc w:val="center"/>
              <w:rPr>
                <w:sz w:val="24"/>
                <w:szCs w:val="24"/>
                <w:lang w:val="uk-UA"/>
              </w:rPr>
            </w:pPr>
            <w:r w:rsidRPr="00E16448">
              <w:rPr>
                <w:sz w:val="24"/>
                <w:szCs w:val="24"/>
                <w:lang w:val="uk-UA"/>
              </w:rPr>
              <w:t>(посада, прізвище, ім’я, по батькові)</w:t>
            </w:r>
          </w:p>
        </w:tc>
        <w:tc>
          <w:tcPr>
            <w:tcW w:w="3117" w:type="dxa"/>
            <w:gridSpan w:val="2"/>
            <w:tcBorders>
              <w:left w:val="single" w:sz="2" w:space="0" w:color="auto"/>
            </w:tcBorders>
            <w:vAlign w:val="center"/>
          </w:tcPr>
          <w:p w:rsidR="006B60D2" w:rsidRPr="00E16448" w:rsidRDefault="006B60D2" w:rsidP="00EA2A82">
            <w:pPr>
              <w:widowControl w:val="0"/>
              <w:jc w:val="center"/>
              <w:rPr>
                <w:sz w:val="24"/>
                <w:szCs w:val="24"/>
                <w:lang w:val="uk-UA"/>
              </w:rPr>
            </w:pPr>
            <w:r w:rsidRPr="00E16448">
              <w:rPr>
                <w:sz w:val="24"/>
                <w:szCs w:val="24"/>
                <w:lang w:val="uk-UA"/>
              </w:rPr>
              <w:t>Позначка консультанта</w:t>
            </w:r>
            <w:r w:rsidRPr="00E16448">
              <w:rPr>
                <w:sz w:val="24"/>
                <w:szCs w:val="24"/>
                <w:lang w:val="uk-UA"/>
              </w:rPr>
              <w:br/>
              <w:t>про виконання розділу</w:t>
            </w:r>
          </w:p>
        </w:tc>
      </w:tr>
      <w:tr w:rsidR="006B60D2" w:rsidTr="009E3242">
        <w:trPr>
          <w:cantSplit/>
          <w:jc w:val="center"/>
        </w:trPr>
        <w:tc>
          <w:tcPr>
            <w:tcW w:w="2527" w:type="dxa"/>
            <w:vMerge/>
            <w:tcBorders>
              <w:right w:val="single" w:sz="2" w:space="0" w:color="auto"/>
            </w:tcBorders>
            <w:vAlign w:val="bottom"/>
          </w:tcPr>
          <w:p w:rsidR="006B60D2" w:rsidRPr="00E16448" w:rsidRDefault="006B60D2" w:rsidP="0092248C">
            <w:pPr>
              <w:widowControl w:val="0"/>
              <w:rPr>
                <w:sz w:val="24"/>
                <w:szCs w:val="24"/>
                <w:lang w:val="uk-UA"/>
              </w:rPr>
            </w:pPr>
          </w:p>
        </w:tc>
        <w:tc>
          <w:tcPr>
            <w:tcW w:w="3995" w:type="dxa"/>
            <w:vMerge/>
            <w:tcBorders>
              <w:top w:val="single" w:sz="2" w:space="0" w:color="auto"/>
              <w:left w:val="single" w:sz="2" w:space="0" w:color="auto"/>
              <w:bottom w:val="single" w:sz="2" w:space="0" w:color="auto"/>
              <w:right w:val="single" w:sz="2" w:space="0" w:color="auto"/>
            </w:tcBorders>
            <w:vAlign w:val="bottom"/>
          </w:tcPr>
          <w:p w:rsidR="006B60D2" w:rsidRPr="00E16448" w:rsidRDefault="006B60D2" w:rsidP="0092248C">
            <w:pPr>
              <w:widowControl w:val="0"/>
              <w:rPr>
                <w:sz w:val="24"/>
                <w:szCs w:val="24"/>
                <w:lang w:val="uk-UA"/>
              </w:rPr>
            </w:pPr>
          </w:p>
        </w:tc>
        <w:tc>
          <w:tcPr>
            <w:tcW w:w="1391" w:type="dxa"/>
            <w:tcBorders>
              <w:left w:val="single" w:sz="2" w:space="0" w:color="auto"/>
            </w:tcBorders>
            <w:vAlign w:val="center"/>
          </w:tcPr>
          <w:p w:rsidR="006B60D2" w:rsidRPr="00E16448" w:rsidRDefault="006B60D2" w:rsidP="0092248C">
            <w:pPr>
              <w:widowControl w:val="0"/>
              <w:jc w:val="center"/>
              <w:rPr>
                <w:sz w:val="24"/>
                <w:szCs w:val="24"/>
                <w:lang w:val="uk-UA"/>
              </w:rPr>
            </w:pPr>
            <w:r w:rsidRPr="00E16448">
              <w:rPr>
                <w:sz w:val="24"/>
                <w:szCs w:val="24"/>
                <w:lang w:val="uk-UA"/>
              </w:rPr>
              <w:t>підпис</w:t>
            </w:r>
          </w:p>
        </w:tc>
        <w:tc>
          <w:tcPr>
            <w:tcW w:w="1726" w:type="dxa"/>
            <w:vAlign w:val="center"/>
          </w:tcPr>
          <w:p w:rsidR="006B60D2" w:rsidRPr="00E16448" w:rsidRDefault="006B60D2" w:rsidP="0092248C">
            <w:pPr>
              <w:widowControl w:val="0"/>
              <w:jc w:val="center"/>
              <w:rPr>
                <w:sz w:val="24"/>
                <w:szCs w:val="24"/>
                <w:lang w:val="uk-UA"/>
              </w:rPr>
            </w:pPr>
            <w:r w:rsidRPr="00E16448">
              <w:rPr>
                <w:sz w:val="24"/>
                <w:szCs w:val="24"/>
                <w:lang w:val="uk-UA"/>
              </w:rPr>
              <w:t>дата</w:t>
            </w:r>
          </w:p>
        </w:tc>
      </w:tr>
      <w:tr w:rsidR="006B60D2" w:rsidRPr="009351A1" w:rsidTr="009E3242">
        <w:trPr>
          <w:trHeight w:hRule="exact" w:val="323"/>
          <w:jc w:val="center"/>
        </w:trPr>
        <w:tc>
          <w:tcPr>
            <w:tcW w:w="2527" w:type="dxa"/>
            <w:vAlign w:val="bottom"/>
          </w:tcPr>
          <w:p w:rsidR="006B60D2" w:rsidRPr="00E16448" w:rsidRDefault="006B60D2" w:rsidP="0092248C">
            <w:pPr>
              <w:widowControl w:val="0"/>
              <w:rPr>
                <w:sz w:val="24"/>
                <w:szCs w:val="24"/>
                <w:lang w:val="uk-UA"/>
              </w:rPr>
            </w:pPr>
          </w:p>
        </w:tc>
        <w:tc>
          <w:tcPr>
            <w:tcW w:w="3995" w:type="dxa"/>
            <w:tcBorders>
              <w:top w:val="single" w:sz="2" w:space="0" w:color="auto"/>
            </w:tcBorders>
            <w:vAlign w:val="bottom"/>
          </w:tcPr>
          <w:p w:rsidR="006B60D2" w:rsidRPr="00E16448" w:rsidRDefault="006B60D2" w:rsidP="0092248C">
            <w:pPr>
              <w:widowControl w:val="0"/>
              <w:rPr>
                <w:sz w:val="24"/>
                <w:szCs w:val="24"/>
                <w:lang w:val="uk-UA"/>
              </w:rPr>
            </w:pPr>
          </w:p>
        </w:tc>
        <w:tc>
          <w:tcPr>
            <w:tcW w:w="1391" w:type="dxa"/>
            <w:vAlign w:val="bottom"/>
          </w:tcPr>
          <w:p w:rsidR="006B60D2" w:rsidRPr="00E16448" w:rsidRDefault="006B60D2" w:rsidP="0092248C">
            <w:pPr>
              <w:widowControl w:val="0"/>
              <w:rPr>
                <w:sz w:val="24"/>
                <w:szCs w:val="24"/>
                <w:highlight w:val="yellow"/>
                <w:lang w:val="uk-UA"/>
              </w:rPr>
            </w:pPr>
          </w:p>
        </w:tc>
        <w:tc>
          <w:tcPr>
            <w:tcW w:w="1726" w:type="dxa"/>
            <w:vAlign w:val="bottom"/>
          </w:tcPr>
          <w:p w:rsidR="006B60D2" w:rsidRPr="00E16448" w:rsidRDefault="006B60D2" w:rsidP="0092248C">
            <w:pPr>
              <w:widowControl w:val="0"/>
              <w:rPr>
                <w:sz w:val="24"/>
                <w:szCs w:val="24"/>
                <w:highlight w:val="yellow"/>
                <w:lang w:val="uk-UA"/>
              </w:rPr>
            </w:pPr>
          </w:p>
        </w:tc>
      </w:tr>
      <w:tr w:rsidR="006B60D2" w:rsidRPr="009351A1" w:rsidTr="009E3242">
        <w:trPr>
          <w:trHeight w:hRule="exact" w:val="323"/>
          <w:jc w:val="center"/>
        </w:trPr>
        <w:tc>
          <w:tcPr>
            <w:tcW w:w="2527" w:type="dxa"/>
            <w:vAlign w:val="bottom"/>
          </w:tcPr>
          <w:p w:rsidR="006B60D2" w:rsidRPr="00E16448" w:rsidRDefault="006B60D2" w:rsidP="0092248C">
            <w:pPr>
              <w:widowControl w:val="0"/>
              <w:rPr>
                <w:sz w:val="24"/>
                <w:szCs w:val="24"/>
                <w:lang w:val="uk-UA"/>
              </w:rPr>
            </w:pPr>
          </w:p>
        </w:tc>
        <w:tc>
          <w:tcPr>
            <w:tcW w:w="3995" w:type="dxa"/>
            <w:vAlign w:val="bottom"/>
          </w:tcPr>
          <w:p w:rsidR="006B60D2" w:rsidRPr="00E16448" w:rsidRDefault="006B60D2" w:rsidP="0092248C">
            <w:pPr>
              <w:widowControl w:val="0"/>
              <w:rPr>
                <w:noProof/>
                <w:sz w:val="24"/>
                <w:szCs w:val="24"/>
                <w:lang w:val="uk-UA"/>
              </w:rPr>
            </w:pPr>
          </w:p>
        </w:tc>
        <w:tc>
          <w:tcPr>
            <w:tcW w:w="1391" w:type="dxa"/>
            <w:vAlign w:val="bottom"/>
          </w:tcPr>
          <w:p w:rsidR="006B60D2" w:rsidRPr="00E16448" w:rsidRDefault="006B60D2" w:rsidP="0092248C">
            <w:pPr>
              <w:widowControl w:val="0"/>
              <w:rPr>
                <w:sz w:val="24"/>
                <w:szCs w:val="24"/>
                <w:highlight w:val="yellow"/>
                <w:lang w:val="uk-UA"/>
              </w:rPr>
            </w:pPr>
          </w:p>
        </w:tc>
        <w:tc>
          <w:tcPr>
            <w:tcW w:w="1726" w:type="dxa"/>
            <w:vAlign w:val="bottom"/>
          </w:tcPr>
          <w:p w:rsidR="006B60D2" w:rsidRPr="00E16448" w:rsidRDefault="006B60D2" w:rsidP="0092248C">
            <w:pPr>
              <w:widowControl w:val="0"/>
              <w:rPr>
                <w:sz w:val="24"/>
                <w:szCs w:val="24"/>
                <w:highlight w:val="yellow"/>
              </w:rPr>
            </w:pPr>
          </w:p>
        </w:tc>
      </w:tr>
    </w:tbl>
    <w:p w:rsidR="006B60D2" w:rsidRDefault="006B60D2" w:rsidP="0092248C">
      <w:pPr>
        <w:widowControl w:val="0"/>
        <w:rPr>
          <w:lang w:val="uk-UA"/>
        </w:rPr>
      </w:pPr>
    </w:p>
    <w:p w:rsidR="006B60D2" w:rsidRDefault="006B60D2" w:rsidP="0092248C">
      <w:pPr>
        <w:pStyle w:val="a5"/>
        <w:rPr>
          <w:sz w:val="24"/>
          <w:lang w:val="uk-UA"/>
        </w:rPr>
      </w:pPr>
    </w:p>
    <w:p w:rsidR="00B96736" w:rsidRDefault="00B96736" w:rsidP="0092248C">
      <w:pPr>
        <w:pStyle w:val="a5"/>
        <w:rPr>
          <w:sz w:val="24"/>
          <w:lang w:val="uk-UA"/>
        </w:rPr>
      </w:pPr>
    </w:p>
    <w:p w:rsidR="00B96736" w:rsidRDefault="00B96736" w:rsidP="0092248C">
      <w:pPr>
        <w:pStyle w:val="a5"/>
        <w:rPr>
          <w:sz w:val="24"/>
          <w:lang w:val="uk-UA"/>
        </w:rPr>
      </w:pPr>
    </w:p>
    <w:p w:rsidR="006B60D2" w:rsidRDefault="006B60D2" w:rsidP="0092248C">
      <w:pPr>
        <w:pStyle w:val="a5"/>
        <w:rPr>
          <w:sz w:val="24"/>
          <w:lang w:val="uk-UA"/>
        </w:rPr>
      </w:pPr>
      <w:r>
        <w:rPr>
          <w:sz w:val="24"/>
          <w:lang w:val="uk-UA"/>
        </w:rPr>
        <w:t>КАЛЕНДАРНИЙ ПЛАН</w:t>
      </w:r>
    </w:p>
    <w:p w:rsidR="006B60D2" w:rsidRDefault="006B60D2" w:rsidP="0092248C">
      <w:pPr>
        <w:pStyle w:val="a5"/>
        <w:rPr>
          <w:sz w:val="16"/>
          <w:lang w:val="uk-UA"/>
        </w:rPr>
      </w:pPr>
    </w:p>
    <w:tbl>
      <w:tblPr>
        <w:tblW w:w="9647"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575"/>
        <w:gridCol w:w="4962"/>
        <w:gridCol w:w="2409"/>
        <w:gridCol w:w="1701"/>
      </w:tblGrid>
      <w:tr w:rsidR="006B60D2" w:rsidTr="00DD3C1D">
        <w:trPr>
          <w:jc w:val="center"/>
        </w:trPr>
        <w:tc>
          <w:tcPr>
            <w:tcW w:w="575" w:type="dxa"/>
            <w:vAlign w:val="center"/>
          </w:tcPr>
          <w:p w:rsidR="008D4749" w:rsidRPr="00BD582A" w:rsidRDefault="008D4749" w:rsidP="005C17CF">
            <w:pPr>
              <w:widowControl w:val="0"/>
              <w:jc w:val="center"/>
              <w:rPr>
                <w:sz w:val="24"/>
                <w:szCs w:val="24"/>
                <w:lang w:val="uk-UA"/>
              </w:rPr>
            </w:pPr>
            <w:r w:rsidRPr="00BD582A">
              <w:rPr>
                <w:sz w:val="24"/>
                <w:szCs w:val="24"/>
                <w:lang w:val="uk-UA"/>
              </w:rPr>
              <w:t>№</w:t>
            </w:r>
          </w:p>
        </w:tc>
        <w:tc>
          <w:tcPr>
            <w:tcW w:w="4962" w:type="dxa"/>
            <w:vAlign w:val="center"/>
          </w:tcPr>
          <w:p w:rsidR="006B60D2" w:rsidRPr="00BD582A" w:rsidRDefault="006B60D2" w:rsidP="00922E73">
            <w:pPr>
              <w:pStyle w:val="1"/>
              <w:keepNext w:val="0"/>
              <w:widowControl w:val="0"/>
              <w:spacing w:before="0"/>
              <w:rPr>
                <w:rFonts w:ascii="Times New Roman" w:hAnsi="Times New Roman"/>
                <w:sz w:val="24"/>
                <w:szCs w:val="24"/>
                <w:lang w:val="uk-UA"/>
              </w:rPr>
            </w:pPr>
            <w:r w:rsidRPr="00BD582A">
              <w:rPr>
                <w:rFonts w:ascii="Times New Roman" w:hAnsi="Times New Roman"/>
                <w:sz w:val="24"/>
                <w:szCs w:val="24"/>
                <w:lang w:val="uk-UA"/>
              </w:rPr>
              <w:t xml:space="preserve">Назва етапів </w:t>
            </w:r>
            <w:r w:rsidR="00A34D4B" w:rsidRPr="00BD582A">
              <w:rPr>
                <w:rFonts w:ascii="Times New Roman" w:hAnsi="Times New Roman"/>
                <w:sz w:val="24"/>
                <w:szCs w:val="24"/>
                <w:lang w:val="uk-UA"/>
              </w:rPr>
              <w:t>роботи</w:t>
            </w:r>
          </w:p>
        </w:tc>
        <w:tc>
          <w:tcPr>
            <w:tcW w:w="2409" w:type="dxa"/>
            <w:vAlign w:val="center"/>
          </w:tcPr>
          <w:p w:rsidR="006B60D2" w:rsidRPr="00BD582A" w:rsidRDefault="006B60D2" w:rsidP="00922E73">
            <w:pPr>
              <w:pStyle w:val="1"/>
              <w:keepNext w:val="0"/>
              <w:widowControl w:val="0"/>
              <w:spacing w:before="0"/>
              <w:rPr>
                <w:rFonts w:ascii="Times New Roman" w:hAnsi="Times New Roman"/>
                <w:sz w:val="24"/>
                <w:szCs w:val="24"/>
                <w:lang w:val="uk-UA"/>
              </w:rPr>
            </w:pPr>
            <w:r w:rsidRPr="00BD582A">
              <w:rPr>
                <w:rFonts w:ascii="Times New Roman" w:hAnsi="Times New Roman"/>
                <w:sz w:val="24"/>
                <w:szCs w:val="24"/>
                <w:lang w:val="uk-UA"/>
              </w:rPr>
              <w:t>Термін</w:t>
            </w:r>
            <w:r w:rsidRPr="00BD582A">
              <w:rPr>
                <w:rFonts w:ascii="Times New Roman" w:hAnsi="Times New Roman"/>
                <w:sz w:val="24"/>
                <w:szCs w:val="24"/>
                <w:lang w:val="uk-UA"/>
              </w:rPr>
              <w:br/>
              <w:t xml:space="preserve">виконання етапів </w:t>
            </w:r>
            <w:r w:rsidR="00A34D4B" w:rsidRPr="00BD582A">
              <w:rPr>
                <w:rFonts w:ascii="Times New Roman" w:hAnsi="Times New Roman"/>
                <w:sz w:val="24"/>
                <w:szCs w:val="24"/>
                <w:lang w:val="uk-UA"/>
              </w:rPr>
              <w:t>роботи</w:t>
            </w:r>
          </w:p>
        </w:tc>
        <w:tc>
          <w:tcPr>
            <w:tcW w:w="1701" w:type="dxa"/>
            <w:vAlign w:val="center"/>
          </w:tcPr>
          <w:p w:rsidR="006B60D2" w:rsidRPr="00BD582A" w:rsidRDefault="006B60D2" w:rsidP="00922E73">
            <w:pPr>
              <w:widowControl w:val="0"/>
              <w:jc w:val="center"/>
              <w:rPr>
                <w:sz w:val="24"/>
                <w:szCs w:val="24"/>
                <w:lang w:val="uk-UA"/>
              </w:rPr>
            </w:pPr>
            <w:r w:rsidRPr="00BD582A">
              <w:rPr>
                <w:sz w:val="24"/>
                <w:szCs w:val="24"/>
                <w:lang w:val="uk-UA"/>
              </w:rPr>
              <w:t>Примітка</w:t>
            </w:r>
          </w:p>
        </w:tc>
      </w:tr>
      <w:tr w:rsidR="00A1150C" w:rsidTr="00DD3C1D">
        <w:trPr>
          <w:trHeight w:hRule="exact" w:val="340"/>
          <w:jc w:val="center"/>
        </w:trPr>
        <w:tc>
          <w:tcPr>
            <w:tcW w:w="575" w:type="dxa"/>
            <w:vAlign w:val="center"/>
          </w:tcPr>
          <w:p w:rsidR="00A1150C" w:rsidRPr="00804A70" w:rsidRDefault="00A1150C" w:rsidP="0092248C">
            <w:pPr>
              <w:pStyle w:val="9"/>
              <w:keepNext w:val="0"/>
              <w:widowControl w:val="0"/>
              <w:ind w:firstLine="57"/>
              <w:jc w:val="center"/>
              <w:rPr>
                <w:sz w:val="24"/>
                <w:szCs w:val="24"/>
              </w:rPr>
            </w:pPr>
            <w:r>
              <w:rPr>
                <w:sz w:val="24"/>
                <w:szCs w:val="24"/>
              </w:rPr>
              <w:t>1</w:t>
            </w:r>
          </w:p>
        </w:tc>
        <w:tc>
          <w:tcPr>
            <w:tcW w:w="4962" w:type="dxa"/>
            <w:tcMar>
              <w:left w:w="57" w:type="dxa"/>
            </w:tcMar>
            <w:vAlign w:val="center"/>
          </w:tcPr>
          <w:p w:rsidR="00A1150C" w:rsidRDefault="00613099">
            <w:pPr>
              <w:pStyle w:val="afa"/>
              <w:spacing w:line="210" w:lineRule="atLeast"/>
            </w:pPr>
            <w:r>
              <w:t>Постановка задачі</w:t>
            </w:r>
          </w:p>
        </w:tc>
        <w:tc>
          <w:tcPr>
            <w:tcW w:w="2409" w:type="dxa"/>
            <w:vAlign w:val="center"/>
          </w:tcPr>
          <w:p w:rsidR="00A1150C" w:rsidRPr="00A1150C" w:rsidRDefault="00A1150C" w:rsidP="00A1150C">
            <w:pPr>
              <w:pStyle w:val="9"/>
              <w:keepNext w:val="0"/>
              <w:widowControl w:val="0"/>
              <w:ind w:firstLine="0"/>
              <w:jc w:val="center"/>
              <w:rPr>
                <w:noProof/>
                <w:sz w:val="24"/>
                <w:szCs w:val="24"/>
                <w:lang w:val="ru-RU"/>
              </w:rPr>
            </w:pPr>
            <w:r>
              <w:rPr>
                <w:noProof/>
                <w:sz w:val="24"/>
                <w:szCs w:val="24"/>
                <w:lang w:val="ru-RU"/>
              </w:rPr>
              <w:t>16.10.19-20.10.19</w:t>
            </w: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804A70" w:rsidRDefault="00A1150C" w:rsidP="0092248C">
            <w:pPr>
              <w:pStyle w:val="9"/>
              <w:keepNext w:val="0"/>
              <w:widowControl w:val="0"/>
              <w:ind w:firstLine="57"/>
              <w:jc w:val="center"/>
              <w:rPr>
                <w:sz w:val="24"/>
                <w:szCs w:val="24"/>
              </w:rPr>
            </w:pPr>
            <w:r>
              <w:rPr>
                <w:sz w:val="24"/>
                <w:szCs w:val="24"/>
              </w:rPr>
              <w:t>2</w:t>
            </w:r>
          </w:p>
        </w:tc>
        <w:tc>
          <w:tcPr>
            <w:tcW w:w="4962" w:type="dxa"/>
            <w:tcMar>
              <w:left w:w="57" w:type="dxa"/>
            </w:tcMar>
            <w:vAlign w:val="center"/>
          </w:tcPr>
          <w:p w:rsidR="00A1150C" w:rsidRPr="00EF0624" w:rsidRDefault="00A1150C" w:rsidP="00EF0624">
            <w:pPr>
              <w:pStyle w:val="afa"/>
              <w:spacing w:line="225" w:lineRule="atLeast"/>
              <w:rPr>
                <w:lang w:val="en-US"/>
              </w:rPr>
            </w:pPr>
            <w:r>
              <w:t xml:space="preserve">Пошук та аналіз </w:t>
            </w:r>
            <w:r w:rsidRPr="00076BB8">
              <w:t xml:space="preserve">сучасних </w:t>
            </w:r>
            <w:r w:rsidR="00EF0624">
              <w:rPr>
                <w:lang w:val="en-US"/>
              </w:rPr>
              <w:t>SCADA</w:t>
            </w:r>
          </w:p>
        </w:tc>
        <w:tc>
          <w:tcPr>
            <w:tcW w:w="2409" w:type="dxa"/>
            <w:vAlign w:val="center"/>
          </w:tcPr>
          <w:p w:rsidR="00A1150C" w:rsidRPr="00A1150C" w:rsidRDefault="00A1150C" w:rsidP="00227F31">
            <w:pPr>
              <w:pStyle w:val="9"/>
              <w:keepNext w:val="0"/>
              <w:widowControl w:val="0"/>
              <w:ind w:firstLine="0"/>
              <w:jc w:val="center"/>
              <w:rPr>
                <w:noProof/>
                <w:sz w:val="24"/>
                <w:szCs w:val="24"/>
                <w:lang w:val="ru-RU"/>
              </w:rPr>
            </w:pPr>
            <w:r>
              <w:rPr>
                <w:noProof/>
                <w:sz w:val="24"/>
                <w:szCs w:val="24"/>
                <w:lang w:val="ru-RU"/>
              </w:rPr>
              <w:t>21.10.19-31.10.19</w:t>
            </w: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804A70" w:rsidRDefault="00A1150C" w:rsidP="0092248C">
            <w:pPr>
              <w:pStyle w:val="9"/>
              <w:keepNext w:val="0"/>
              <w:widowControl w:val="0"/>
              <w:ind w:firstLine="57"/>
              <w:jc w:val="center"/>
              <w:rPr>
                <w:sz w:val="24"/>
                <w:szCs w:val="24"/>
              </w:rPr>
            </w:pPr>
            <w:r>
              <w:rPr>
                <w:sz w:val="24"/>
                <w:szCs w:val="24"/>
              </w:rPr>
              <w:t>3</w:t>
            </w:r>
          </w:p>
        </w:tc>
        <w:tc>
          <w:tcPr>
            <w:tcW w:w="4962" w:type="dxa"/>
            <w:tcMar>
              <w:left w:w="57" w:type="dxa"/>
            </w:tcMar>
            <w:vAlign w:val="center"/>
          </w:tcPr>
          <w:p w:rsidR="00A1150C" w:rsidRPr="00EF0624" w:rsidRDefault="00EF0624" w:rsidP="00A02105">
            <w:pPr>
              <w:pStyle w:val="afa"/>
              <w:spacing w:line="225" w:lineRule="atLeast"/>
              <w:rPr>
                <w:lang w:val="uk-UA"/>
              </w:rPr>
            </w:pPr>
            <w:r>
              <w:t xml:space="preserve">Розробка метода </w:t>
            </w:r>
            <w:r>
              <w:rPr>
                <w:lang w:val="uk-UA"/>
              </w:rPr>
              <w:t>ІМ</w:t>
            </w:r>
          </w:p>
        </w:tc>
        <w:tc>
          <w:tcPr>
            <w:tcW w:w="2409" w:type="dxa"/>
            <w:vAlign w:val="center"/>
          </w:tcPr>
          <w:p w:rsidR="00A1150C" w:rsidRPr="00A0565F" w:rsidRDefault="00A0565F" w:rsidP="00227F31">
            <w:pPr>
              <w:pStyle w:val="9"/>
              <w:keepNext w:val="0"/>
              <w:widowControl w:val="0"/>
              <w:ind w:firstLine="0"/>
              <w:jc w:val="center"/>
              <w:rPr>
                <w:noProof/>
                <w:sz w:val="24"/>
                <w:szCs w:val="24"/>
                <w:lang w:val="ru-RU"/>
              </w:rPr>
            </w:pPr>
            <w:r>
              <w:rPr>
                <w:noProof/>
                <w:sz w:val="24"/>
                <w:szCs w:val="24"/>
                <w:lang w:val="ru-RU"/>
              </w:rPr>
              <w:t>01.11.19-24.11.19</w:t>
            </w: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3277AA" w:rsidRDefault="00A1150C" w:rsidP="0092248C">
            <w:pPr>
              <w:pStyle w:val="9"/>
              <w:keepNext w:val="0"/>
              <w:widowControl w:val="0"/>
              <w:ind w:firstLine="57"/>
              <w:jc w:val="center"/>
              <w:rPr>
                <w:sz w:val="24"/>
                <w:szCs w:val="24"/>
                <w:lang w:val="ru-RU"/>
              </w:rPr>
            </w:pPr>
            <w:r>
              <w:rPr>
                <w:sz w:val="24"/>
                <w:szCs w:val="24"/>
                <w:lang w:val="ru-RU"/>
              </w:rPr>
              <w:t>4</w:t>
            </w:r>
          </w:p>
        </w:tc>
        <w:tc>
          <w:tcPr>
            <w:tcW w:w="4962" w:type="dxa"/>
            <w:tcMar>
              <w:left w:w="57" w:type="dxa"/>
            </w:tcMar>
            <w:vAlign w:val="center"/>
          </w:tcPr>
          <w:p w:rsidR="00A1150C" w:rsidRDefault="00A1150C" w:rsidP="00A02105">
            <w:pPr>
              <w:pStyle w:val="afa"/>
              <w:spacing w:line="225" w:lineRule="atLeast"/>
            </w:pPr>
            <w:r>
              <w:t>Налагодження та тестування програми</w:t>
            </w:r>
          </w:p>
        </w:tc>
        <w:tc>
          <w:tcPr>
            <w:tcW w:w="2409" w:type="dxa"/>
            <w:vAlign w:val="center"/>
          </w:tcPr>
          <w:p w:rsidR="00A1150C" w:rsidRPr="00A0565F" w:rsidRDefault="00A0565F" w:rsidP="00227F31">
            <w:pPr>
              <w:pStyle w:val="9"/>
              <w:keepNext w:val="0"/>
              <w:widowControl w:val="0"/>
              <w:ind w:firstLine="0"/>
              <w:jc w:val="center"/>
              <w:rPr>
                <w:noProof/>
                <w:sz w:val="24"/>
                <w:szCs w:val="24"/>
                <w:lang w:val="ru-RU"/>
              </w:rPr>
            </w:pPr>
            <w:r>
              <w:rPr>
                <w:noProof/>
                <w:sz w:val="24"/>
                <w:szCs w:val="24"/>
                <w:lang w:val="ru-RU"/>
              </w:rPr>
              <w:t>25.11.19-01.12.19</w:t>
            </w: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A1150C" w:rsidRDefault="00A1150C" w:rsidP="0092248C">
            <w:pPr>
              <w:pStyle w:val="9"/>
              <w:keepNext w:val="0"/>
              <w:widowControl w:val="0"/>
              <w:ind w:firstLine="57"/>
              <w:jc w:val="center"/>
              <w:rPr>
                <w:sz w:val="24"/>
                <w:szCs w:val="24"/>
                <w:lang w:val="ru-RU"/>
              </w:rPr>
            </w:pPr>
            <w:r>
              <w:rPr>
                <w:sz w:val="24"/>
                <w:szCs w:val="24"/>
                <w:lang w:val="ru-RU"/>
              </w:rPr>
              <w:t>5</w:t>
            </w:r>
          </w:p>
        </w:tc>
        <w:tc>
          <w:tcPr>
            <w:tcW w:w="4962" w:type="dxa"/>
            <w:tcMar>
              <w:left w:w="57" w:type="dxa"/>
            </w:tcMar>
            <w:vAlign w:val="center"/>
          </w:tcPr>
          <w:p w:rsidR="00A1150C" w:rsidRDefault="00613099" w:rsidP="00A02105">
            <w:pPr>
              <w:pStyle w:val="afa"/>
              <w:spacing w:line="210" w:lineRule="atLeast"/>
            </w:pPr>
            <w:r>
              <w:t>Розробка пояснювальної записки</w:t>
            </w:r>
          </w:p>
        </w:tc>
        <w:tc>
          <w:tcPr>
            <w:tcW w:w="2409" w:type="dxa"/>
            <w:vAlign w:val="center"/>
          </w:tcPr>
          <w:p w:rsidR="00A1150C" w:rsidRPr="00A1150C" w:rsidRDefault="00A0565F" w:rsidP="00A0565F">
            <w:pPr>
              <w:pStyle w:val="9"/>
              <w:keepNext w:val="0"/>
              <w:widowControl w:val="0"/>
              <w:ind w:firstLine="0"/>
              <w:jc w:val="center"/>
              <w:rPr>
                <w:noProof/>
                <w:sz w:val="24"/>
                <w:szCs w:val="24"/>
                <w:lang w:val="ru-RU"/>
              </w:rPr>
            </w:pPr>
            <w:r>
              <w:rPr>
                <w:noProof/>
                <w:sz w:val="24"/>
                <w:szCs w:val="24"/>
                <w:lang w:val="ru-RU"/>
              </w:rPr>
              <w:t>02.12.19</w:t>
            </w:r>
            <w:r w:rsidR="00A1150C">
              <w:rPr>
                <w:noProof/>
                <w:sz w:val="24"/>
                <w:szCs w:val="24"/>
                <w:lang w:val="ru-RU"/>
              </w:rPr>
              <w:t>-</w:t>
            </w:r>
            <w:r>
              <w:rPr>
                <w:noProof/>
                <w:sz w:val="24"/>
                <w:szCs w:val="24"/>
                <w:lang w:val="ru-RU"/>
              </w:rPr>
              <w:t>18</w:t>
            </w:r>
            <w:r w:rsidR="00A1150C">
              <w:rPr>
                <w:noProof/>
                <w:sz w:val="24"/>
                <w:szCs w:val="24"/>
                <w:lang w:val="ru-RU"/>
              </w:rPr>
              <w:t>.12.19</w:t>
            </w: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A1150C" w:rsidRDefault="00A1150C" w:rsidP="0092248C">
            <w:pPr>
              <w:pStyle w:val="9"/>
              <w:keepNext w:val="0"/>
              <w:widowControl w:val="0"/>
              <w:ind w:firstLine="57"/>
              <w:jc w:val="center"/>
              <w:rPr>
                <w:sz w:val="24"/>
                <w:szCs w:val="24"/>
                <w:lang w:val="ru-RU"/>
              </w:rPr>
            </w:pPr>
          </w:p>
        </w:tc>
        <w:tc>
          <w:tcPr>
            <w:tcW w:w="4962" w:type="dxa"/>
            <w:tcMar>
              <w:left w:w="57" w:type="dxa"/>
            </w:tcMar>
            <w:vAlign w:val="center"/>
          </w:tcPr>
          <w:p w:rsidR="00A1150C" w:rsidRDefault="00A1150C" w:rsidP="00A02105">
            <w:pPr>
              <w:pStyle w:val="afa"/>
              <w:spacing w:line="210" w:lineRule="atLeast"/>
            </w:pPr>
          </w:p>
        </w:tc>
        <w:tc>
          <w:tcPr>
            <w:tcW w:w="2409" w:type="dxa"/>
            <w:vAlign w:val="center"/>
          </w:tcPr>
          <w:p w:rsidR="00A1150C" w:rsidRPr="00227F31" w:rsidRDefault="00A1150C" w:rsidP="00227F31">
            <w:pPr>
              <w:pStyle w:val="9"/>
              <w:keepNext w:val="0"/>
              <w:widowControl w:val="0"/>
              <w:ind w:firstLine="0"/>
              <w:jc w:val="center"/>
              <w:rPr>
                <w:noProof/>
                <w:sz w:val="24"/>
                <w:szCs w:val="24"/>
              </w:rPr>
            </w:pP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A1150C" w:rsidRDefault="00A1150C" w:rsidP="0092248C">
            <w:pPr>
              <w:pStyle w:val="9"/>
              <w:keepNext w:val="0"/>
              <w:widowControl w:val="0"/>
              <w:ind w:firstLine="57"/>
              <w:jc w:val="center"/>
              <w:rPr>
                <w:sz w:val="24"/>
                <w:szCs w:val="24"/>
                <w:lang w:val="ru-RU"/>
              </w:rPr>
            </w:pPr>
          </w:p>
        </w:tc>
        <w:tc>
          <w:tcPr>
            <w:tcW w:w="4962" w:type="dxa"/>
            <w:tcMar>
              <w:left w:w="57" w:type="dxa"/>
            </w:tcMar>
            <w:vAlign w:val="center"/>
          </w:tcPr>
          <w:p w:rsidR="00A1150C" w:rsidRDefault="00A1150C" w:rsidP="00A02105">
            <w:pPr>
              <w:pStyle w:val="afa"/>
              <w:spacing w:line="210" w:lineRule="atLeast"/>
            </w:pPr>
          </w:p>
        </w:tc>
        <w:tc>
          <w:tcPr>
            <w:tcW w:w="2409" w:type="dxa"/>
            <w:vAlign w:val="center"/>
          </w:tcPr>
          <w:p w:rsidR="00A1150C" w:rsidRPr="00A1150C" w:rsidRDefault="00A1150C" w:rsidP="00227F31">
            <w:pPr>
              <w:pStyle w:val="9"/>
              <w:keepNext w:val="0"/>
              <w:widowControl w:val="0"/>
              <w:ind w:firstLine="0"/>
              <w:jc w:val="center"/>
              <w:rPr>
                <w:noProof/>
                <w:sz w:val="24"/>
                <w:szCs w:val="24"/>
                <w:lang w:val="ru-RU"/>
              </w:rPr>
            </w:pP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A1150C" w:rsidRDefault="00A1150C" w:rsidP="0092248C">
            <w:pPr>
              <w:pStyle w:val="9"/>
              <w:keepNext w:val="0"/>
              <w:widowControl w:val="0"/>
              <w:ind w:firstLine="57"/>
              <w:jc w:val="center"/>
              <w:rPr>
                <w:sz w:val="24"/>
                <w:szCs w:val="24"/>
                <w:lang w:val="ru-RU"/>
              </w:rPr>
            </w:pPr>
          </w:p>
        </w:tc>
        <w:tc>
          <w:tcPr>
            <w:tcW w:w="4962" w:type="dxa"/>
            <w:tcMar>
              <w:left w:w="57" w:type="dxa"/>
            </w:tcMar>
            <w:vAlign w:val="center"/>
          </w:tcPr>
          <w:p w:rsidR="00A1150C" w:rsidRDefault="00A1150C">
            <w:pPr>
              <w:pStyle w:val="afa"/>
              <w:spacing w:line="210" w:lineRule="atLeast"/>
            </w:pPr>
          </w:p>
        </w:tc>
        <w:tc>
          <w:tcPr>
            <w:tcW w:w="2409" w:type="dxa"/>
            <w:vAlign w:val="center"/>
          </w:tcPr>
          <w:p w:rsidR="00A1150C" w:rsidRPr="00227F31" w:rsidRDefault="00A1150C" w:rsidP="00227F31">
            <w:pPr>
              <w:pStyle w:val="9"/>
              <w:keepNext w:val="0"/>
              <w:widowControl w:val="0"/>
              <w:ind w:firstLine="0"/>
              <w:jc w:val="center"/>
              <w:rPr>
                <w:noProof/>
                <w:sz w:val="24"/>
                <w:szCs w:val="24"/>
              </w:rPr>
            </w:pP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804A70" w:rsidRDefault="00A1150C" w:rsidP="0092248C">
            <w:pPr>
              <w:pStyle w:val="9"/>
              <w:keepNext w:val="0"/>
              <w:widowControl w:val="0"/>
              <w:ind w:firstLine="57"/>
              <w:jc w:val="center"/>
              <w:rPr>
                <w:sz w:val="24"/>
                <w:szCs w:val="24"/>
              </w:rPr>
            </w:pPr>
          </w:p>
        </w:tc>
        <w:tc>
          <w:tcPr>
            <w:tcW w:w="4962" w:type="dxa"/>
            <w:tcMar>
              <w:left w:w="57" w:type="dxa"/>
            </w:tcMar>
            <w:vAlign w:val="center"/>
          </w:tcPr>
          <w:p w:rsidR="00A1150C" w:rsidRDefault="00A1150C">
            <w:pPr>
              <w:pStyle w:val="afa"/>
              <w:spacing w:line="210" w:lineRule="atLeast"/>
            </w:pPr>
          </w:p>
        </w:tc>
        <w:tc>
          <w:tcPr>
            <w:tcW w:w="2409" w:type="dxa"/>
            <w:vAlign w:val="center"/>
          </w:tcPr>
          <w:p w:rsidR="00A1150C" w:rsidRPr="00227F31" w:rsidRDefault="00A1150C" w:rsidP="00227F31">
            <w:pPr>
              <w:pStyle w:val="9"/>
              <w:keepNext w:val="0"/>
              <w:widowControl w:val="0"/>
              <w:ind w:firstLine="0"/>
              <w:jc w:val="center"/>
              <w:rPr>
                <w:noProof/>
                <w:sz w:val="24"/>
                <w:szCs w:val="24"/>
              </w:rPr>
            </w:pP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804A70" w:rsidRDefault="00A1150C" w:rsidP="0092248C">
            <w:pPr>
              <w:pStyle w:val="9"/>
              <w:keepNext w:val="0"/>
              <w:widowControl w:val="0"/>
              <w:ind w:firstLine="57"/>
              <w:jc w:val="center"/>
              <w:rPr>
                <w:sz w:val="24"/>
                <w:szCs w:val="24"/>
              </w:rPr>
            </w:pPr>
          </w:p>
        </w:tc>
        <w:tc>
          <w:tcPr>
            <w:tcW w:w="4962" w:type="dxa"/>
            <w:tcMar>
              <w:left w:w="57" w:type="dxa"/>
            </w:tcMar>
            <w:vAlign w:val="center"/>
          </w:tcPr>
          <w:p w:rsidR="00A1150C" w:rsidRDefault="00A1150C">
            <w:pPr>
              <w:pStyle w:val="afa"/>
              <w:spacing w:line="225" w:lineRule="atLeast"/>
            </w:pPr>
          </w:p>
        </w:tc>
        <w:tc>
          <w:tcPr>
            <w:tcW w:w="2409" w:type="dxa"/>
            <w:vAlign w:val="center"/>
          </w:tcPr>
          <w:p w:rsidR="00A1150C" w:rsidRPr="00227F31" w:rsidRDefault="00A1150C" w:rsidP="00227F31">
            <w:pPr>
              <w:pStyle w:val="9"/>
              <w:keepNext w:val="0"/>
              <w:widowControl w:val="0"/>
              <w:ind w:firstLine="0"/>
              <w:jc w:val="center"/>
              <w:rPr>
                <w:noProof/>
                <w:sz w:val="24"/>
                <w:szCs w:val="24"/>
              </w:rPr>
            </w:pP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804A70" w:rsidRDefault="00A1150C" w:rsidP="0092248C">
            <w:pPr>
              <w:pStyle w:val="9"/>
              <w:keepNext w:val="0"/>
              <w:widowControl w:val="0"/>
              <w:ind w:firstLine="57"/>
              <w:jc w:val="center"/>
              <w:rPr>
                <w:sz w:val="24"/>
                <w:szCs w:val="24"/>
              </w:rPr>
            </w:pPr>
          </w:p>
        </w:tc>
        <w:tc>
          <w:tcPr>
            <w:tcW w:w="4962" w:type="dxa"/>
            <w:tcMar>
              <w:left w:w="57" w:type="dxa"/>
            </w:tcMar>
            <w:vAlign w:val="center"/>
          </w:tcPr>
          <w:p w:rsidR="00A1150C" w:rsidRPr="00804A70" w:rsidRDefault="00A1150C" w:rsidP="0092248C">
            <w:pPr>
              <w:pStyle w:val="9"/>
              <w:keepNext w:val="0"/>
              <w:widowControl w:val="0"/>
              <w:ind w:firstLine="0"/>
              <w:rPr>
                <w:sz w:val="24"/>
                <w:szCs w:val="24"/>
              </w:rPr>
            </w:pPr>
          </w:p>
        </w:tc>
        <w:tc>
          <w:tcPr>
            <w:tcW w:w="2409" w:type="dxa"/>
            <w:vAlign w:val="center"/>
          </w:tcPr>
          <w:p w:rsidR="00A1150C" w:rsidRPr="00227F31" w:rsidRDefault="00A1150C" w:rsidP="00227F31">
            <w:pPr>
              <w:pStyle w:val="9"/>
              <w:keepNext w:val="0"/>
              <w:widowControl w:val="0"/>
              <w:ind w:firstLine="0"/>
              <w:jc w:val="center"/>
              <w:rPr>
                <w:noProof/>
                <w:sz w:val="24"/>
                <w:szCs w:val="24"/>
              </w:rPr>
            </w:pP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r w:rsidR="00A1150C" w:rsidTr="00DD3C1D">
        <w:trPr>
          <w:trHeight w:hRule="exact" w:val="340"/>
          <w:jc w:val="center"/>
        </w:trPr>
        <w:tc>
          <w:tcPr>
            <w:tcW w:w="575" w:type="dxa"/>
            <w:vAlign w:val="center"/>
          </w:tcPr>
          <w:p w:rsidR="00A1150C" w:rsidRPr="00804A70" w:rsidRDefault="00A1150C" w:rsidP="0092248C">
            <w:pPr>
              <w:pStyle w:val="9"/>
              <w:keepNext w:val="0"/>
              <w:widowControl w:val="0"/>
              <w:ind w:firstLine="57"/>
              <w:jc w:val="center"/>
              <w:rPr>
                <w:sz w:val="24"/>
                <w:szCs w:val="24"/>
              </w:rPr>
            </w:pPr>
          </w:p>
        </w:tc>
        <w:tc>
          <w:tcPr>
            <w:tcW w:w="4962" w:type="dxa"/>
            <w:tcMar>
              <w:left w:w="57" w:type="dxa"/>
            </w:tcMar>
            <w:vAlign w:val="center"/>
          </w:tcPr>
          <w:p w:rsidR="00A1150C" w:rsidRPr="00804A70" w:rsidRDefault="00A1150C" w:rsidP="0092248C">
            <w:pPr>
              <w:pStyle w:val="9"/>
              <w:keepNext w:val="0"/>
              <w:widowControl w:val="0"/>
              <w:ind w:firstLine="0"/>
              <w:rPr>
                <w:sz w:val="24"/>
                <w:szCs w:val="24"/>
              </w:rPr>
            </w:pPr>
          </w:p>
        </w:tc>
        <w:tc>
          <w:tcPr>
            <w:tcW w:w="2409" w:type="dxa"/>
            <w:vAlign w:val="center"/>
          </w:tcPr>
          <w:p w:rsidR="00A1150C" w:rsidRPr="00227F31" w:rsidRDefault="00A1150C" w:rsidP="00227F31">
            <w:pPr>
              <w:pStyle w:val="9"/>
              <w:keepNext w:val="0"/>
              <w:widowControl w:val="0"/>
              <w:ind w:firstLine="0"/>
              <w:jc w:val="center"/>
              <w:rPr>
                <w:noProof/>
                <w:sz w:val="24"/>
                <w:szCs w:val="24"/>
              </w:rPr>
            </w:pPr>
          </w:p>
        </w:tc>
        <w:tc>
          <w:tcPr>
            <w:tcW w:w="1701" w:type="dxa"/>
            <w:vAlign w:val="center"/>
          </w:tcPr>
          <w:p w:rsidR="00A1150C" w:rsidRPr="00227F31" w:rsidRDefault="00A1150C" w:rsidP="00227F31">
            <w:pPr>
              <w:pStyle w:val="9"/>
              <w:keepNext w:val="0"/>
              <w:widowControl w:val="0"/>
              <w:ind w:firstLine="0"/>
              <w:jc w:val="center"/>
              <w:rPr>
                <w:noProof/>
                <w:sz w:val="24"/>
                <w:szCs w:val="24"/>
              </w:rPr>
            </w:pPr>
          </w:p>
        </w:tc>
      </w:tr>
    </w:tbl>
    <w:p w:rsidR="005C17CF" w:rsidRDefault="005C17CF" w:rsidP="001076C3">
      <w:pPr>
        <w:widowControl w:val="0"/>
        <w:tabs>
          <w:tab w:val="center" w:pos="3828"/>
          <w:tab w:val="left" w:pos="5103"/>
        </w:tabs>
        <w:spacing w:after="120"/>
        <w:rPr>
          <w:sz w:val="24"/>
          <w:lang w:val="uk-UA"/>
        </w:rPr>
      </w:pPr>
    </w:p>
    <w:p w:rsidR="001076C3" w:rsidRDefault="001076C3" w:rsidP="00CB243D">
      <w:pPr>
        <w:widowControl w:val="0"/>
        <w:tabs>
          <w:tab w:val="center" w:pos="3402"/>
          <w:tab w:val="left" w:pos="4536"/>
        </w:tabs>
        <w:spacing w:after="120"/>
        <w:rPr>
          <w:sz w:val="24"/>
          <w:lang w:val="uk-UA"/>
        </w:rPr>
      </w:pPr>
      <w:r>
        <w:rPr>
          <w:sz w:val="24"/>
          <w:lang w:val="uk-UA"/>
        </w:rPr>
        <w:t xml:space="preserve">Дата видачі завдання </w:t>
      </w:r>
      <w:r>
        <w:rPr>
          <w:sz w:val="24"/>
          <w:u w:val="single"/>
          <w:lang w:val="uk-UA"/>
        </w:rPr>
        <w:tab/>
      </w:r>
      <w:r w:rsidR="00515FE0">
        <w:rPr>
          <w:sz w:val="24"/>
          <w:u w:val="single"/>
        </w:rPr>
        <w:t>1</w:t>
      </w:r>
      <w:r w:rsidR="00A1150C">
        <w:rPr>
          <w:sz w:val="24"/>
          <w:u w:val="single"/>
        </w:rPr>
        <w:t>6</w:t>
      </w:r>
      <w:r w:rsidR="002850B5">
        <w:rPr>
          <w:sz w:val="24"/>
          <w:u w:val="single"/>
          <w:lang w:val="uk-UA"/>
        </w:rPr>
        <w:t xml:space="preserve"> </w:t>
      </w:r>
      <w:r w:rsidR="00A1150C">
        <w:rPr>
          <w:sz w:val="24"/>
          <w:u w:val="single"/>
        </w:rPr>
        <w:t>жовтня</w:t>
      </w:r>
      <w:r>
        <w:rPr>
          <w:sz w:val="24"/>
          <w:u w:val="single"/>
          <w:lang w:val="uk-UA"/>
        </w:rPr>
        <w:t xml:space="preserve"> 201</w:t>
      </w:r>
      <w:r w:rsidR="00683B10">
        <w:rPr>
          <w:sz w:val="24"/>
          <w:u w:val="single"/>
          <w:lang w:val="uk-UA"/>
        </w:rPr>
        <w:t>9</w:t>
      </w:r>
      <w:r>
        <w:rPr>
          <w:sz w:val="24"/>
          <w:u w:val="single"/>
          <w:lang w:val="uk-UA"/>
        </w:rPr>
        <w:t xml:space="preserve"> р.</w:t>
      </w:r>
      <w:r>
        <w:rPr>
          <w:sz w:val="24"/>
          <w:u w:val="single"/>
          <w:lang w:val="uk-UA"/>
        </w:rPr>
        <w:tab/>
      </w:r>
    </w:p>
    <w:p w:rsidR="006B60D2" w:rsidRDefault="006B60D2" w:rsidP="0092248C">
      <w:pPr>
        <w:widowControl w:val="0"/>
        <w:spacing w:after="60"/>
        <w:jc w:val="center"/>
        <w:rPr>
          <w:b/>
          <w:sz w:val="18"/>
          <w:lang w:val="uk-UA"/>
        </w:rPr>
      </w:pPr>
    </w:p>
    <w:tbl>
      <w:tblPr>
        <w:tblW w:w="8482" w:type="dxa"/>
        <w:tblInd w:w="959" w:type="dxa"/>
        <w:tblLayout w:type="fixed"/>
        <w:tblLook w:val="0000" w:firstRow="0" w:lastRow="0" w:firstColumn="0" w:lastColumn="0" w:noHBand="0" w:noVBand="0"/>
      </w:tblPr>
      <w:tblGrid>
        <w:gridCol w:w="1132"/>
        <w:gridCol w:w="849"/>
        <w:gridCol w:w="1279"/>
        <w:gridCol w:w="847"/>
        <w:gridCol w:w="134"/>
        <w:gridCol w:w="4241"/>
      </w:tblGrid>
      <w:tr w:rsidR="00BD582A" w:rsidTr="00DD3C1D">
        <w:trPr>
          <w:gridAfter w:val="3"/>
          <w:wAfter w:w="5222" w:type="dxa"/>
          <w:trHeight w:hRule="exact" w:val="323"/>
        </w:trPr>
        <w:tc>
          <w:tcPr>
            <w:tcW w:w="1132" w:type="dxa"/>
            <w:vAlign w:val="bottom"/>
          </w:tcPr>
          <w:p w:rsidR="00BD582A" w:rsidRPr="00261523" w:rsidRDefault="00BD582A" w:rsidP="00261523">
            <w:pPr>
              <w:widowControl w:val="0"/>
              <w:rPr>
                <w:sz w:val="24"/>
                <w:szCs w:val="24"/>
                <w:lang w:val="uk-UA"/>
              </w:rPr>
            </w:pPr>
            <w:r w:rsidRPr="00261523">
              <w:rPr>
                <w:sz w:val="24"/>
                <w:szCs w:val="24"/>
                <w:lang w:val="uk-UA"/>
              </w:rPr>
              <w:t>Студент</w:t>
            </w:r>
          </w:p>
        </w:tc>
        <w:tc>
          <w:tcPr>
            <w:tcW w:w="2128" w:type="dxa"/>
            <w:gridSpan w:val="2"/>
            <w:tcBorders>
              <w:bottom w:val="single" w:sz="2" w:space="0" w:color="auto"/>
            </w:tcBorders>
            <w:vAlign w:val="bottom"/>
          </w:tcPr>
          <w:p w:rsidR="00BD582A" w:rsidRDefault="00BD582A" w:rsidP="00261523">
            <w:pPr>
              <w:pStyle w:val="BodyText21"/>
              <w:spacing w:after="60"/>
              <w:rPr>
                <w:lang w:val="uk-UA"/>
              </w:rPr>
            </w:pPr>
          </w:p>
        </w:tc>
      </w:tr>
      <w:tr w:rsidR="00BD582A" w:rsidRPr="008B63AD" w:rsidTr="00DD3C1D">
        <w:trPr>
          <w:gridAfter w:val="3"/>
          <w:wAfter w:w="5222" w:type="dxa"/>
        </w:trPr>
        <w:tc>
          <w:tcPr>
            <w:tcW w:w="1132" w:type="dxa"/>
          </w:tcPr>
          <w:p w:rsidR="00BD582A" w:rsidRPr="008B63AD" w:rsidRDefault="00BD582A" w:rsidP="00510A2F">
            <w:pPr>
              <w:widowControl w:val="0"/>
              <w:rPr>
                <w:sz w:val="22"/>
                <w:szCs w:val="22"/>
                <w:vertAlign w:val="superscript"/>
                <w:lang w:val="uk-UA"/>
              </w:rPr>
            </w:pPr>
          </w:p>
        </w:tc>
        <w:tc>
          <w:tcPr>
            <w:tcW w:w="2128" w:type="dxa"/>
            <w:gridSpan w:val="2"/>
            <w:tcBorders>
              <w:top w:val="single" w:sz="2" w:space="0" w:color="auto"/>
            </w:tcBorders>
          </w:tcPr>
          <w:p w:rsidR="00BD582A" w:rsidRPr="008B63AD" w:rsidRDefault="00BD582A" w:rsidP="00510A2F">
            <w:pPr>
              <w:widowControl w:val="0"/>
              <w:jc w:val="center"/>
              <w:rPr>
                <w:sz w:val="22"/>
                <w:szCs w:val="22"/>
                <w:vertAlign w:val="superscript"/>
                <w:lang w:val="uk-UA"/>
              </w:rPr>
            </w:pPr>
            <w:r w:rsidRPr="008B63AD">
              <w:rPr>
                <w:sz w:val="22"/>
                <w:szCs w:val="22"/>
                <w:vertAlign w:val="superscript"/>
                <w:lang w:val="uk-UA"/>
              </w:rPr>
              <w:t>(підпис)</w:t>
            </w:r>
          </w:p>
        </w:tc>
      </w:tr>
      <w:tr w:rsidR="00BD582A" w:rsidTr="00DD3C1D">
        <w:tc>
          <w:tcPr>
            <w:tcW w:w="1981" w:type="dxa"/>
            <w:gridSpan w:val="2"/>
            <w:vAlign w:val="bottom"/>
          </w:tcPr>
          <w:p w:rsidR="00BD582A" w:rsidRPr="00261523" w:rsidRDefault="00BD582A" w:rsidP="00261523">
            <w:pPr>
              <w:widowControl w:val="0"/>
              <w:rPr>
                <w:sz w:val="24"/>
                <w:szCs w:val="24"/>
                <w:lang w:val="uk-UA"/>
              </w:rPr>
            </w:pPr>
            <w:r w:rsidRPr="00261523">
              <w:rPr>
                <w:sz w:val="24"/>
                <w:szCs w:val="24"/>
                <w:lang w:val="uk-UA"/>
              </w:rPr>
              <w:t xml:space="preserve">Керівник </w:t>
            </w:r>
            <w:permStart w:id="385428536" w:edGrp="everyone"/>
            <w:permEnd w:id="385428536"/>
            <w:r w:rsidRPr="00261523">
              <w:rPr>
                <w:sz w:val="24"/>
                <w:szCs w:val="24"/>
                <w:lang w:val="uk-UA"/>
              </w:rPr>
              <w:t>роботи</w:t>
            </w:r>
          </w:p>
        </w:tc>
        <w:tc>
          <w:tcPr>
            <w:tcW w:w="2126" w:type="dxa"/>
            <w:gridSpan w:val="2"/>
            <w:tcBorders>
              <w:bottom w:val="single" w:sz="2" w:space="0" w:color="auto"/>
            </w:tcBorders>
            <w:vAlign w:val="bottom"/>
          </w:tcPr>
          <w:p w:rsidR="00BD582A" w:rsidRDefault="00BD582A" w:rsidP="00261523">
            <w:pPr>
              <w:widowControl w:val="0"/>
              <w:spacing w:after="60"/>
              <w:rPr>
                <w:sz w:val="24"/>
                <w:lang w:val="uk-UA"/>
              </w:rPr>
            </w:pPr>
          </w:p>
        </w:tc>
        <w:tc>
          <w:tcPr>
            <w:tcW w:w="134" w:type="dxa"/>
            <w:tcMar>
              <w:left w:w="57" w:type="dxa"/>
              <w:right w:w="57" w:type="dxa"/>
            </w:tcMar>
            <w:vAlign w:val="bottom"/>
          </w:tcPr>
          <w:p w:rsidR="00BD582A" w:rsidRDefault="00BD582A" w:rsidP="00261523">
            <w:pPr>
              <w:widowControl w:val="0"/>
              <w:spacing w:after="60"/>
              <w:rPr>
                <w:sz w:val="24"/>
                <w:lang w:val="uk-UA"/>
              </w:rPr>
            </w:pPr>
          </w:p>
        </w:tc>
        <w:tc>
          <w:tcPr>
            <w:tcW w:w="4241" w:type="dxa"/>
            <w:tcBorders>
              <w:bottom w:val="single" w:sz="2" w:space="0" w:color="auto"/>
            </w:tcBorders>
            <w:vAlign w:val="bottom"/>
          </w:tcPr>
          <w:p w:rsidR="00BD582A" w:rsidRPr="00515FE0" w:rsidRDefault="005C19AE" w:rsidP="00515FE0">
            <w:pPr>
              <w:widowControl w:val="0"/>
              <w:jc w:val="center"/>
              <w:rPr>
                <w:sz w:val="24"/>
              </w:rPr>
            </w:pPr>
            <w:r>
              <w:rPr>
                <w:sz w:val="24"/>
                <w:lang w:val="uk-UA"/>
              </w:rPr>
              <w:t xml:space="preserve">проф. </w:t>
            </w:r>
            <w:r w:rsidR="00515FE0">
              <w:rPr>
                <w:sz w:val="24"/>
              </w:rPr>
              <w:t>Можаєв О.О.</w:t>
            </w:r>
          </w:p>
        </w:tc>
      </w:tr>
      <w:tr w:rsidR="00BD582A" w:rsidRPr="008B63AD" w:rsidTr="00985606">
        <w:tc>
          <w:tcPr>
            <w:tcW w:w="1981" w:type="dxa"/>
            <w:gridSpan w:val="2"/>
          </w:tcPr>
          <w:p w:rsidR="00BD582A" w:rsidRPr="008B63AD" w:rsidRDefault="00BD582A" w:rsidP="0092248C">
            <w:pPr>
              <w:widowControl w:val="0"/>
              <w:spacing w:after="60" w:line="180" w:lineRule="auto"/>
              <w:rPr>
                <w:sz w:val="22"/>
                <w:szCs w:val="22"/>
                <w:vertAlign w:val="superscript"/>
                <w:lang w:val="uk-UA"/>
              </w:rPr>
            </w:pPr>
          </w:p>
        </w:tc>
        <w:tc>
          <w:tcPr>
            <w:tcW w:w="2126" w:type="dxa"/>
            <w:gridSpan w:val="2"/>
          </w:tcPr>
          <w:p w:rsidR="00BD582A" w:rsidRPr="008B63AD" w:rsidRDefault="00BD582A" w:rsidP="00510A2F">
            <w:pPr>
              <w:widowControl w:val="0"/>
              <w:jc w:val="center"/>
              <w:rPr>
                <w:sz w:val="22"/>
                <w:szCs w:val="22"/>
                <w:vertAlign w:val="superscript"/>
                <w:lang w:val="uk-UA"/>
              </w:rPr>
            </w:pPr>
            <w:r w:rsidRPr="008B63AD">
              <w:rPr>
                <w:sz w:val="22"/>
                <w:szCs w:val="22"/>
                <w:vertAlign w:val="superscript"/>
                <w:lang w:val="uk-UA"/>
              </w:rPr>
              <w:t>(підпис)</w:t>
            </w:r>
          </w:p>
        </w:tc>
        <w:tc>
          <w:tcPr>
            <w:tcW w:w="134" w:type="dxa"/>
            <w:tcMar>
              <w:left w:w="57" w:type="dxa"/>
              <w:right w:w="57" w:type="dxa"/>
            </w:tcMar>
          </w:tcPr>
          <w:p w:rsidR="00BD582A" w:rsidRPr="008B63AD" w:rsidRDefault="00BD582A" w:rsidP="00510A2F">
            <w:pPr>
              <w:widowControl w:val="0"/>
              <w:jc w:val="center"/>
              <w:rPr>
                <w:sz w:val="22"/>
                <w:szCs w:val="22"/>
                <w:vertAlign w:val="superscript"/>
                <w:lang w:val="uk-UA"/>
              </w:rPr>
            </w:pPr>
          </w:p>
        </w:tc>
        <w:tc>
          <w:tcPr>
            <w:tcW w:w="4241" w:type="dxa"/>
          </w:tcPr>
          <w:p w:rsidR="00BD582A" w:rsidRPr="008B63AD" w:rsidRDefault="00BD582A" w:rsidP="00510A2F">
            <w:pPr>
              <w:widowControl w:val="0"/>
              <w:jc w:val="center"/>
              <w:rPr>
                <w:sz w:val="22"/>
                <w:szCs w:val="22"/>
                <w:vertAlign w:val="superscript"/>
                <w:lang w:val="uk-UA"/>
              </w:rPr>
            </w:pPr>
            <w:r w:rsidRPr="008B63AD">
              <w:rPr>
                <w:sz w:val="22"/>
                <w:szCs w:val="22"/>
                <w:vertAlign w:val="superscript"/>
                <w:lang w:val="uk-UA"/>
              </w:rPr>
              <w:t>(посада, прізвище, ініціали)</w:t>
            </w:r>
          </w:p>
        </w:tc>
      </w:tr>
    </w:tbl>
    <w:p w:rsidR="006B60D2" w:rsidRPr="00E5591F" w:rsidRDefault="006B60D2" w:rsidP="0092248C">
      <w:pPr>
        <w:widowControl w:val="0"/>
        <w:ind w:firstLine="709"/>
        <w:jc w:val="center"/>
        <w:rPr>
          <w:sz w:val="16"/>
          <w:szCs w:val="16"/>
          <w:lang w:val="uk-UA"/>
        </w:rPr>
      </w:pPr>
    </w:p>
    <w:p w:rsidR="006B60D2" w:rsidRDefault="006B60D2" w:rsidP="0092248C">
      <w:pPr>
        <w:pStyle w:val="a5"/>
        <w:rPr>
          <w:b w:val="0"/>
          <w:szCs w:val="28"/>
        </w:rPr>
        <w:sectPr w:rsidR="006B60D2" w:rsidSect="00E76175">
          <w:pgSz w:w="11907" w:h="16840" w:code="9"/>
          <w:pgMar w:top="856" w:right="1418" w:bottom="709" w:left="851" w:header="720" w:footer="720" w:gutter="0"/>
          <w:pgNumType w:start="4" w:chapSep="colon"/>
          <w:cols w:space="720"/>
        </w:sectPr>
      </w:pPr>
    </w:p>
    <w:p w:rsidR="003A55CA" w:rsidRPr="00B817AB" w:rsidRDefault="003A55CA" w:rsidP="0092248C">
      <w:pPr>
        <w:pStyle w:val="a5"/>
        <w:rPr>
          <w:b w:val="0"/>
          <w:i/>
          <w:szCs w:val="28"/>
        </w:rPr>
      </w:pPr>
      <w:r w:rsidRPr="00B817AB">
        <w:rPr>
          <w:b w:val="0"/>
          <w:szCs w:val="28"/>
        </w:rPr>
        <w:lastRenderedPageBreak/>
        <w:t>РЕФЕРАТ</w:t>
      </w:r>
    </w:p>
    <w:p w:rsidR="003A55CA" w:rsidRPr="009F1F1F" w:rsidRDefault="003A55CA" w:rsidP="0092248C">
      <w:pPr>
        <w:pStyle w:val="afffa"/>
        <w:rPr>
          <w:lang w:val="ru-RU"/>
        </w:rPr>
      </w:pPr>
    </w:p>
    <w:p w:rsidR="0025645C" w:rsidRPr="009F1F1F" w:rsidRDefault="0025645C" w:rsidP="0092248C">
      <w:pPr>
        <w:pStyle w:val="afffa"/>
        <w:rPr>
          <w:lang w:val="ru-RU"/>
        </w:rPr>
      </w:pPr>
    </w:p>
    <w:p w:rsidR="005A542C" w:rsidRDefault="0011748F" w:rsidP="0092248C">
      <w:pPr>
        <w:pStyle w:val="afffa"/>
        <w:rPr>
          <w:lang w:val="ru-RU"/>
        </w:rPr>
      </w:pPr>
      <w:r w:rsidRPr="0011748F">
        <w:rPr>
          <w:lang w:val="ru-RU"/>
        </w:rPr>
        <w:t>Пояснювальна записка атестаційної роботи</w:t>
      </w:r>
      <w:r>
        <w:rPr>
          <w:lang w:val="ru-RU"/>
        </w:rPr>
        <w:t>:</w:t>
      </w:r>
      <w:r w:rsidRPr="0011748F">
        <w:rPr>
          <w:lang w:val="ru-RU"/>
        </w:rPr>
        <w:t xml:space="preserve"> </w:t>
      </w:r>
      <w:r w:rsidR="00A1150C">
        <w:rPr>
          <w:lang w:val="ru-RU"/>
        </w:rPr>
        <w:t>9</w:t>
      </w:r>
      <w:r w:rsidR="00EF0624">
        <w:rPr>
          <w:lang w:val="ru-RU"/>
        </w:rPr>
        <w:t>8</w:t>
      </w:r>
      <w:r w:rsidRPr="0011748F">
        <w:rPr>
          <w:lang w:val="ru-RU"/>
        </w:rPr>
        <w:t xml:space="preserve"> с., </w:t>
      </w:r>
      <w:r w:rsidR="00D33D82">
        <w:rPr>
          <w:lang w:val="ru-RU"/>
        </w:rPr>
        <w:t>11</w:t>
      </w:r>
      <w:r w:rsidRPr="0011748F">
        <w:rPr>
          <w:lang w:val="ru-RU"/>
        </w:rPr>
        <w:t xml:space="preserve"> рис., </w:t>
      </w:r>
      <w:r w:rsidR="00D33D82">
        <w:rPr>
          <w:lang w:val="ru-RU"/>
        </w:rPr>
        <w:t xml:space="preserve">5 </w:t>
      </w:r>
      <w:r w:rsidRPr="0011748F">
        <w:rPr>
          <w:lang w:val="ru-RU"/>
        </w:rPr>
        <w:t xml:space="preserve">табл., </w:t>
      </w:r>
      <w:r w:rsidR="00D33D82">
        <w:rPr>
          <w:lang w:val="ru-RU"/>
        </w:rPr>
        <w:t>1</w:t>
      </w:r>
      <w:r w:rsidRPr="0011748F">
        <w:rPr>
          <w:lang w:val="ru-RU"/>
        </w:rPr>
        <w:t xml:space="preserve"> дод., </w:t>
      </w:r>
      <w:r w:rsidR="00D33D82">
        <w:rPr>
          <w:lang w:val="ru-RU"/>
        </w:rPr>
        <w:t>34</w:t>
      </w:r>
      <w:r w:rsidRPr="0011748F">
        <w:rPr>
          <w:lang w:val="ru-RU"/>
        </w:rPr>
        <w:t xml:space="preserve"> джерел.</w:t>
      </w:r>
    </w:p>
    <w:p w:rsidR="0025516B" w:rsidRDefault="0025516B" w:rsidP="0092248C">
      <w:pPr>
        <w:pStyle w:val="afffa"/>
        <w:rPr>
          <w:lang w:val="ru-RU"/>
        </w:rPr>
      </w:pPr>
    </w:p>
    <w:p w:rsidR="0025516B" w:rsidRDefault="00215379" w:rsidP="0092248C">
      <w:pPr>
        <w:pStyle w:val="afffa"/>
        <w:rPr>
          <w:lang w:val="ru-RU"/>
        </w:rPr>
      </w:pPr>
      <w:r w:rsidRPr="00155B1D">
        <w:t>SCADA-СИСТЕМ</w:t>
      </w:r>
      <w:r>
        <w:rPr>
          <w:lang w:val="ru-RU"/>
        </w:rPr>
        <w:t>А</w:t>
      </w:r>
      <w:r w:rsidR="0025516B" w:rsidRPr="0025516B">
        <w:rPr>
          <w:lang w:val="ru-RU"/>
        </w:rPr>
        <w:t xml:space="preserve">, </w:t>
      </w:r>
      <w:r w:rsidRPr="00280468">
        <w:t>АС</w:t>
      </w:r>
      <w:r>
        <w:t>У</w:t>
      </w:r>
      <w:r w:rsidRPr="00280468">
        <w:t xml:space="preserve"> ТП</w:t>
      </w:r>
      <w:r w:rsidR="0025516B" w:rsidRPr="0025516B">
        <w:rPr>
          <w:lang w:val="ru-RU"/>
        </w:rPr>
        <w:t xml:space="preserve">, МАРШРУТИЗАТОР, </w:t>
      </w:r>
      <w:r w:rsidR="00A34E12">
        <w:rPr>
          <w:lang w:val="ru-RU"/>
        </w:rPr>
        <w:t>МЕРЕЖА</w:t>
      </w:r>
      <w:r w:rsidR="0025516B" w:rsidRPr="0025516B">
        <w:rPr>
          <w:lang w:val="ru-RU"/>
        </w:rPr>
        <w:t xml:space="preserve">, </w:t>
      </w:r>
      <w:r w:rsidR="00D33D82" w:rsidRPr="00076BB8">
        <w:t>ІМІТАЦІЙНЕ МОДЕЛЮВАННЯ</w:t>
      </w:r>
      <w:r w:rsidR="0025516B" w:rsidRPr="0025516B">
        <w:rPr>
          <w:lang w:val="ru-RU"/>
        </w:rPr>
        <w:t xml:space="preserve">, </w:t>
      </w:r>
      <w:r w:rsidR="00D33D82">
        <w:rPr>
          <w:lang w:val="ru-RU"/>
        </w:rPr>
        <w:t>PLC, ІНФОРМАЦІЙНА БЕЗПЕКА.</w:t>
      </w:r>
    </w:p>
    <w:p w:rsidR="0025516B" w:rsidRPr="00D33D82" w:rsidRDefault="0025516B" w:rsidP="0092248C">
      <w:pPr>
        <w:pStyle w:val="afffa"/>
        <w:rPr>
          <w:lang w:val="ru-RU"/>
        </w:rPr>
      </w:pPr>
    </w:p>
    <w:p w:rsidR="00215379" w:rsidRPr="00155B1D" w:rsidRDefault="00215379" w:rsidP="00215379">
      <w:pPr>
        <w:pStyle w:val="afffa"/>
      </w:pPr>
      <w:r>
        <w:rPr>
          <w:lang w:val="ru-RU"/>
        </w:rPr>
        <w:t xml:space="preserve">Метою атестаційної роботи </w:t>
      </w:r>
      <w:r w:rsidRPr="00155B1D">
        <w:t xml:space="preserve">є розробка СОВ для SCADA-систем, що забезпечує можливість превентивного виявлення впровадження вірусного ПЗ або дій зловмисника. </w:t>
      </w:r>
    </w:p>
    <w:p w:rsidR="00D33D82" w:rsidRPr="00155B1D" w:rsidRDefault="006D15D8" w:rsidP="00D33D82">
      <w:pPr>
        <w:pStyle w:val="afffa"/>
      </w:pPr>
      <w:r>
        <w:rPr>
          <w:lang w:val="ru-RU"/>
        </w:rPr>
        <w:t xml:space="preserve">У ході виконання </w:t>
      </w:r>
      <w:r w:rsidRPr="006D15D8">
        <w:rPr>
          <w:lang w:val="ru-RU"/>
        </w:rPr>
        <w:t>атестаційної роботи</w:t>
      </w:r>
      <w:r w:rsidR="00D33D82">
        <w:rPr>
          <w:lang w:val="ru-RU"/>
        </w:rPr>
        <w:t xml:space="preserve"> </w:t>
      </w:r>
      <w:r w:rsidR="00D33D82" w:rsidRPr="00155B1D">
        <w:t>були досягнуті наступні результати:</w:t>
      </w:r>
    </w:p>
    <w:p w:rsidR="00D33D82" w:rsidRPr="00155B1D" w:rsidRDefault="00D33D82" w:rsidP="00D33D82">
      <w:pPr>
        <w:pStyle w:val="affff"/>
        <w:numPr>
          <w:ilvl w:val="0"/>
          <w:numId w:val="9"/>
        </w:numPr>
        <w:ind w:left="0" w:firstLine="709"/>
      </w:pPr>
      <w:r w:rsidRPr="00155B1D">
        <w:t>Проведено огляд і аналіз</w:t>
      </w:r>
      <w:r>
        <w:t xml:space="preserve"> </w:t>
      </w:r>
      <w:r>
        <w:rPr>
          <w:lang w:val="ru-RU"/>
        </w:rPr>
        <w:t>с</w:t>
      </w:r>
      <w:r w:rsidRPr="00155B1D">
        <w:t>пецифікован</w:t>
      </w:r>
      <w:r>
        <w:rPr>
          <w:lang w:val="ru-RU"/>
        </w:rPr>
        <w:t>их</w:t>
      </w:r>
      <w:r w:rsidRPr="00155B1D">
        <w:t xml:space="preserve"> структур моделі акторів для роботи зі SCADA-системами (для забезпечення оперативної оцінки стану).</w:t>
      </w:r>
    </w:p>
    <w:p w:rsidR="00D33D82" w:rsidRPr="00155B1D" w:rsidRDefault="00D33D82" w:rsidP="00D33D82">
      <w:pPr>
        <w:pStyle w:val="affff"/>
        <w:numPr>
          <w:ilvl w:val="0"/>
          <w:numId w:val="9"/>
        </w:numPr>
        <w:ind w:left="0" w:firstLine="709"/>
      </w:pPr>
      <w:r w:rsidRPr="00155B1D">
        <w:t>На основі специфікованої моделі акторів розроблена єдина модель SCADA- системи і її СОВ, описано взаємодію компонентів моделі.</w:t>
      </w:r>
    </w:p>
    <w:p w:rsidR="00D33D82" w:rsidRPr="00155B1D" w:rsidRDefault="00D33D82" w:rsidP="00D33D82">
      <w:pPr>
        <w:pStyle w:val="affff"/>
        <w:numPr>
          <w:ilvl w:val="0"/>
          <w:numId w:val="9"/>
        </w:numPr>
        <w:ind w:left="0" w:firstLine="709"/>
      </w:pPr>
      <w:r w:rsidRPr="00155B1D">
        <w:t>Розроблено метод ІМ еталонного стану і поведінки SCADA-систем для СОВ і його математична основа.</w:t>
      </w:r>
    </w:p>
    <w:p w:rsidR="00D33D82" w:rsidRPr="00155B1D" w:rsidRDefault="00D33D82" w:rsidP="00D33D82">
      <w:pPr>
        <w:pStyle w:val="affff"/>
        <w:numPr>
          <w:ilvl w:val="0"/>
          <w:numId w:val="9"/>
        </w:numPr>
        <w:ind w:left="0" w:firstLine="709"/>
      </w:pPr>
      <w:r>
        <w:rPr>
          <w:lang w:val="ru-RU"/>
        </w:rPr>
        <w:t>Р</w:t>
      </w:r>
      <w:r w:rsidRPr="00155B1D">
        <w:t>еалізована модель мережевої взаємодії ПЛК (PLC) і людино-машинного інтерфей</w:t>
      </w:r>
      <w:r w:rsidR="00A02105">
        <w:t>су (HMI) по протоколу TCP</w:t>
      </w:r>
      <w:r w:rsidRPr="00155B1D">
        <w:t>/IP.</w:t>
      </w:r>
    </w:p>
    <w:p w:rsidR="00745DD4" w:rsidRPr="003333C7" w:rsidRDefault="00745DD4" w:rsidP="00E05663">
      <w:pPr>
        <w:pStyle w:val="afffa"/>
        <w:rPr>
          <w:lang w:val="ru-RU"/>
        </w:rPr>
      </w:pPr>
    </w:p>
    <w:p w:rsidR="00E05663" w:rsidRPr="00E05663" w:rsidRDefault="00E05663" w:rsidP="0092248C">
      <w:pPr>
        <w:pStyle w:val="afffa"/>
        <w:rPr>
          <w:lang w:val="ru-RU"/>
        </w:rPr>
      </w:pPr>
    </w:p>
    <w:p w:rsidR="003A55CA" w:rsidRPr="00335C59" w:rsidRDefault="003A55CA" w:rsidP="0092248C">
      <w:pPr>
        <w:pStyle w:val="Normal1"/>
        <w:widowControl w:val="0"/>
        <w:spacing w:before="0" w:after="0" w:line="360" w:lineRule="auto"/>
        <w:jc w:val="center"/>
        <w:rPr>
          <w:sz w:val="28"/>
          <w:szCs w:val="28"/>
          <w:lang w:val="en-US"/>
        </w:rPr>
      </w:pPr>
      <w:r w:rsidRPr="00396CFB">
        <w:rPr>
          <w:szCs w:val="28"/>
        </w:rPr>
        <w:br w:type="page"/>
      </w:r>
      <w:r w:rsidRPr="00335C59">
        <w:rPr>
          <w:sz w:val="28"/>
          <w:szCs w:val="28"/>
          <w:lang w:val="en-US"/>
        </w:rPr>
        <w:lastRenderedPageBreak/>
        <w:t>ABSTRACT</w:t>
      </w:r>
    </w:p>
    <w:p w:rsidR="003A55CA" w:rsidRPr="007219BE" w:rsidRDefault="003A55CA" w:rsidP="0092248C">
      <w:pPr>
        <w:pStyle w:val="afffa"/>
      </w:pPr>
    </w:p>
    <w:p w:rsidR="003A55CA" w:rsidRPr="007219BE" w:rsidRDefault="003A55CA" w:rsidP="0092248C">
      <w:pPr>
        <w:pStyle w:val="afffa"/>
      </w:pPr>
    </w:p>
    <w:p w:rsidR="005A542C" w:rsidRDefault="00D33D82" w:rsidP="0092248C">
      <w:pPr>
        <w:pStyle w:val="afffa"/>
      </w:pPr>
      <w:r>
        <w:rPr>
          <w:lang w:val="ru-RU"/>
        </w:rPr>
        <w:fldChar w:fldCharType="begin">
          <w:ffData>
            <w:name w:val=""/>
            <w:enabled/>
            <w:calcOnExit w:val="0"/>
            <w:ddList>
              <w:listEntry w:val="Master’s thesis"/>
              <w:listEntry w:val="!!!ВИБЕРІТЬ З ПЕРЕЛІКУ!!!"/>
              <w:listEntry w:val="Bachelor’s thesis"/>
            </w:ddList>
          </w:ffData>
        </w:fldChar>
      </w:r>
      <w:r>
        <w:rPr>
          <w:lang w:val="ru-RU"/>
        </w:rPr>
        <w:instrText xml:space="preserve"> FORMDROPDOWN </w:instrText>
      </w:r>
      <w:r>
        <w:rPr>
          <w:lang w:val="ru-RU"/>
        </w:rPr>
      </w:r>
      <w:r>
        <w:rPr>
          <w:lang w:val="ru-RU"/>
        </w:rPr>
        <w:fldChar w:fldCharType="end"/>
      </w:r>
      <w:r w:rsidR="005A542C" w:rsidRPr="001A7A85">
        <w:t>:</w:t>
      </w:r>
      <w:r w:rsidR="00F149BD" w:rsidRPr="001A7A85">
        <w:t xml:space="preserve"> </w:t>
      </w:r>
      <w:r w:rsidR="00A1150C">
        <w:rPr>
          <w:lang w:val="ru-RU"/>
        </w:rPr>
        <w:t>9</w:t>
      </w:r>
      <w:r w:rsidR="00EF0624">
        <w:rPr>
          <w:lang w:val="ru-RU"/>
        </w:rPr>
        <w:t>8</w:t>
      </w:r>
      <w:r w:rsidR="005A542C" w:rsidRPr="001A7A85">
        <w:t> pages,</w:t>
      </w:r>
      <w:r w:rsidR="00F149BD" w:rsidRPr="001A7A85">
        <w:t xml:space="preserve"> </w:t>
      </w:r>
      <w:r>
        <w:rPr>
          <w:lang w:val="ru-RU"/>
        </w:rPr>
        <w:t>11</w:t>
      </w:r>
      <w:r w:rsidR="005A542C" w:rsidRPr="001A7A85">
        <w:t> figures,</w:t>
      </w:r>
      <w:r w:rsidR="00F149BD" w:rsidRPr="001A7A85">
        <w:t xml:space="preserve"> </w:t>
      </w:r>
      <w:r>
        <w:rPr>
          <w:lang w:val="ru-RU"/>
        </w:rPr>
        <w:t>5</w:t>
      </w:r>
      <w:r w:rsidR="005A542C" w:rsidRPr="001A7A85">
        <w:t>tables,</w:t>
      </w:r>
      <w:r w:rsidR="00F149BD" w:rsidRPr="001A7A85">
        <w:t xml:space="preserve"> </w:t>
      </w:r>
      <w:r>
        <w:rPr>
          <w:lang w:val="ru-RU"/>
        </w:rPr>
        <w:t>1</w:t>
      </w:r>
      <w:r w:rsidR="005978C8">
        <w:t>appendices</w:t>
      </w:r>
      <w:r w:rsidR="005978C8" w:rsidRPr="001A7A85">
        <w:t xml:space="preserve">, </w:t>
      </w:r>
      <w:r>
        <w:rPr>
          <w:lang w:val="ru-RU"/>
        </w:rPr>
        <w:t>34</w:t>
      </w:r>
      <w:r w:rsidR="005A542C" w:rsidRPr="001A7A85">
        <w:t> sources.</w:t>
      </w:r>
    </w:p>
    <w:p w:rsidR="00422E90" w:rsidRDefault="00422E90" w:rsidP="0092248C">
      <w:pPr>
        <w:pStyle w:val="afffa"/>
      </w:pPr>
    </w:p>
    <w:p w:rsidR="00422E90" w:rsidRDefault="00D33D82" w:rsidP="0092248C">
      <w:pPr>
        <w:pStyle w:val="afffa"/>
        <w:rPr>
          <w:lang w:val="ru-RU"/>
        </w:rPr>
      </w:pPr>
      <w:r w:rsidRPr="00D33D82">
        <w:t>SCADA-SYSTEM, ACS TP, ROUTE, NETWORK, SIMULATION MODELING, PLC, INFORMATION SECURITY.</w:t>
      </w:r>
    </w:p>
    <w:p w:rsidR="00D33D82" w:rsidRPr="00D33D82" w:rsidRDefault="00D33D82" w:rsidP="0092248C">
      <w:pPr>
        <w:pStyle w:val="afffa"/>
        <w:rPr>
          <w:lang w:val="ru-RU"/>
        </w:rPr>
      </w:pPr>
    </w:p>
    <w:p w:rsidR="00D33D82" w:rsidRPr="00D33D82" w:rsidRDefault="00F02D74" w:rsidP="00D33D82">
      <w:pPr>
        <w:pStyle w:val="afffa"/>
        <w:rPr>
          <w:lang w:val="ru-RU"/>
        </w:rPr>
      </w:pPr>
      <w:r w:rsidRPr="00752C2E">
        <w:t>The major goal of this thesis i</w:t>
      </w:r>
      <w:r w:rsidR="00752C2E" w:rsidRPr="00752C2E">
        <w:t>s</w:t>
      </w:r>
      <w:r w:rsidR="00D33D82" w:rsidRPr="00D33D82">
        <w:rPr>
          <w:lang w:val="ru-RU"/>
        </w:rPr>
        <w:t xml:space="preserve"> to develop a COB for SCADA systems, which provides the possibility of preventive detection of virus software implementation or malicious action.</w:t>
      </w:r>
    </w:p>
    <w:p w:rsidR="00D33D82" w:rsidRPr="00D33D82" w:rsidRDefault="00F02D74" w:rsidP="00D33D82">
      <w:pPr>
        <w:pStyle w:val="afffa"/>
        <w:rPr>
          <w:lang w:val="ru-RU"/>
        </w:rPr>
      </w:pPr>
      <w:r w:rsidRPr="00D33D82">
        <w:t>In</w:t>
      </w:r>
      <w:r w:rsidRPr="00D33D82">
        <w:rPr>
          <w:lang w:val="ru-RU"/>
        </w:rPr>
        <w:t xml:space="preserve"> </w:t>
      </w:r>
      <w:r w:rsidRPr="00D33D82">
        <w:t>order</w:t>
      </w:r>
      <w:r w:rsidRPr="00D33D82">
        <w:rPr>
          <w:lang w:val="ru-RU"/>
        </w:rPr>
        <w:t xml:space="preserve"> </w:t>
      </w:r>
      <w:r w:rsidRPr="00D33D82">
        <w:t>to</w:t>
      </w:r>
      <w:r w:rsidR="00D33D82">
        <w:rPr>
          <w:lang w:val="ru-RU"/>
        </w:rPr>
        <w:t xml:space="preserve"> </w:t>
      </w:r>
      <w:r w:rsidR="00D33D82" w:rsidRPr="00D33D82">
        <w:rPr>
          <w:lang w:val="ru-RU"/>
        </w:rPr>
        <w:t xml:space="preserve">is </w:t>
      </w:r>
      <w:r w:rsidR="00D33D82">
        <w:rPr>
          <w:lang w:val="ru-RU"/>
        </w:rPr>
        <w:t>d</w:t>
      </w:r>
      <w:r w:rsidR="00D33D82" w:rsidRPr="00D33D82">
        <w:rPr>
          <w:lang w:val="ru-RU"/>
        </w:rPr>
        <w:t>uring the performance of the appraisal work the following results were achieved:</w:t>
      </w:r>
    </w:p>
    <w:p w:rsidR="00D33D82" w:rsidRPr="00D33D82" w:rsidRDefault="00D33D82" w:rsidP="00D33D82">
      <w:pPr>
        <w:pStyle w:val="afffa"/>
        <w:rPr>
          <w:lang w:val="ru-RU"/>
        </w:rPr>
      </w:pPr>
      <w:r w:rsidRPr="00D33D82">
        <w:rPr>
          <w:lang w:val="ru-RU"/>
        </w:rPr>
        <w:t>1. An overview and analysis of the specific structures of the actor model for work with SCADA systems (to ensure prompt assessment of the state).</w:t>
      </w:r>
    </w:p>
    <w:p w:rsidR="00D33D82" w:rsidRPr="00D33D82" w:rsidRDefault="00D33D82" w:rsidP="00D33D82">
      <w:pPr>
        <w:pStyle w:val="afffa"/>
        <w:rPr>
          <w:lang w:val="ru-RU"/>
        </w:rPr>
      </w:pPr>
      <w:r w:rsidRPr="00D33D82">
        <w:rPr>
          <w:lang w:val="ru-RU"/>
        </w:rPr>
        <w:t>2. On the basis of a specific model of actors, a single model of the SCADA system and its COB was developed, the interaction of the components of the model is described.</w:t>
      </w:r>
    </w:p>
    <w:p w:rsidR="00D33D82" w:rsidRPr="00D33D82" w:rsidRDefault="00D33D82" w:rsidP="00D33D82">
      <w:pPr>
        <w:pStyle w:val="afffa"/>
        <w:rPr>
          <w:lang w:val="ru-RU"/>
        </w:rPr>
      </w:pPr>
      <w:r w:rsidRPr="00D33D82">
        <w:rPr>
          <w:lang w:val="ru-RU"/>
        </w:rPr>
        <w:t>3. The method of MI of the reference state and behavior of SCADA-systems for SOV and its mathematical basis is developed.</w:t>
      </w:r>
    </w:p>
    <w:p w:rsidR="00D33D82" w:rsidRPr="00D33D82" w:rsidRDefault="00D33D82" w:rsidP="00D33D82">
      <w:pPr>
        <w:pStyle w:val="afffa"/>
        <w:rPr>
          <w:lang w:val="ru-RU"/>
        </w:rPr>
      </w:pPr>
      <w:r w:rsidRPr="00D33D82">
        <w:rPr>
          <w:lang w:val="ru-RU"/>
        </w:rPr>
        <w:t>4. The model of network interaction of PLC (PLC) and human-machine interface (HMI) via TCP / IP protocol is implemented.</w:t>
      </w:r>
    </w:p>
    <w:p w:rsidR="0001119E" w:rsidRPr="00396CFB" w:rsidRDefault="0001119E" w:rsidP="00CC0C93">
      <w:pPr>
        <w:pStyle w:val="afffa"/>
        <w:ind w:firstLine="0"/>
        <w:rPr>
          <w:lang w:val="ru-RU"/>
        </w:rPr>
      </w:pPr>
    </w:p>
    <w:p w:rsidR="003A55CA" w:rsidRPr="00CC0C93" w:rsidRDefault="003A55CA" w:rsidP="0092248C">
      <w:pPr>
        <w:pStyle w:val="a5"/>
        <w:tabs>
          <w:tab w:val="right" w:leader="dot" w:pos="9072"/>
        </w:tabs>
        <w:spacing w:line="360" w:lineRule="auto"/>
        <w:rPr>
          <w:b w:val="0"/>
          <w:szCs w:val="28"/>
          <w:lang w:val="uk-UA"/>
        </w:rPr>
      </w:pPr>
      <w:r w:rsidRPr="00396CFB">
        <w:rPr>
          <w:szCs w:val="28"/>
        </w:rPr>
        <w:br w:type="page"/>
      </w:r>
      <w:r w:rsidR="00CC0C93">
        <w:rPr>
          <w:b w:val="0"/>
          <w:szCs w:val="28"/>
          <w:lang w:val="uk-UA"/>
        </w:rPr>
        <w:lastRenderedPageBreak/>
        <w:t>ЗМІСТ</w:t>
      </w:r>
    </w:p>
    <w:p w:rsidR="008D30F1" w:rsidRPr="002E5B47" w:rsidRDefault="008D30F1" w:rsidP="0092248C">
      <w:pPr>
        <w:pStyle w:val="afffa"/>
        <w:rPr>
          <w:noProof w:val="0"/>
          <w:lang w:val="ru-RU"/>
        </w:rPr>
      </w:pPr>
    </w:p>
    <w:p w:rsidR="00FA46D3" w:rsidRPr="002E5B47" w:rsidRDefault="00FA46D3" w:rsidP="0092248C">
      <w:pPr>
        <w:pStyle w:val="afffa"/>
        <w:rPr>
          <w:noProof w:val="0"/>
          <w:lang w:val="ru-RU"/>
        </w:rPr>
      </w:pPr>
    </w:p>
    <w:bookmarkStart w:id="5" w:name="_Toc310272310"/>
    <w:p w:rsidR="00EF0624" w:rsidRDefault="004740B1">
      <w:pPr>
        <w:pStyle w:val="13"/>
        <w:rPr>
          <w:rFonts w:asciiTheme="minorHAnsi" w:eastAsiaTheme="minorEastAsia" w:hAnsiTheme="minorHAnsi" w:cstheme="minorBidi"/>
          <w:bCs w:val="0"/>
          <w:caps w:val="0"/>
          <w:sz w:val="22"/>
          <w:szCs w:val="22"/>
          <w:lang w:eastAsia="uk-UA"/>
        </w:rPr>
      </w:pPr>
      <w:r>
        <w:fldChar w:fldCharType="begin"/>
      </w:r>
      <w:r>
        <w:instrText xml:space="preserve"> TOC \t "З_1;1;З_2;2;З_3;3;З_4;4" </w:instrText>
      </w:r>
      <w:r>
        <w:fldChar w:fldCharType="separate"/>
      </w:r>
      <w:r w:rsidR="00EF0624">
        <w:t>ПЕРЕ</w:t>
      </w:r>
      <w:r w:rsidR="00EF0624" w:rsidRPr="00461676">
        <w:t>ЛІК</w:t>
      </w:r>
      <w:r w:rsidR="00EF0624">
        <w:t xml:space="preserve"> </w:t>
      </w:r>
      <w:r w:rsidR="00EF0624" w:rsidRPr="00461676">
        <w:t>УМО</w:t>
      </w:r>
      <w:r w:rsidR="00EF0624">
        <w:t>ВН</w:t>
      </w:r>
      <w:r w:rsidR="00EF0624" w:rsidRPr="00461676">
        <w:t>И</w:t>
      </w:r>
      <w:r w:rsidR="00EF0624">
        <w:t xml:space="preserve">Х </w:t>
      </w:r>
      <w:r w:rsidR="00EF0624" w:rsidRPr="00461676">
        <w:t>ПО</w:t>
      </w:r>
      <w:r w:rsidR="00EF0624">
        <w:t>ЗНАЧЕН</w:t>
      </w:r>
      <w:r w:rsidR="00EF0624" w:rsidRPr="00461676">
        <w:t>ь</w:t>
      </w:r>
      <w:r w:rsidR="00EF0624">
        <w:t>, СИМВОЛ</w:t>
      </w:r>
      <w:r w:rsidR="00EF0624" w:rsidRPr="00461676">
        <w:t>І</w:t>
      </w:r>
      <w:r w:rsidR="00EF0624">
        <w:t xml:space="preserve">В, </w:t>
      </w:r>
      <w:r w:rsidR="00EF0624" w:rsidRPr="00461676">
        <w:t>О</w:t>
      </w:r>
      <w:r w:rsidR="00EF0624">
        <w:t>ДИНИЦ</w:t>
      </w:r>
      <w:r w:rsidR="00EF0624" w:rsidRPr="00461676">
        <w:t>Ь</w:t>
      </w:r>
      <w:r w:rsidR="00EF0624">
        <w:t>, СК</w:t>
      </w:r>
      <w:r w:rsidR="00EF0624" w:rsidRPr="00461676">
        <w:t>О</w:t>
      </w:r>
      <w:r w:rsidR="00EF0624">
        <w:t>Р</w:t>
      </w:r>
      <w:r w:rsidR="00EF0624" w:rsidRPr="00461676">
        <w:t>ОЧ</w:t>
      </w:r>
      <w:r w:rsidR="00EF0624">
        <w:t>ЕН</w:t>
      </w:r>
      <w:r w:rsidR="00EF0624" w:rsidRPr="00461676">
        <w:t>Ь</w:t>
      </w:r>
      <w:r w:rsidR="00EF0624">
        <w:t xml:space="preserve"> </w:t>
      </w:r>
      <w:r w:rsidR="00EF0624" w:rsidRPr="00461676">
        <w:t>І</w:t>
      </w:r>
      <w:r w:rsidR="00EF0624">
        <w:t xml:space="preserve"> ТЕРМ</w:t>
      </w:r>
      <w:r w:rsidR="00EF0624" w:rsidRPr="00461676">
        <w:t>І</w:t>
      </w:r>
      <w:r w:rsidR="00EF0624">
        <w:t>Н</w:t>
      </w:r>
      <w:r w:rsidR="00EF0624" w:rsidRPr="00461676">
        <w:t>І</w:t>
      </w:r>
      <w:r w:rsidR="00EF0624">
        <w:t>В</w:t>
      </w:r>
      <w:r w:rsidR="00EF0624">
        <w:tab/>
      </w:r>
      <w:r w:rsidR="00EF0624">
        <w:fldChar w:fldCharType="begin"/>
      </w:r>
      <w:r w:rsidR="00EF0624">
        <w:instrText xml:space="preserve"> PAGEREF _Toc28415911 \h </w:instrText>
      </w:r>
      <w:r w:rsidR="00EF0624">
        <w:fldChar w:fldCharType="separate"/>
      </w:r>
      <w:r w:rsidR="00EF0624">
        <w:t>8</w:t>
      </w:r>
      <w:r w:rsidR="00EF0624">
        <w:fldChar w:fldCharType="end"/>
      </w:r>
    </w:p>
    <w:p w:rsidR="00EF0624" w:rsidRDefault="00EF0624">
      <w:pPr>
        <w:pStyle w:val="13"/>
        <w:rPr>
          <w:rFonts w:asciiTheme="minorHAnsi" w:eastAsiaTheme="minorEastAsia" w:hAnsiTheme="minorHAnsi" w:cstheme="minorBidi"/>
          <w:bCs w:val="0"/>
          <w:caps w:val="0"/>
          <w:sz w:val="22"/>
          <w:szCs w:val="22"/>
          <w:lang w:eastAsia="uk-UA"/>
        </w:rPr>
      </w:pPr>
      <w:r>
        <w:t>В</w:t>
      </w:r>
      <w:r w:rsidRPr="00461676">
        <w:t>ступ</w:t>
      </w:r>
      <w:r>
        <w:tab/>
      </w:r>
      <w:r>
        <w:fldChar w:fldCharType="begin"/>
      </w:r>
      <w:r>
        <w:instrText xml:space="preserve"> PAGEREF _Toc28415912 \h </w:instrText>
      </w:r>
      <w:r>
        <w:fldChar w:fldCharType="separate"/>
      </w:r>
      <w:r>
        <w:t>10</w:t>
      </w:r>
      <w:r>
        <w:fldChar w:fldCharType="end"/>
      </w:r>
    </w:p>
    <w:p w:rsidR="00EF0624" w:rsidRDefault="00EF0624">
      <w:pPr>
        <w:pStyle w:val="13"/>
        <w:rPr>
          <w:rFonts w:asciiTheme="minorHAnsi" w:eastAsiaTheme="minorEastAsia" w:hAnsiTheme="minorHAnsi" w:cstheme="minorBidi"/>
          <w:bCs w:val="0"/>
          <w:caps w:val="0"/>
          <w:sz w:val="22"/>
          <w:szCs w:val="22"/>
          <w:lang w:eastAsia="uk-UA"/>
        </w:rPr>
      </w:pPr>
      <w:r>
        <w:t>1 ОГЛЯД ПРЕДМЕТНОЇ ОБЛАСТІ</w:t>
      </w:r>
      <w:r>
        <w:tab/>
      </w:r>
      <w:r>
        <w:fldChar w:fldCharType="begin"/>
      </w:r>
      <w:r>
        <w:instrText xml:space="preserve"> PAGEREF _Toc28415913 \h </w:instrText>
      </w:r>
      <w:r>
        <w:fldChar w:fldCharType="separate"/>
      </w:r>
      <w:r>
        <w:t>12</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1.1</w:t>
      </w:r>
      <w:r>
        <w:rPr>
          <w:rFonts w:asciiTheme="minorHAnsi" w:eastAsiaTheme="minorEastAsia" w:hAnsiTheme="minorHAnsi" w:cstheme="minorBidi"/>
          <w:bCs w:val="0"/>
          <w:sz w:val="22"/>
          <w:szCs w:val="22"/>
          <w:lang w:eastAsia="uk-UA"/>
        </w:rPr>
        <w:tab/>
      </w:r>
      <w:r>
        <w:t>Автоматизована система управління технологічним процесом</w:t>
      </w:r>
      <w:r>
        <w:tab/>
      </w:r>
      <w:r>
        <w:fldChar w:fldCharType="begin"/>
      </w:r>
      <w:r>
        <w:instrText xml:space="preserve"> PAGEREF _Toc28415914 \h </w:instrText>
      </w:r>
      <w:r>
        <w:fldChar w:fldCharType="separate"/>
      </w:r>
      <w:r>
        <w:t>12</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1.2</w:t>
      </w:r>
      <w:r>
        <w:rPr>
          <w:rFonts w:asciiTheme="minorHAnsi" w:eastAsiaTheme="minorEastAsia" w:hAnsiTheme="minorHAnsi" w:cstheme="minorBidi"/>
          <w:bCs w:val="0"/>
          <w:sz w:val="22"/>
          <w:szCs w:val="22"/>
          <w:lang w:eastAsia="uk-UA"/>
        </w:rPr>
        <w:tab/>
      </w:r>
      <w:r>
        <w:t>Система диспетчерського управління та збору даних (</w:t>
      </w:r>
      <w:r w:rsidRPr="00461676">
        <w:rPr>
          <w:lang w:val="en-US"/>
        </w:rPr>
        <w:t>SCADA</w:t>
      </w:r>
      <w:r>
        <w:t>)</w:t>
      </w:r>
      <w:r>
        <w:tab/>
      </w:r>
      <w:r>
        <w:fldChar w:fldCharType="begin"/>
      </w:r>
      <w:r>
        <w:instrText xml:space="preserve"> PAGEREF _Toc28415915 \h </w:instrText>
      </w:r>
      <w:r>
        <w:fldChar w:fldCharType="separate"/>
      </w:r>
      <w:r>
        <w:t>15</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1.2.1</w:t>
      </w:r>
      <w:r>
        <w:rPr>
          <w:rFonts w:asciiTheme="minorHAnsi" w:eastAsiaTheme="minorEastAsia" w:hAnsiTheme="minorHAnsi" w:cstheme="minorBidi"/>
          <w:sz w:val="22"/>
          <w:szCs w:val="22"/>
          <w:lang w:val="uk-UA" w:eastAsia="uk-UA"/>
        </w:rPr>
        <w:tab/>
      </w:r>
      <w:r>
        <w:t xml:space="preserve">Компоненти управління </w:t>
      </w:r>
      <w:r w:rsidRPr="00461676">
        <w:rPr>
          <w:lang w:val="en-US"/>
        </w:rPr>
        <w:t>SCADA</w:t>
      </w:r>
      <w:r>
        <w:tab/>
      </w:r>
      <w:r>
        <w:fldChar w:fldCharType="begin"/>
      </w:r>
      <w:r>
        <w:instrText xml:space="preserve"> PAGEREF _Toc28415916 \h </w:instrText>
      </w:r>
      <w:r>
        <w:fldChar w:fldCharType="separate"/>
      </w:r>
      <w:r>
        <w:t>16</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1.2.2</w:t>
      </w:r>
      <w:r>
        <w:rPr>
          <w:rFonts w:asciiTheme="minorHAnsi" w:eastAsiaTheme="minorEastAsia" w:hAnsiTheme="minorHAnsi" w:cstheme="minorBidi"/>
          <w:sz w:val="22"/>
          <w:szCs w:val="22"/>
          <w:lang w:val="uk-UA" w:eastAsia="uk-UA"/>
        </w:rPr>
        <w:tab/>
      </w:r>
      <w:r>
        <w:t>Компоненти мереж SCADA</w:t>
      </w:r>
      <w:r>
        <w:tab/>
      </w:r>
      <w:r>
        <w:fldChar w:fldCharType="begin"/>
      </w:r>
      <w:r>
        <w:instrText xml:space="preserve"> PAGEREF _Toc28415917 \h </w:instrText>
      </w:r>
      <w:r>
        <w:fldChar w:fldCharType="separate"/>
      </w:r>
      <w:r>
        <w:t>19</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1.2.3</w:t>
      </w:r>
      <w:r>
        <w:rPr>
          <w:rFonts w:asciiTheme="minorHAnsi" w:eastAsiaTheme="minorEastAsia" w:hAnsiTheme="minorHAnsi" w:cstheme="minorBidi"/>
          <w:sz w:val="22"/>
          <w:szCs w:val="22"/>
          <w:lang w:val="uk-UA" w:eastAsia="uk-UA"/>
        </w:rPr>
        <w:tab/>
      </w:r>
      <w:r>
        <w:t xml:space="preserve">Операційні системи, технології, і протоколи передачі даних </w:t>
      </w:r>
      <w:r w:rsidRPr="00461676">
        <w:rPr>
          <w:lang w:val="en-US"/>
        </w:rPr>
        <w:t>SCADA</w:t>
      </w:r>
      <w:r>
        <w:tab/>
      </w:r>
      <w:r>
        <w:fldChar w:fldCharType="begin"/>
      </w:r>
      <w:r>
        <w:instrText xml:space="preserve"> PAGEREF _Toc28415918 \h </w:instrText>
      </w:r>
      <w:r>
        <w:fldChar w:fldCharType="separate"/>
      </w:r>
      <w:r>
        <w:t>20</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1.2.4</w:t>
      </w:r>
      <w:r>
        <w:rPr>
          <w:rFonts w:asciiTheme="minorHAnsi" w:eastAsiaTheme="minorEastAsia" w:hAnsiTheme="minorHAnsi" w:cstheme="minorBidi"/>
          <w:sz w:val="22"/>
          <w:szCs w:val="22"/>
          <w:lang w:val="uk-UA" w:eastAsia="uk-UA"/>
        </w:rPr>
        <w:tab/>
      </w:r>
      <w:r>
        <w:t xml:space="preserve">Засоби розширюваності </w:t>
      </w:r>
      <w:r w:rsidRPr="00461676">
        <w:rPr>
          <w:lang w:val="en-US"/>
        </w:rPr>
        <w:t>SCADA</w:t>
      </w:r>
      <w:r>
        <w:tab/>
      </w:r>
      <w:r>
        <w:fldChar w:fldCharType="begin"/>
      </w:r>
      <w:r>
        <w:instrText xml:space="preserve"> PAGEREF _Toc28415919 \h </w:instrText>
      </w:r>
      <w:r>
        <w:fldChar w:fldCharType="separate"/>
      </w:r>
      <w:r>
        <w:t>21</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1.2.5</w:t>
      </w:r>
      <w:r>
        <w:rPr>
          <w:rFonts w:asciiTheme="minorHAnsi" w:eastAsiaTheme="minorEastAsia" w:hAnsiTheme="minorHAnsi" w:cstheme="minorBidi"/>
          <w:sz w:val="22"/>
          <w:szCs w:val="22"/>
          <w:lang w:val="uk-UA" w:eastAsia="uk-UA"/>
        </w:rPr>
        <w:tab/>
      </w:r>
      <w:r>
        <w:t xml:space="preserve">Зв'язок </w:t>
      </w:r>
      <w:r w:rsidRPr="00461676">
        <w:rPr>
          <w:lang w:val="en-US"/>
        </w:rPr>
        <w:t>SCADA</w:t>
      </w:r>
      <w:r>
        <w:t>-систем з іншими системами підприємства</w:t>
      </w:r>
      <w:r>
        <w:tab/>
      </w:r>
      <w:r>
        <w:fldChar w:fldCharType="begin"/>
      </w:r>
      <w:r>
        <w:instrText xml:space="preserve"> PAGEREF _Toc28415920 \h </w:instrText>
      </w:r>
      <w:r>
        <w:fldChar w:fldCharType="separate"/>
      </w:r>
      <w:r>
        <w:t>23</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1.2.6</w:t>
      </w:r>
      <w:r>
        <w:rPr>
          <w:rFonts w:asciiTheme="minorHAnsi" w:eastAsiaTheme="minorEastAsia" w:hAnsiTheme="minorHAnsi" w:cstheme="minorBidi"/>
          <w:sz w:val="22"/>
          <w:szCs w:val="22"/>
          <w:lang w:val="uk-UA" w:eastAsia="uk-UA"/>
        </w:rPr>
        <w:tab/>
      </w:r>
      <w:r>
        <w:t xml:space="preserve">Порівняльний огляд </w:t>
      </w:r>
      <w:r w:rsidRPr="00461676">
        <w:rPr>
          <w:lang w:val="en-US"/>
        </w:rPr>
        <w:t>SCADA</w:t>
      </w:r>
      <w:r>
        <w:t xml:space="preserve"> і </w:t>
      </w:r>
      <w:r w:rsidRPr="00461676">
        <w:rPr>
          <w:lang w:val="en-US"/>
        </w:rPr>
        <w:t>IT</w:t>
      </w:r>
      <w:r>
        <w:t xml:space="preserve"> систем</w:t>
      </w:r>
      <w:r>
        <w:tab/>
      </w:r>
      <w:r>
        <w:fldChar w:fldCharType="begin"/>
      </w:r>
      <w:r>
        <w:instrText xml:space="preserve"> PAGEREF _Toc28415921 \h </w:instrText>
      </w:r>
      <w:r>
        <w:fldChar w:fldCharType="separate"/>
      </w:r>
      <w:r>
        <w:t>24</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rsidRPr="00461676">
        <w:rPr>
          <w:lang w:val="en-US"/>
        </w:rPr>
        <w:t>1.3</w:t>
      </w:r>
      <w:r>
        <w:rPr>
          <w:rFonts w:asciiTheme="minorHAnsi" w:eastAsiaTheme="minorEastAsia" w:hAnsiTheme="minorHAnsi" w:cstheme="minorBidi"/>
          <w:bCs w:val="0"/>
          <w:sz w:val="22"/>
          <w:szCs w:val="22"/>
          <w:lang w:eastAsia="uk-UA"/>
        </w:rPr>
        <w:tab/>
      </w:r>
      <w:r>
        <w:t xml:space="preserve">Інформаційна безпека </w:t>
      </w:r>
      <w:r w:rsidRPr="00461676">
        <w:rPr>
          <w:lang w:val="en-US"/>
        </w:rPr>
        <w:t>SCADA</w:t>
      </w:r>
      <w:r>
        <w:tab/>
      </w:r>
      <w:r>
        <w:fldChar w:fldCharType="begin"/>
      </w:r>
      <w:r>
        <w:instrText xml:space="preserve"> PAGEREF _Toc28415922 \h </w:instrText>
      </w:r>
      <w:r>
        <w:fldChar w:fldCharType="separate"/>
      </w:r>
      <w:r>
        <w:t>29</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1.3.1</w:t>
      </w:r>
      <w:r>
        <w:rPr>
          <w:rFonts w:asciiTheme="minorHAnsi" w:eastAsiaTheme="minorEastAsia" w:hAnsiTheme="minorHAnsi" w:cstheme="minorBidi"/>
          <w:sz w:val="22"/>
          <w:szCs w:val="22"/>
          <w:lang w:val="uk-UA" w:eastAsia="uk-UA"/>
        </w:rPr>
        <w:tab/>
      </w:r>
      <w:r>
        <w:t xml:space="preserve">Уразливості і фактори ризику сучасних </w:t>
      </w:r>
      <w:r w:rsidRPr="00461676">
        <w:rPr>
          <w:lang w:val="en-US"/>
        </w:rPr>
        <w:t>SCADA</w:t>
      </w:r>
      <w:r>
        <w:tab/>
      </w:r>
      <w:r>
        <w:fldChar w:fldCharType="begin"/>
      </w:r>
      <w:r>
        <w:instrText xml:space="preserve"> PAGEREF _Toc28415923 \h </w:instrText>
      </w:r>
      <w:r>
        <w:fldChar w:fldCharType="separate"/>
      </w:r>
      <w:r>
        <w:t>29</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1.3.2</w:t>
      </w:r>
      <w:r>
        <w:rPr>
          <w:rFonts w:asciiTheme="minorHAnsi" w:eastAsiaTheme="minorEastAsia" w:hAnsiTheme="minorHAnsi" w:cstheme="minorBidi"/>
          <w:sz w:val="22"/>
          <w:szCs w:val="22"/>
          <w:lang w:val="uk-UA" w:eastAsia="uk-UA"/>
        </w:rPr>
        <w:tab/>
      </w:r>
      <w:r>
        <w:t xml:space="preserve">Сценарії проведення атак на </w:t>
      </w:r>
      <w:r w:rsidRPr="00461676">
        <w:rPr>
          <w:lang w:val="en-US"/>
        </w:rPr>
        <w:t>SCADA</w:t>
      </w:r>
      <w:r>
        <w:tab/>
      </w:r>
      <w:r>
        <w:fldChar w:fldCharType="begin"/>
      </w:r>
      <w:r>
        <w:instrText xml:space="preserve"> PAGEREF _Toc28415924 \h </w:instrText>
      </w:r>
      <w:r>
        <w:fldChar w:fldCharType="separate"/>
      </w:r>
      <w:r>
        <w:t>38</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1.3.3</w:t>
      </w:r>
      <w:r>
        <w:rPr>
          <w:rFonts w:asciiTheme="minorHAnsi" w:eastAsiaTheme="minorEastAsia" w:hAnsiTheme="minorHAnsi" w:cstheme="minorBidi"/>
          <w:sz w:val="22"/>
          <w:szCs w:val="22"/>
          <w:lang w:val="uk-UA" w:eastAsia="uk-UA"/>
        </w:rPr>
        <w:tab/>
      </w:r>
      <w:r>
        <w:t xml:space="preserve">Актуальні дослідження в області ІБ </w:t>
      </w:r>
      <w:r w:rsidRPr="00461676">
        <w:rPr>
          <w:lang w:val="en-US"/>
        </w:rPr>
        <w:t>SCADA</w:t>
      </w:r>
      <w:r>
        <w:tab/>
      </w:r>
      <w:r>
        <w:fldChar w:fldCharType="begin"/>
      </w:r>
      <w:r>
        <w:instrText xml:space="preserve"> PAGEREF _Toc28415925 \h </w:instrText>
      </w:r>
      <w:r>
        <w:fldChar w:fldCharType="separate"/>
      </w:r>
      <w:r>
        <w:t>42</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1.3.4</w:t>
      </w:r>
      <w:r>
        <w:rPr>
          <w:rFonts w:asciiTheme="minorHAnsi" w:eastAsiaTheme="minorEastAsia" w:hAnsiTheme="minorHAnsi" w:cstheme="minorBidi"/>
          <w:sz w:val="22"/>
          <w:szCs w:val="22"/>
          <w:lang w:val="uk-UA" w:eastAsia="uk-UA"/>
        </w:rPr>
        <w:tab/>
      </w:r>
      <w:r>
        <w:t>Актуальні проблеми в області ІБ SCADA</w:t>
      </w:r>
      <w:r>
        <w:tab/>
      </w:r>
      <w:r>
        <w:fldChar w:fldCharType="begin"/>
      </w:r>
      <w:r>
        <w:instrText xml:space="preserve"> PAGEREF _Toc28415926 \h </w:instrText>
      </w:r>
      <w:r>
        <w:fldChar w:fldCharType="separate"/>
      </w:r>
      <w:r>
        <w:t>43</w:t>
      </w:r>
      <w:r>
        <w:fldChar w:fldCharType="end"/>
      </w:r>
    </w:p>
    <w:p w:rsidR="00EF0624" w:rsidRDefault="00EF0624">
      <w:pPr>
        <w:pStyle w:val="13"/>
        <w:tabs>
          <w:tab w:val="left" w:pos="425"/>
        </w:tabs>
        <w:rPr>
          <w:rFonts w:asciiTheme="minorHAnsi" w:eastAsiaTheme="minorEastAsia" w:hAnsiTheme="minorHAnsi" w:cstheme="minorBidi"/>
          <w:bCs w:val="0"/>
          <w:caps w:val="0"/>
          <w:sz w:val="22"/>
          <w:szCs w:val="22"/>
          <w:lang w:eastAsia="uk-UA"/>
        </w:rPr>
      </w:pPr>
      <w:r>
        <w:t>2</w:t>
      </w:r>
      <w:r>
        <w:rPr>
          <w:rFonts w:asciiTheme="minorHAnsi" w:eastAsiaTheme="minorEastAsia" w:hAnsiTheme="minorHAnsi" w:cstheme="minorBidi"/>
          <w:bCs w:val="0"/>
          <w:caps w:val="0"/>
          <w:sz w:val="22"/>
          <w:szCs w:val="22"/>
          <w:lang w:eastAsia="uk-UA"/>
        </w:rPr>
        <w:tab/>
      </w:r>
      <w:r>
        <w:t xml:space="preserve">МЕТОД ІМІТАЦІЙНОГО КОМП'ЮТЕРНОГО МОДЕЛЮВАННЯ ЕТАЛОННОГО СТАНУ І ПОВЕДІНКИ </w:t>
      </w:r>
      <w:r w:rsidRPr="00461676">
        <w:rPr>
          <w:lang w:val="en-US"/>
        </w:rPr>
        <w:t>SCADA</w:t>
      </w:r>
      <w:r>
        <w:t>-СИСТЕМ НА ОСНОВІ МОДЕЛІ АКТОР</w:t>
      </w:r>
      <w:r>
        <w:tab/>
      </w:r>
      <w:r>
        <w:fldChar w:fldCharType="begin"/>
      </w:r>
      <w:r>
        <w:instrText xml:space="preserve"> PAGEREF _Toc28415927 \h </w:instrText>
      </w:r>
      <w:r>
        <w:fldChar w:fldCharType="separate"/>
      </w:r>
      <w:r>
        <w:t>50</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2.1</w:t>
      </w:r>
      <w:r>
        <w:rPr>
          <w:rFonts w:asciiTheme="minorHAnsi" w:eastAsiaTheme="minorEastAsia" w:hAnsiTheme="minorHAnsi" w:cstheme="minorBidi"/>
          <w:bCs w:val="0"/>
          <w:sz w:val="22"/>
          <w:szCs w:val="22"/>
          <w:lang w:eastAsia="uk-UA"/>
        </w:rPr>
        <w:tab/>
      </w:r>
      <w:r>
        <w:t>Імітаційне моделювання як методика розробки</w:t>
      </w:r>
      <w:r>
        <w:tab/>
      </w:r>
      <w:r>
        <w:fldChar w:fldCharType="begin"/>
      </w:r>
      <w:r>
        <w:instrText xml:space="preserve"> PAGEREF _Toc28415928 \h </w:instrText>
      </w:r>
      <w:r>
        <w:fldChar w:fldCharType="separate"/>
      </w:r>
      <w:r>
        <w:t>52</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2.2</w:t>
      </w:r>
      <w:r>
        <w:rPr>
          <w:rFonts w:asciiTheme="minorHAnsi" w:eastAsiaTheme="minorEastAsia" w:hAnsiTheme="minorHAnsi" w:cstheme="minorBidi"/>
          <w:bCs w:val="0"/>
          <w:sz w:val="22"/>
          <w:szCs w:val="22"/>
          <w:lang w:eastAsia="uk-UA"/>
        </w:rPr>
        <w:tab/>
      </w:r>
      <w:r>
        <w:t>Модель акторів</w:t>
      </w:r>
      <w:r>
        <w:tab/>
      </w:r>
      <w:r>
        <w:fldChar w:fldCharType="begin"/>
      </w:r>
      <w:r>
        <w:instrText xml:space="preserve"> PAGEREF _Toc28415929 \h </w:instrText>
      </w:r>
      <w:r>
        <w:fldChar w:fldCharType="separate"/>
      </w:r>
      <w:r>
        <w:t>54</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2.2.1</w:t>
      </w:r>
      <w:r>
        <w:rPr>
          <w:rFonts w:asciiTheme="minorHAnsi" w:eastAsiaTheme="minorEastAsia" w:hAnsiTheme="minorHAnsi" w:cstheme="minorBidi"/>
          <w:sz w:val="22"/>
          <w:szCs w:val="22"/>
          <w:lang w:val="uk-UA" w:eastAsia="uk-UA"/>
        </w:rPr>
        <w:tab/>
      </w:r>
      <w:r>
        <w:t>Математичні обгрунтування моделі акторів в контексті SCADA</w:t>
      </w:r>
      <w:r>
        <w:tab/>
      </w:r>
      <w:r>
        <w:fldChar w:fldCharType="begin"/>
      </w:r>
      <w:r>
        <w:instrText xml:space="preserve"> PAGEREF _Toc28415930 \h </w:instrText>
      </w:r>
      <w:r>
        <w:fldChar w:fldCharType="separate"/>
      </w:r>
      <w:r>
        <w:t>56</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2.3</w:t>
      </w:r>
      <w:r>
        <w:rPr>
          <w:rFonts w:asciiTheme="minorHAnsi" w:eastAsiaTheme="minorEastAsia" w:hAnsiTheme="minorHAnsi" w:cstheme="minorBidi"/>
          <w:bCs w:val="0"/>
          <w:sz w:val="22"/>
          <w:szCs w:val="22"/>
          <w:lang w:eastAsia="uk-UA"/>
        </w:rPr>
        <w:tab/>
      </w:r>
      <w:r>
        <w:t>Основні концепції функціонування еталонної моделі</w:t>
      </w:r>
      <w:r>
        <w:tab/>
      </w:r>
      <w:r>
        <w:fldChar w:fldCharType="begin"/>
      </w:r>
      <w:r>
        <w:instrText xml:space="preserve"> PAGEREF _Toc28415931 \h </w:instrText>
      </w:r>
      <w:r>
        <w:fldChar w:fldCharType="separate"/>
      </w:r>
      <w:r>
        <w:t>61</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2.3.1</w:t>
      </w:r>
      <w:r>
        <w:rPr>
          <w:rFonts w:asciiTheme="minorHAnsi" w:eastAsiaTheme="minorEastAsia" w:hAnsiTheme="minorHAnsi" w:cstheme="minorBidi"/>
          <w:sz w:val="22"/>
          <w:szCs w:val="22"/>
          <w:lang w:val="uk-UA" w:eastAsia="uk-UA"/>
        </w:rPr>
        <w:tab/>
      </w:r>
      <w:r>
        <w:t>Критерій еталонного стану</w:t>
      </w:r>
      <w:r>
        <w:tab/>
      </w:r>
      <w:r>
        <w:fldChar w:fldCharType="begin"/>
      </w:r>
      <w:r>
        <w:instrText xml:space="preserve"> PAGEREF _Toc28415932 \h </w:instrText>
      </w:r>
      <w:r>
        <w:fldChar w:fldCharType="separate"/>
      </w:r>
      <w:r>
        <w:t>62</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lastRenderedPageBreak/>
        <w:t>2.3.2</w:t>
      </w:r>
      <w:r>
        <w:rPr>
          <w:rFonts w:asciiTheme="minorHAnsi" w:eastAsiaTheme="minorEastAsia" w:hAnsiTheme="minorHAnsi" w:cstheme="minorBidi"/>
          <w:sz w:val="22"/>
          <w:szCs w:val="22"/>
          <w:lang w:val="uk-UA" w:eastAsia="uk-UA"/>
        </w:rPr>
        <w:tab/>
      </w:r>
      <w:r>
        <w:t>Критерій еталонного поведінки</w:t>
      </w:r>
      <w:r>
        <w:tab/>
      </w:r>
      <w:r>
        <w:fldChar w:fldCharType="begin"/>
      </w:r>
      <w:r>
        <w:instrText xml:space="preserve"> PAGEREF _Toc28415933 \h </w:instrText>
      </w:r>
      <w:r>
        <w:fldChar w:fldCharType="separate"/>
      </w:r>
      <w:r>
        <w:t>65</w:t>
      </w:r>
      <w:r>
        <w:fldChar w:fldCharType="end"/>
      </w:r>
    </w:p>
    <w:p w:rsidR="00EF0624" w:rsidRDefault="00EF0624">
      <w:pPr>
        <w:pStyle w:val="34"/>
        <w:tabs>
          <w:tab w:val="left" w:pos="1400"/>
        </w:tabs>
        <w:rPr>
          <w:rFonts w:asciiTheme="minorHAnsi" w:eastAsiaTheme="minorEastAsia" w:hAnsiTheme="minorHAnsi" w:cstheme="minorBidi"/>
          <w:sz w:val="22"/>
          <w:szCs w:val="22"/>
          <w:lang w:val="uk-UA" w:eastAsia="uk-UA"/>
        </w:rPr>
      </w:pPr>
      <w:r>
        <w:t>2.3.3</w:t>
      </w:r>
      <w:r>
        <w:rPr>
          <w:rFonts w:asciiTheme="minorHAnsi" w:eastAsiaTheme="minorEastAsia" w:hAnsiTheme="minorHAnsi" w:cstheme="minorBidi"/>
          <w:sz w:val="22"/>
          <w:szCs w:val="22"/>
          <w:lang w:val="uk-UA" w:eastAsia="uk-UA"/>
        </w:rPr>
        <w:tab/>
      </w:r>
      <w:r>
        <w:t>Функція безпеки і оцінка компрометації SCADA</w:t>
      </w:r>
      <w:r>
        <w:tab/>
      </w:r>
      <w:r>
        <w:fldChar w:fldCharType="begin"/>
      </w:r>
      <w:r>
        <w:instrText xml:space="preserve"> PAGEREF _Toc28415934 \h </w:instrText>
      </w:r>
      <w:r>
        <w:fldChar w:fldCharType="separate"/>
      </w:r>
      <w:r>
        <w:t>67</w:t>
      </w:r>
      <w:r>
        <w:fldChar w:fldCharType="end"/>
      </w:r>
    </w:p>
    <w:p w:rsidR="00EF0624" w:rsidRDefault="00EF0624">
      <w:pPr>
        <w:pStyle w:val="13"/>
        <w:tabs>
          <w:tab w:val="left" w:pos="425"/>
        </w:tabs>
        <w:rPr>
          <w:rFonts w:asciiTheme="minorHAnsi" w:eastAsiaTheme="minorEastAsia" w:hAnsiTheme="minorHAnsi" w:cstheme="minorBidi"/>
          <w:bCs w:val="0"/>
          <w:caps w:val="0"/>
          <w:sz w:val="22"/>
          <w:szCs w:val="22"/>
          <w:lang w:eastAsia="uk-UA"/>
        </w:rPr>
      </w:pPr>
      <w:r>
        <w:t>3</w:t>
      </w:r>
      <w:r>
        <w:rPr>
          <w:rFonts w:asciiTheme="minorHAnsi" w:eastAsiaTheme="minorEastAsia" w:hAnsiTheme="minorHAnsi" w:cstheme="minorBidi"/>
          <w:bCs w:val="0"/>
          <w:caps w:val="0"/>
          <w:sz w:val="22"/>
          <w:szCs w:val="22"/>
          <w:lang w:eastAsia="uk-UA"/>
        </w:rPr>
        <w:tab/>
      </w:r>
      <w:r>
        <w:t>Розробка програмної системи</w:t>
      </w:r>
      <w:r>
        <w:tab/>
      </w:r>
      <w:r>
        <w:fldChar w:fldCharType="begin"/>
      </w:r>
      <w:r>
        <w:instrText xml:space="preserve"> PAGEREF _Toc28415935 \h </w:instrText>
      </w:r>
      <w:r>
        <w:fldChar w:fldCharType="separate"/>
      </w:r>
      <w:r>
        <w:t>69</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3.1</w:t>
      </w:r>
      <w:r>
        <w:rPr>
          <w:rFonts w:asciiTheme="minorHAnsi" w:eastAsiaTheme="minorEastAsia" w:hAnsiTheme="minorHAnsi" w:cstheme="minorBidi"/>
          <w:bCs w:val="0"/>
          <w:sz w:val="22"/>
          <w:szCs w:val="22"/>
          <w:lang w:eastAsia="uk-UA"/>
        </w:rPr>
        <w:tab/>
      </w:r>
      <w:r>
        <w:t>Архітектура програмної системи</w:t>
      </w:r>
      <w:r>
        <w:tab/>
      </w:r>
      <w:r>
        <w:fldChar w:fldCharType="begin"/>
      </w:r>
      <w:r>
        <w:instrText xml:space="preserve"> PAGEREF _Toc28415936 \h </w:instrText>
      </w:r>
      <w:r>
        <w:fldChar w:fldCharType="separate"/>
      </w:r>
      <w:r>
        <w:t>69</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3.2</w:t>
      </w:r>
      <w:r>
        <w:rPr>
          <w:rFonts w:asciiTheme="minorHAnsi" w:eastAsiaTheme="minorEastAsia" w:hAnsiTheme="minorHAnsi" w:cstheme="minorBidi"/>
          <w:bCs w:val="0"/>
          <w:sz w:val="22"/>
          <w:szCs w:val="22"/>
          <w:lang w:eastAsia="uk-UA"/>
        </w:rPr>
        <w:tab/>
      </w:r>
      <w:r>
        <w:t>Реалізація програмної системи</w:t>
      </w:r>
      <w:r>
        <w:tab/>
      </w:r>
      <w:r>
        <w:fldChar w:fldCharType="begin"/>
      </w:r>
      <w:r>
        <w:instrText xml:space="preserve"> PAGEREF _Toc28415937 \h </w:instrText>
      </w:r>
      <w:r>
        <w:fldChar w:fldCharType="separate"/>
      </w:r>
      <w:r>
        <w:t>71</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3.3</w:t>
      </w:r>
      <w:r>
        <w:rPr>
          <w:rFonts w:asciiTheme="minorHAnsi" w:eastAsiaTheme="minorEastAsia" w:hAnsiTheme="minorHAnsi" w:cstheme="minorBidi"/>
          <w:bCs w:val="0"/>
          <w:sz w:val="22"/>
          <w:szCs w:val="22"/>
          <w:lang w:eastAsia="uk-UA"/>
        </w:rPr>
        <w:tab/>
      </w:r>
      <w:r>
        <w:t>Апробація програмної системи</w:t>
      </w:r>
      <w:r>
        <w:tab/>
      </w:r>
      <w:r>
        <w:fldChar w:fldCharType="begin"/>
      </w:r>
      <w:r>
        <w:instrText xml:space="preserve"> PAGEREF _Toc28415938 \h </w:instrText>
      </w:r>
      <w:r>
        <w:fldChar w:fldCharType="separate"/>
      </w:r>
      <w:r>
        <w:t>77</w:t>
      </w:r>
      <w:r>
        <w:fldChar w:fldCharType="end"/>
      </w:r>
    </w:p>
    <w:p w:rsidR="00EF0624" w:rsidRDefault="00EF0624">
      <w:pPr>
        <w:pStyle w:val="27"/>
        <w:tabs>
          <w:tab w:val="left" w:pos="1000"/>
        </w:tabs>
        <w:rPr>
          <w:rFonts w:asciiTheme="minorHAnsi" w:eastAsiaTheme="minorEastAsia" w:hAnsiTheme="minorHAnsi" w:cstheme="minorBidi"/>
          <w:bCs w:val="0"/>
          <w:sz w:val="22"/>
          <w:szCs w:val="22"/>
          <w:lang w:eastAsia="uk-UA"/>
        </w:rPr>
      </w:pPr>
      <w:r>
        <w:t>3.4</w:t>
      </w:r>
      <w:r>
        <w:rPr>
          <w:rFonts w:asciiTheme="minorHAnsi" w:eastAsiaTheme="minorEastAsia" w:hAnsiTheme="minorHAnsi" w:cstheme="minorBidi"/>
          <w:bCs w:val="0"/>
          <w:sz w:val="22"/>
          <w:szCs w:val="22"/>
          <w:lang w:eastAsia="uk-UA"/>
        </w:rPr>
        <w:tab/>
      </w:r>
      <w:r>
        <w:t>Перспективи розвитку системи і подальші дослідження</w:t>
      </w:r>
      <w:r>
        <w:tab/>
      </w:r>
      <w:r>
        <w:fldChar w:fldCharType="begin"/>
      </w:r>
      <w:r>
        <w:instrText xml:space="preserve"> PAGEREF _Toc28415939 \h </w:instrText>
      </w:r>
      <w:r>
        <w:fldChar w:fldCharType="separate"/>
      </w:r>
      <w:r>
        <w:t>80</w:t>
      </w:r>
      <w:r>
        <w:fldChar w:fldCharType="end"/>
      </w:r>
    </w:p>
    <w:p w:rsidR="00EF0624" w:rsidRDefault="00EF0624">
      <w:pPr>
        <w:pStyle w:val="13"/>
        <w:rPr>
          <w:rFonts w:asciiTheme="minorHAnsi" w:eastAsiaTheme="minorEastAsia" w:hAnsiTheme="minorHAnsi" w:cstheme="minorBidi"/>
          <w:bCs w:val="0"/>
          <w:caps w:val="0"/>
          <w:sz w:val="22"/>
          <w:szCs w:val="22"/>
          <w:lang w:eastAsia="uk-UA"/>
        </w:rPr>
      </w:pPr>
      <w:r>
        <w:t>В</w:t>
      </w:r>
      <w:r w:rsidRPr="00461676">
        <w:t>исновки</w:t>
      </w:r>
      <w:r>
        <w:tab/>
      </w:r>
      <w:r>
        <w:fldChar w:fldCharType="begin"/>
      </w:r>
      <w:r>
        <w:instrText xml:space="preserve"> PAGEREF _Toc28415940 \h </w:instrText>
      </w:r>
      <w:r>
        <w:fldChar w:fldCharType="separate"/>
      </w:r>
      <w:r>
        <w:t>81</w:t>
      </w:r>
      <w:r>
        <w:fldChar w:fldCharType="end"/>
      </w:r>
    </w:p>
    <w:p w:rsidR="00EF0624" w:rsidRDefault="00EF0624">
      <w:pPr>
        <w:pStyle w:val="13"/>
        <w:rPr>
          <w:rFonts w:asciiTheme="minorHAnsi" w:eastAsiaTheme="minorEastAsia" w:hAnsiTheme="minorHAnsi" w:cstheme="minorBidi"/>
          <w:bCs w:val="0"/>
          <w:caps w:val="0"/>
          <w:sz w:val="22"/>
          <w:szCs w:val="22"/>
          <w:lang w:eastAsia="uk-UA"/>
        </w:rPr>
      </w:pPr>
      <w:r>
        <w:t>Перелік джерел посилання</w:t>
      </w:r>
      <w:r>
        <w:tab/>
      </w:r>
      <w:r>
        <w:fldChar w:fldCharType="begin"/>
      </w:r>
      <w:r>
        <w:instrText xml:space="preserve"> PAGEREF _Toc28415941 \h </w:instrText>
      </w:r>
      <w:r>
        <w:fldChar w:fldCharType="separate"/>
      </w:r>
      <w:r>
        <w:t>82</w:t>
      </w:r>
      <w:r>
        <w:fldChar w:fldCharType="end"/>
      </w:r>
    </w:p>
    <w:p w:rsidR="00EF0624" w:rsidRDefault="00EF0624">
      <w:pPr>
        <w:pStyle w:val="13"/>
        <w:rPr>
          <w:rFonts w:asciiTheme="minorHAnsi" w:eastAsiaTheme="minorEastAsia" w:hAnsiTheme="minorHAnsi" w:cstheme="minorBidi"/>
          <w:bCs w:val="0"/>
          <w:caps w:val="0"/>
          <w:sz w:val="22"/>
          <w:szCs w:val="22"/>
          <w:lang w:eastAsia="uk-UA"/>
        </w:rPr>
      </w:pPr>
      <w:r>
        <w:t>ДОДАТОК А</w:t>
      </w:r>
      <w:r>
        <w:rPr>
          <w:lang w:eastAsia="uk-UA"/>
        </w:rPr>
        <w:t xml:space="preserve"> </w:t>
      </w:r>
      <w:r>
        <w:t>Г</w:t>
      </w:r>
      <w:r w:rsidRPr="00461676">
        <w:rPr>
          <w:caps w:val="0"/>
        </w:rPr>
        <w:t>рафічний матеріал атестаційної роботи</w:t>
      </w:r>
      <w:r>
        <w:tab/>
      </w:r>
      <w:r>
        <w:fldChar w:fldCharType="begin"/>
      </w:r>
      <w:r>
        <w:instrText xml:space="preserve"> PAGEREF _Toc28415942 \h </w:instrText>
      </w:r>
      <w:r>
        <w:fldChar w:fldCharType="separate"/>
      </w:r>
      <w:r>
        <w:t>87</w:t>
      </w:r>
      <w:r>
        <w:fldChar w:fldCharType="end"/>
      </w:r>
    </w:p>
    <w:p w:rsidR="00EF0624" w:rsidRDefault="00EF0624">
      <w:pPr>
        <w:pStyle w:val="13"/>
        <w:rPr>
          <w:rFonts w:asciiTheme="minorHAnsi" w:eastAsiaTheme="minorEastAsia" w:hAnsiTheme="minorHAnsi" w:cstheme="minorBidi"/>
          <w:bCs w:val="0"/>
          <w:caps w:val="0"/>
          <w:sz w:val="22"/>
          <w:szCs w:val="22"/>
          <w:lang w:eastAsia="uk-UA"/>
        </w:rPr>
      </w:pPr>
      <w:r>
        <w:t>Додаток Б</w:t>
      </w:r>
      <w:r>
        <w:tab/>
      </w:r>
      <w:r>
        <w:fldChar w:fldCharType="begin"/>
      </w:r>
      <w:r>
        <w:instrText xml:space="preserve"> PAGEREF _Toc28415943 \h </w:instrText>
      </w:r>
      <w:r>
        <w:fldChar w:fldCharType="separate"/>
      </w:r>
      <w:r>
        <w:t>96</w:t>
      </w:r>
      <w:r>
        <w:fldChar w:fldCharType="end"/>
      </w:r>
    </w:p>
    <w:p w:rsidR="00FF23A3" w:rsidRDefault="004740B1" w:rsidP="00A823C4">
      <w:pPr>
        <w:pStyle w:val="afffa"/>
        <w:rPr>
          <w:noProof w:val="0"/>
          <w:lang w:val="ru-RU"/>
        </w:rPr>
      </w:pPr>
      <w:r>
        <w:rPr>
          <w:noProof w:val="0"/>
          <w:lang w:val="ru-RU"/>
        </w:rPr>
        <w:fldChar w:fldCharType="end"/>
      </w:r>
    </w:p>
    <w:p w:rsidR="00EE670F" w:rsidRPr="002E5B47" w:rsidRDefault="00EE670F" w:rsidP="00A269BC">
      <w:pPr>
        <w:pStyle w:val="37"/>
      </w:pPr>
    </w:p>
    <w:p w:rsidR="001B608C" w:rsidRDefault="001B608C" w:rsidP="0092248C">
      <w:pPr>
        <w:pStyle w:val="14"/>
      </w:pPr>
    </w:p>
    <w:p w:rsidR="007C6345" w:rsidRPr="00F30705" w:rsidRDefault="007C6345" w:rsidP="0092248C">
      <w:pPr>
        <w:pStyle w:val="14"/>
        <w:rPr>
          <w:lang w:val="uk-UA"/>
        </w:rPr>
        <w:sectPr w:rsidR="007C6345" w:rsidRPr="00F30705" w:rsidSect="00441FDB">
          <w:headerReference w:type="default" r:id="rId12"/>
          <w:pgSz w:w="11907" w:h="16840" w:code="9"/>
          <w:pgMar w:top="1134" w:right="851" w:bottom="1134" w:left="1701" w:header="567" w:footer="720" w:gutter="0"/>
          <w:pgNumType w:start="8"/>
          <w:cols w:space="720"/>
        </w:sectPr>
      </w:pPr>
    </w:p>
    <w:p w:rsidR="002C2211" w:rsidRPr="002E5B47" w:rsidRDefault="002C2211" w:rsidP="0092248C">
      <w:pPr>
        <w:pStyle w:val="14"/>
      </w:pPr>
      <w:bookmarkStart w:id="6" w:name="_Toc501312003"/>
      <w:bookmarkStart w:id="7" w:name="_Toc28415911"/>
      <w:r w:rsidRPr="002E5B47">
        <w:lastRenderedPageBreak/>
        <w:t>ПЕРЕ</w:t>
      </w:r>
      <w:r w:rsidR="001A7A85">
        <w:rPr>
          <w:lang w:val="uk-UA"/>
        </w:rPr>
        <w:t>ЛІК</w:t>
      </w:r>
      <w:r w:rsidRPr="002E5B47">
        <w:t xml:space="preserve"> </w:t>
      </w:r>
      <w:r w:rsidR="001A7A85">
        <w:rPr>
          <w:lang w:val="uk-UA"/>
        </w:rPr>
        <w:t>УМО</w:t>
      </w:r>
      <w:r w:rsidRPr="002E5B47">
        <w:t>ВН</w:t>
      </w:r>
      <w:r w:rsidR="001A7A85">
        <w:rPr>
          <w:lang w:val="uk-UA"/>
        </w:rPr>
        <w:t>И</w:t>
      </w:r>
      <w:r w:rsidRPr="002E5B47">
        <w:t xml:space="preserve">Х </w:t>
      </w:r>
      <w:r w:rsidR="001A7A85">
        <w:rPr>
          <w:lang w:val="uk-UA"/>
        </w:rPr>
        <w:t>ПО</w:t>
      </w:r>
      <w:r w:rsidRPr="002E5B47">
        <w:t>ЗНАЧЕН</w:t>
      </w:r>
      <w:r w:rsidR="001A7A85">
        <w:rPr>
          <w:lang w:val="uk-UA"/>
        </w:rPr>
        <w:t>ь</w:t>
      </w:r>
      <w:r w:rsidRPr="002E5B47">
        <w:t>, СИМВОЛ</w:t>
      </w:r>
      <w:r w:rsidR="001A7A85">
        <w:rPr>
          <w:lang w:val="uk-UA"/>
        </w:rPr>
        <w:t>І</w:t>
      </w:r>
      <w:r w:rsidRPr="002E5B47">
        <w:t xml:space="preserve">В, </w:t>
      </w:r>
      <w:r w:rsidR="001A7A85">
        <w:rPr>
          <w:lang w:val="uk-UA"/>
        </w:rPr>
        <w:t>О</w:t>
      </w:r>
      <w:r w:rsidRPr="002E5B47">
        <w:t>ДИНИЦ</w:t>
      </w:r>
      <w:r w:rsidR="001A7A85">
        <w:rPr>
          <w:lang w:val="uk-UA"/>
        </w:rPr>
        <w:t>Ь</w:t>
      </w:r>
      <w:r w:rsidRPr="002E5B47">
        <w:t>, СК</w:t>
      </w:r>
      <w:r w:rsidR="001A7A85">
        <w:rPr>
          <w:lang w:val="uk-UA"/>
        </w:rPr>
        <w:t>О</w:t>
      </w:r>
      <w:r w:rsidRPr="002E5B47">
        <w:t>Р</w:t>
      </w:r>
      <w:r w:rsidR="001A7A85">
        <w:rPr>
          <w:lang w:val="uk-UA"/>
        </w:rPr>
        <w:t>ОЧ</w:t>
      </w:r>
      <w:r w:rsidRPr="002E5B47">
        <w:t>ЕН</w:t>
      </w:r>
      <w:r w:rsidR="001A7A85">
        <w:rPr>
          <w:lang w:val="uk-UA"/>
        </w:rPr>
        <w:t>Ь</w:t>
      </w:r>
      <w:r w:rsidRPr="002E5B47">
        <w:t xml:space="preserve"> </w:t>
      </w:r>
      <w:r w:rsidR="001A7A85">
        <w:rPr>
          <w:lang w:val="uk-UA"/>
        </w:rPr>
        <w:t>І</w:t>
      </w:r>
      <w:r w:rsidRPr="002E5B47">
        <w:t xml:space="preserve"> ТЕРМ</w:t>
      </w:r>
      <w:r w:rsidR="001A7A85">
        <w:rPr>
          <w:lang w:val="uk-UA"/>
        </w:rPr>
        <w:t>І</w:t>
      </w:r>
      <w:r w:rsidRPr="002E5B47">
        <w:t>Н</w:t>
      </w:r>
      <w:r w:rsidR="001A7A85">
        <w:rPr>
          <w:lang w:val="uk-UA"/>
        </w:rPr>
        <w:t>І</w:t>
      </w:r>
      <w:r w:rsidRPr="002E5B47">
        <w:t>В</w:t>
      </w:r>
      <w:bookmarkEnd w:id="5"/>
      <w:bookmarkEnd w:id="6"/>
      <w:bookmarkEnd w:id="7"/>
    </w:p>
    <w:p w:rsidR="002C2211" w:rsidRPr="002E5B47" w:rsidRDefault="002C2211" w:rsidP="0092248C">
      <w:pPr>
        <w:pStyle w:val="afffa"/>
        <w:rPr>
          <w:noProof w:val="0"/>
          <w:lang w:val="ru-RU"/>
        </w:rPr>
      </w:pPr>
    </w:p>
    <w:p w:rsidR="002D0229" w:rsidRPr="002E5B47" w:rsidRDefault="002D0229" w:rsidP="0092248C">
      <w:pPr>
        <w:pStyle w:val="afffa"/>
        <w:rPr>
          <w:noProof w:val="0"/>
          <w:lang w:val="ru-RU"/>
        </w:rPr>
      </w:pPr>
    </w:p>
    <w:p w:rsidR="00280468" w:rsidRPr="00280468" w:rsidRDefault="00280468" w:rsidP="00280468">
      <w:pPr>
        <w:widowControl w:val="0"/>
        <w:spacing w:line="360" w:lineRule="auto"/>
        <w:ind w:firstLine="720"/>
        <w:jc w:val="both"/>
        <w:rPr>
          <w:sz w:val="28"/>
          <w:szCs w:val="28"/>
        </w:rPr>
      </w:pPr>
      <w:r>
        <w:rPr>
          <w:sz w:val="28"/>
          <w:szCs w:val="28"/>
        </w:rPr>
        <w:t xml:space="preserve">SCADA </w:t>
      </w:r>
      <w:r>
        <w:rPr>
          <w:sz w:val="28"/>
          <w:szCs w:val="28"/>
        </w:rPr>
        <w:noBreakHyphen/>
        <w:t xml:space="preserve"> </w:t>
      </w:r>
      <w:r w:rsidRPr="00280468">
        <w:rPr>
          <w:sz w:val="28"/>
          <w:szCs w:val="28"/>
        </w:rPr>
        <w:t>Supervisory control and data acquisition, диспетчерск</w:t>
      </w:r>
      <w:r>
        <w:rPr>
          <w:sz w:val="28"/>
          <w:szCs w:val="28"/>
        </w:rPr>
        <w:t>е</w:t>
      </w:r>
      <w:r w:rsidRPr="00280468">
        <w:rPr>
          <w:sz w:val="28"/>
          <w:szCs w:val="28"/>
        </w:rPr>
        <w:t xml:space="preserve"> </w:t>
      </w:r>
      <w:r>
        <w:rPr>
          <w:sz w:val="28"/>
          <w:szCs w:val="28"/>
        </w:rPr>
        <w:t>керування</w:t>
      </w:r>
      <w:r w:rsidRPr="00280468">
        <w:rPr>
          <w:sz w:val="28"/>
          <w:szCs w:val="28"/>
        </w:rPr>
        <w:t xml:space="preserve"> </w:t>
      </w:r>
      <w:r>
        <w:rPr>
          <w:sz w:val="28"/>
          <w:szCs w:val="28"/>
        </w:rPr>
        <w:t>та збір</w:t>
      </w:r>
      <w:r w:rsidRPr="00280468">
        <w:rPr>
          <w:sz w:val="28"/>
          <w:szCs w:val="28"/>
        </w:rPr>
        <w:t xml:space="preserve"> </w:t>
      </w:r>
      <w:r w:rsidR="00A91654">
        <w:rPr>
          <w:sz w:val="28"/>
          <w:szCs w:val="28"/>
        </w:rPr>
        <w:t>даних</w:t>
      </w:r>
    </w:p>
    <w:p w:rsidR="00280468" w:rsidRPr="00280468" w:rsidRDefault="00280468" w:rsidP="00280468">
      <w:pPr>
        <w:widowControl w:val="0"/>
        <w:spacing w:line="360" w:lineRule="auto"/>
        <w:ind w:firstLine="720"/>
        <w:jc w:val="both"/>
        <w:rPr>
          <w:sz w:val="28"/>
          <w:szCs w:val="28"/>
        </w:rPr>
      </w:pPr>
      <w:r w:rsidRPr="00280468">
        <w:rPr>
          <w:sz w:val="28"/>
          <w:szCs w:val="28"/>
        </w:rPr>
        <w:t xml:space="preserve">SCADA-система </w:t>
      </w:r>
      <w:r>
        <w:rPr>
          <w:sz w:val="28"/>
          <w:szCs w:val="28"/>
        </w:rPr>
        <w:noBreakHyphen/>
        <w:t xml:space="preserve"> </w:t>
      </w:r>
      <w:r w:rsidRPr="00280468">
        <w:rPr>
          <w:sz w:val="28"/>
          <w:szCs w:val="28"/>
        </w:rPr>
        <w:t>Система диспетчерс</w:t>
      </w:r>
      <w:r>
        <w:rPr>
          <w:sz w:val="28"/>
          <w:szCs w:val="28"/>
        </w:rPr>
        <w:t>ь</w:t>
      </w:r>
      <w:r w:rsidRPr="00280468">
        <w:rPr>
          <w:sz w:val="28"/>
          <w:szCs w:val="28"/>
        </w:rPr>
        <w:t xml:space="preserve">кого </w:t>
      </w:r>
      <w:r>
        <w:rPr>
          <w:sz w:val="28"/>
          <w:szCs w:val="28"/>
        </w:rPr>
        <w:t>керування</w:t>
      </w:r>
      <w:r w:rsidRPr="00280468">
        <w:rPr>
          <w:sz w:val="28"/>
          <w:szCs w:val="28"/>
        </w:rPr>
        <w:t xml:space="preserve"> </w:t>
      </w:r>
      <w:r>
        <w:rPr>
          <w:sz w:val="28"/>
          <w:szCs w:val="28"/>
        </w:rPr>
        <w:t>та</w:t>
      </w:r>
      <w:r w:rsidRPr="00280468">
        <w:rPr>
          <w:sz w:val="28"/>
          <w:szCs w:val="28"/>
        </w:rPr>
        <w:t xml:space="preserve"> </w:t>
      </w:r>
      <w:r>
        <w:rPr>
          <w:sz w:val="28"/>
          <w:szCs w:val="28"/>
        </w:rPr>
        <w:t>з</w:t>
      </w:r>
      <w:r w:rsidRPr="00280468">
        <w:rPr>
          <w:sz w:val="28"/>
          <w:szCs w:val="28"/>
        </w:rPr>
        <w:t>бор</w:t>
      </w:r>
      <w:r>
        <w:rPr>
          <w:sz w:val="28"/>
          <w:szCs w:val="28"/>
        </w:rPr>
        <w:t>у</w:t>
      </w:r>
      <w:r w:rsidRPr="00280468">
        <w:rPr>
          <w:sz w:val="28"/>
          <w:szCs w:val="28"/>
        </w:rPr>
        <w:t xml:space="preserve"> дан</w:t>
      </w:r>
      <w:r>
        <w:rPr>
          <w:sz w:val="28"/>
          <w:szCs w:val="28"/>
        </w:rPr>
        <w:t>и</w:t>
      </w:r>
      <w:r w:rsidR="00A91654">
        <w:rPr>
          <w:sz w:val="28"/>
          <w:szCs w:val="28"/>
        </w:rPr>
        <w:t>х</w:t>
      </w:r>
    </w:p>
    <w:p w:rsidR="00280468" w:rsidRPr="00280468" w:rsidRDefault="00280468" w:rsidP="00280468">
      <w:pPr>
        <w:widowControl w:val="0"/>
        <w:spacing w:line="360" w:lineRule="auto"/>
        <w:ind w:firstLine="720"/>
        <w:jc w:val="both"/>
        <w:rPr>
          <w:sz w:val="28"/>
          <w:szCs w:val="28"/>
        </w:rPr>
      </w:pPr>
      <w:r w:rsidRPr="00280468">
        <w:rPr>
          <w:sz w:val="28"/>
          <w:szCs w:val="28"/>
        </w:rPr>
        <w:t>П</w:t>
      </w:r>
      <w:r>
        <w:rPr>
          <w:sz w:val="28"/>
          <w:szCs w:val="28"/>
        </w:rPr>
        <w:t>З</w:t>
      </w:r>
      <w:r w:rsidRPr="00280468">
        <w:rPr>
          <w:sz w:val="28"/>
          <w:szCs w:val="28"/>
        </w:rPr>
        <w:t xml:space="preserve"> </w:t>
      </w:r>
      <w:r>
        <w:rPr>
          <w:sz w:val="28"/>
          <w:szCs w:val="28"/>
        </w:rPr>
        <w:t xml:space="preserve">– </w:t>
      </w:r>
      <w:r w:rsidRPr="00280468">
        <w:rPr>
          <w:sz w:val="28"/>
          <w:szCs w:val="28"/>
        </w:rPr>
        <w:t>Програм</w:t>
      </w:r>
      <w:r>
        <w:rPr>
          <w:sz w:val="28"/>
          <w:szCs w:val="28"/>
        </w:rPr>
        <w:t>не забезпечення</w:t>
      </w:r>
    </w:p>
    <w:p w:rsidR="00280468" w:rsidRPr="00280468" w:rsidRDefault="00280468" w:rsidP="00280468">
      <w:pPr>
        <w:widowControl w:val="0"/>
        <w:spacing w:line="360" w:lineRule="auto"/>
        <w:ind w:firstLine="720"/>
        <w:jc w:val="both"/>
        <w:rPr>
          <w:sz w:val="28"/>
          <w:szCs w:val="28"/>
        </w:rPr>
      </w:pPr>
      <w:r w:rsidRPr="00280468">
        <w:rPr>
          <w:sz w:val="28"/>
          <w:szCs w:val="28"/>
        </w:rPr>
        <w:t>АС</w:t>
      </w:r>
      <w:r w:rsidR="00C42D19">
        <w:rPr>
          <w:sz w:val="28"/>
          <w:szCs w:val="28"/>
        </w:rPr>
        <w:t>У</w:t>
      </w:r>
      <w:r w:rsidRPr="00280468">
        <w:rPr>
          <w:sz w:val="28"/>
          <w:szCs w:val="28"/>
        </w:rPr>
        <w:t xml:space="preserve"> ТП </w:t>
      </w:r>
      <w:r>
        <w:rPr>
          <w:sz w:val="28"/>
          <w:szCs w:val="28"/>
        </w:rPr>
        <w:t xml:space="preserve">– </w:t>
      </w:r>
      <w:r w:rsidRPr="00280468">
        <w:rPr>
          <w:sz w:val="28"/>
          <w:szCs w:val="28"/>
        </w:rPr>
        <w:t>Автоматиз</w:t>
      </w:r>
      <w:r>
        <w:rPr>
          <w:sz w:val="28"/>
          <w:szCs w:val="28"/>
        </w:rPr>
        <w:t xml:space="preserve">ована </w:t>
      </w:r>
      <w:r w:rsidRPr="00280468">
        <w:rPr>
          <w:sz w:val="28"/>
          <w:szCs w:val="28"/>
        </w:rPr>
        <w:t xml:space="preserve">система </w:t>
      </w:r>
      <w:r w:rsidR="00C42D19">
        <w:rPr>
          <w:sz w:val="28"/>
          <w:szCs w:val="28"/>
        </w:rPr>
        <w:t>управління</w:t>
      </w:r>
      <w:r w:rsidRPr="00280468">
        <w:rPr>
          <w:sz w:val="28"/>
          <w:szCs w:val="28"/>
        </w:rPr>
        <w:t xml:space="preserve"> технолог</w:t>
      </w:r>
      <w:r>
        <w:rPr>
          <w:sz w:val="28"/>
          <w:szCs w:val="28"/>
        </w:rPr>
        <w:t xml:space="preserve">ічним </w:t>
      </w:r>
      <w:r w:rsidR="00A91654">
        <w:rPr>
          <w:sz w:val="28"/>
          <w:szCs w:val="28"/>
        </w:rPr>
        <w:t>процесом</w:t>
      </w:r>
    </w:p>
    <w:p w:rsidR="00280468" w:rsidRPr="00280468" w:rsidRDefault="00280468" w:rsidP="00280468">
      <w:pPr>
        <w:widowControl w:val="0"/>
        <w:spacing w:line="360" w:lineRule="auto"/>
        <w:ind w:firstLine="720"/>
        <w:jc w:val="both"/>
        <w:rPr>
          <w:sz w:val="28"/>
          <w:szCs w:val="28"/>
        </w:rPr>
      </w:pPr>
      <w:r>
        <w:rPr>
          <w:sz w:val="28"/>
          <w:szCs w:val="28"/>
        </w:rPr>
        <w:t>І</w:t>
      </w:r>
      <w:r w:rsidRPr="00280468">
        <w:rPr>
          <w:sz w:val="28"/>
          <w:szCs w:val="28"/>
        </w:rPr>
        <w:t xml:space="preserve">Б </w:t>
      </w:r>
      <w:r>
        <w:rPr>
          <w:sz w:val="28"/>
          <w:szCs w:val="28"/>
        </w:rPr>
        <w:t>– Інформаційна безпека</w:t>
      </w:r>
    </w:p>
    <w:p w:rsidR="00280468" w:rsidRPr="00280468" w:rsidRDefault="00280468" w:rsidP="00280468">
      <w:pPr>
        <w:widowControl w:val="0"/>
        <w:spacing w:line="360" w:lineRule="auto"/>
        <w:ind w:firstLine="720"/>
        <w:jc w:val="both"/>
        <w:rPr>
          <w:sz w:val="28"/>
          <w:szCs w:val="28"/>
        </w:rPr>
      </w:pPr>
      <w:r w:rsidRPr="00280468">
        <w:rPr>
          <w:sz w:val="28"/>
          <w:szCs w:val="28"/>
        </w:rPr>
        <w:t>С</w:t>
      </w:r>
      <w:r>
        <w:rPr>
          <w:sz w:val="28"/>
          <w:szCs w:val="28"/>
        </w:rPr>
        <w:t>К</w:t>
      </w:r>
      <w:r w:rsidRPr="00280468">
        <w:rPr>
          <w:sz w:val="28"/>
          <w:szCs w:val="28"/>
        </w:rPr>
        <w:t xml:space="preserve"> </w:t>
      </w:r>
      <w:r>
        <w:rPr>
          <w:sz w:val="28"/>
          <w:szCs w:val="28"/>
        </w:rPr>
        <w:noBreakHyphen/>
        <w:t xml:space="preserve"> </w:t>
      </w:r>
      <w:r w:rsidRPr="00280468">
        <w:rPr>
          <w:sz w:val="28"/>
          <w:szCs w:val="28"/>
        </w:rPr>
        <w:t xml:space="preserve">Система </w:t>
      </w:r>
      <w:r>
        <w:rPr>
          <w:sz w:val="28"/>
          <w:szCs w:val="28"/>
        </w:rPr>
        <w:t>керування</w:t>
      </w:r>
    </w:p>
    <w:p w:rsidR="00280468" w:rsidRPr="00280468" w:rsidRDefault="00280468" w:rsidP="00280468">
      <w:pPr>
        <w:widowControl w:val="0"/>
        <w:spacing w:line="360" w:lineRule="auto"/>
        <w:ind w:firstLine="720"/>
        <w:jc w:val="both"/>
        <w:rPr>
          <w:sz w:val="28"/>
          <w:szCs w:val="28"/>
        </w:rPr>
      </w:pPr>
      <w:r w:rsidRPr="00280468">
        <w:rPr>
          <w:sz w:val="28"/>
          <w:szCs w:val="28"/>
        </w:rPr>
        <w:t>СЗ</w:t>
      </w:r>
      <w:r>
        <w:rPr>
          <w:sz w:val="28"/>
          <w:szCs w:val="28"/>
        </w:rPr>
        <w:t>І</w:t>
      </w:r>
      <w:r w:rsidRPr="00280468">
        <w:rPr>
          <w:sz w:val="28"/>
          <w:szCs w:val="28"/>
        </w:rPr>
        <w:t xml:space="preserve"> </w:t>
      </w:r>
      <w:r>
        <w:rPr>
          <w:sz w:val="28"/>
          <w:szCs w:val="28"/>
        </w:rPr>
        <w:t>– Система захисту інформації</w:t>
      </w:r>
    </w:p>
    <w:p w:rsidR="00280468" w:rsidRPr="00280468" w:rsidRDefault="00280468" w:rsidP="00280468">
      <w:pPr>
        <w:widowControl w:val="0"/>
        <w:spacing w:line="360" w:lineRule="auto"/>
        <w:ind w:firstLine="720"/>
        <w:jc w:val="both"/>
        <w:rPr>
          <w:sz w:val="28"/>
          <w:szCs w:val="28"/>
        </w:rPr>
      </w:pPr>
      <w:r w:rsidRPr="00280468">
        <w:rPr>
          <w:sz w:val="28"/>
          <w:szCs w:val="28"/>
        </w:rPr>
        <w:t>С</w:t>
      </w:r>
      <w:r>
        <w:rPr>
          <w:sz w:val="28"/>
          <w:szCs w:val="28"/>
        </w:rPr>
        <w:t>В</w:t>
      </w:r>
      <w:r w:rsidRPr="00280468">
        <w:rPr>
          <w:sz w:val="28"/>
          <w:szCs w:val="28"/>
        </w:rPr>
        <w:t xml:space="preserve">В </w:t>
      </w:r>
      <w:r>
        <w:rPr>
          <w:sz w:val="28"/>
          <w:szCs w:val="28"/>
        </w:rPr>
        <w:noBreakHyphen/>
        <w:t xml:space="preserve"> </w:t>
      </w:r>
      <w:r w:rsidRPr="00280468">
        <w:rPr>
          <w:sz w:val="28"/>
          <w:szCs w:val="28"/>
        </w:rPr>
        <w:t xml:space="preserve">Система </w:t>
      </w:r>
      <w:r>
        <w:rPr>
          <w:sz w:val="28"/>
          <w:szCs w:val="28"/>
        </w:rPr>
        <w:t>виявлення</w:t>
      </w:r>
      <w:r w:rsidRPr="00280468">
        <w:rPr>
          <w:sz w:val="28"/>
          <w:szCs w:val="28"/>
        </w:rPr>
        <w:t xml:space="preserve"> втор</w:t>
      </w:r>
      <w:r>
        <w:rPr>
          <w:sz w:val="28"/>
          <w:szCs w:val="28"/>
        </w:rPr>
        <w:t>гнень</w:t>
      </w:r>
    </w:p>
    <w:p w:rsidR="00280468" w:rsidRPr="00280468" w:rsidRDefault="00280468" w:rsidP="00280468">
      <w:pPr>
        <w:widowControl w:val="0"/>
        <w:spacing w:line="360" w:lineRule="auto"/>
        <w:ind w:firstLine="720"/>
        <w:jc w:val="both"/>
        <w:rPr>
          <w:sz w:val="28"/>
          <w:szCs w:val="28"/>
        </w:rPr>
      </w:pPr>
      <w:r w:rsidRPr="00280468">
        <w:rPr>
          <w:sz w:val="28"/>
          <w:szCs w:val="28"/>
        </w:rPr>
        <w:t xml:space="preserve">PLC </w:t>
      </w:r>
      <w:r>
        <w:rPr>
          <w:sz w:val="28"/>
          <w:szCs w:val="28"/>
        </w:rPr>
        <w:noBreakHyphen/>
        <w:t xml:space="preserve"> </w:t>
      </w:r>
      <w:r w:rsidRPr="00280468">
        <w:rPr>
          <w:sz w:val="28"/>
          <w:szCs w:val="28"/>
        </w:rPr>
        <w:t>Programmable logic controller, програм</w:t>
      </w:r>
      <w:r>
        <w:rPr>
          <w:sz w:val="28"/>
          <w:szCs w:val="28"/>
        </w:rPr>
        <w:t>ований</w:t>
      </w:r>
      <w:r w:rsidRPr="00280468">
        <w:rPr>
          <w:sz w:val="28"/>
          <w:szCs w:val="28"/>
        </w:rPr>
        <w:t xml:space="preserve"> лог</w:t>
      </w:r>
      <w:r>
        <w:rPr>
          <w:sz w:val="28"/>
          <w:szCs w:val="28"/>
        </w:rPr>
        <w:t xml:space="preserve">ічний </w:t>
      </w:r>
      <w:r w:rsidRPr="00280468">
        <w:rPr>
          <w:sz w:val="28"/>
          <w:szCs w:val="28"/>
        </w:rPr>
        <w:t>к</w:t>
      </w:r>
      <w:r>
        <w:rPr>
          <w:sz w:val="28"/>
          <w:szCs w:val="28"/>
        </w:rPr>
        <w:t>онтро</w:t>
      </w:r>
      <w:r w:rsidR="00A91654">
        <w:rPr>
          <w:sz w:val="28"/>
          <w:szCs w:val="28"/>
        </w:rPr>
        <w:t>лер</w:t>
      </w:r>
    </w:p>
    <w:p w:rsidR="00280468" w:rsidRPr="00280468" w:rsidRDefault="00280468" w:rsidP="00280468">
      <w:pPr>
        <w:widowControl w:val="0"/>
        <w:spacing w:line="360" w:lineRule="auto"/>
        <w:ind w:firstLine="720"/>
        <w:jc w:val="both"/>
        <w:rPr>
          <w:sz w:val="28"/>
          <w:szCs w:val="28"/>
        </w:rPr>
      </w:pPr>
      <w:r w:rsidRPr="00280468">
        <w:rPr>
          <w:sz w:val="28"/>
          <w:szCs w:val="28"/>
        </w:rPr>
        <w:t xml:space="preserve">ПЛК </w:t>
      </w:r>
      <w:r>
        <w:rPr>
          <w:sz w:val="28"/>
          <w:szCs w:val="28"/>
        </w:rPr>
        <w:noBreakHyphen/>
        <w:t xml:space="preserve"> </w:t>
      </w:r>
      <w:r w:rsidR="000C3CEB">
        <w:rPr>
          <w:sz w:val="28"/>
          <w:szCs w:val="28"/>
        </w:rPr>
        <w:t>П</w:t>
      </w:r>
      <w:r w:rsidR="000C3CEB" w:rsidRPr="00280468">
        <w:rPr>
          <w:sz w:val="28"/>
          <w:szCs w:val="28"/>
        </w:rPr>
        <w:t>рограм</w:t>
      </w:r>
      <w:r w:rsidR="000C3CEB">
        <w:rPr>
          <w:sz w:val="28"/>
          <w:szCs w:val="28"/>
        </w:rPr>
        <w:t>ований</w:t>
      </w:r>
      <w:r w:rsidR="000C3CEB" w:rsidRPr="00280468">
        <w:rPr>
          <w:sz w:val="28"/>
          <w:szCs w:val="28"/>
        </w:rPr>
        <w:t xml:space="preserve"> лог</w:t>
      </w:r>
      <w:r w:rsidR="000C3CEB">
        <w:rPr>
          <w:sz w:val="28"/>
          <w:szCs w:val="28"/>
        </w:rPr>
        <w:t xml:space="preserve">ічний </w:t>
      </w:r>
      <w:r w:rsidR="000C3CEB" w:rsidRPr="00280468">
        <w:rPr>
          <w:sz w:val="28"/>
          <w:szCs w:val="28"/>
        </w:rPr>
        <w:t>к</w:t>
      </w:r>
      <w:r w:rsidR="000C3CEB">
        <w:rPr>
          <w:sz w:val="28"/>
          <w:szCs w:val="28"/>
        </w:rPr>
        <w:t>онтро</w:t>
      </w:r>
      <w:r w:rsidR="000C3CEB" w:rsidRPr="00280468">
        <w:rPr>
          <w:sz w:val="28"/>
          <w:szCs w:val="28"/>
        </w:rPr>
        <w:t>лер</w:t>
      </w:r>
    </w:p>
    <w:p w:rsidR="00280468" w:rsidRPr="00280468" w:rsidRDefault="00280468" w:rsidP="00280468">
      <w:pPr>
        <w:widowControl w:val="0"/>
        <w:spacing w:line="360" w:lineRule="auto"/>
        <w:ind w:firstLine="720"/>
        <w:jc w:val="both"/>
        <w:rPr>
          <w:sz w:val="28"/>
          <w:szCs w:val="28"/>
        </w:rPr>
      </w:pPr>
      <w:r w:rsidRPr="00280468">
        <w:rPr>
          <w:sz w:val="28"/>
          <w:szCs w:val="28"/>
        </w:rPr>
        <w:t xml:space="preserve">HMI </w:t>
      </w:r>
      <w:r w:rsidR="000C3CEB">
        <w:rPr>
          <w:sz w:val="28"/>
          <w:szCs w:val="28"/>
        </w:rPr>
        <w:noBreakHyphen/>
        <w:t xml:space="preserve"> </w:t>
      </w:r>
      <w:r w:rsidRPr="00280468">
        <w:rPr>
          <w:sz w:val="28"/>
          <w:szCs w:val="28"/>
        </w:rPr>
        <w:t xml:space="preserve">Human-machine interface, </w:t>
      </w:r>
      <w:r w:rsidR="000C3CEB">
        <w:rPr>
          <w:sz w:val="28"/>
          <w:szCs w:val="28"/>
        </w:rPr>
        <w:t>людино</w:t>
      </w:r>
      <w:r w:rsidRPr="00280468">
        <w:rPr>
          <w:sz w:val="28"/>
          <w:szCs w:val="28"/>
        </w:rPr>
        <w:t>-машин</w:t>
      </w:r>
      <w:r w:rsidR="000C3CEB">
        <w:rPr>
          <w:sz w:val="28"/>
          <w:szCs w:val="28"/>
        </w:rPr>
        <w:t>и</w:t>
      </w:r>
      <w:r w:rsidRPr="00280468">
        <w:rPr>
          <w:sz w:val="28"/>
          <w:szCs w:val="28"/>
        </w:rPr>
        <w:t xml:space="preserve">й </w:t>
      </w:r>
      <w:r w:rsidR="000C3CEB">
        <w:rPr>
          <w:sz w:val="28"/>
          <w:szCs w:val="28"/>
        </w:rPr>
        <w:t>і</w:t>
      </w:r>
      <w:r w:rsidR="00A91654">
        <w:rPr>
          <w:sz w:val="28"/>
          <w:szCs w:val="28"/>
        </w:rPr>
        <w:t>нтерфейс</w:t>
      </w:r>
    </w:p>
    <w:p w:rsidR="00280468" w:rsidRPr="00280468" w:rsidRDefault="00280468" w:rsidP="00280468">
      <w:pPr>
        <w:widowControl w:val="0"/>
        <w:spacing w:line="360" w:lineRule="auto"/>
        <w:ind w:firstLine="720"/>
        <w:jc w:val="both"/>
        <w:rPr>
          <w:sz w:val="28"/>
          <w:szCs w:val="28"/>
        </w:rPr>
      </w:pPr>
      <w:r w:rsidRPr="00280468">
        <w:rPr>
          <w:sz w:val="28"/>
          <w:szCs w:val="28"/>
        </w:rPr>
        <w:t>TCP/IP</w:t>
      </w:r>
      <w:r w:rsidR="000C3CEB">
        <w:rPr>
          <w:sz w:val="28"/>
          <w:szCs w:val="28"/>
        </w:rPr>
        <w:t xml:space="preserve"> </w:t>
      </w:r>
      <w:r w:rsidR="000C3CEB">
        <w:rPr>
          <w:sz w:val="28"/>
          <w:szCs w:val="28"/>
        </w:rPr>
        <w:noBreakHyphen/>
      </w:r>
      <w:r w:rsidRPr="00280468">
        <w:rPr>
          <w:sz w:val="28"/>
          <w:szCs w:val="28"/>
        </w:rPr>
        <w:t xml:space="preserve"> Transmission Control Protocol (TCP) (Transmission Control Protocol,</w:t>
      </w:r>
      <w:r>
        <w:rPr>
          <w:sz w:val="28"/>
          <w:szCs w:val="28"/>
        </w:rPr>
        <w:t xml:space="preserve"> </w:t>
      </w:r>
      <w:r w:rsidRPr="00280468">
        <w:rPr>
          <w:sz w:val="28"/>
          <w:szCs w:val="28"/>
        </w:rPr>
        <w:t>протокол управл</w:t>
      </w:r>
      <w:r w:rsidR="000C3CEB">
        <w:rPr>
          <w:sz w:val="28"/>
          <w:szCs w:val="28"/>
        </w:rPr>
        <w:t>іння</w:t>
      </w:r>
      <w:r w:rsidRPr="00280468">
        <w:rPr>
          <w:sz w:val="28"/>
          <w:szCs w:val="28"/>
        </w:rPr>
        <w:t xml:space="preserve"> перед</w:t>
      </w:r>
      <w:r w:rsidR="000C3CEB">
        <w:rPr>
          <w:sz w:val="28"/>
          <w:szCs w:val="28"/>
        </w:rPr>
        <w:t>ачею</w:t>
      </w:r>
      <w:r w:rsidRPr="00280468">
        <w:rPr>
          <w:sz w:val="28"/>
          <w:szCs w:val="28"/>
        </w:rPr>
        <w:t>) и Internet Protocol (IP) (Internet</w:t>
      </w:r>
      <w:r>
        <w:rPr>
          <w:sz w:val="28"/>
          <w:szCs w:val="28"/>
        </w:rPr>
        <w:t xml:space="preserve"> </w:t>
      </w:r>
      <w:r w:rsidRPr="00280468">
        <w:rPr>
          <w:sz w:val="28"/>
          <w:szCs w:val="28"/>
        </w:rPr>
        <w:t>Protocol, м</w:t>
      </w:r>
      <w:r w:rsidR="000C3CEB">
        <w:rPr>
          <w:sz w:val="28"/>
          <w:szCs w:val="28"/>
        </w:rPr>
        <w:t>і</w:t>
      </w:r>
      <w:r w:rsidRPr="00280468">
        <w:rPr>
          <w:sz w:val="28"/>
          <w:szCs w:val="28"/>
        </w:rPr>
        <w:t>ж</w:t>
      </w:r>
      <w:r w:rsidR="000C3CEB">
        <w:rPr>
          <w:sz w:val="28"/>
          <w:szCs w:val="28"/>
        </w:rPr>
        <w:t>мережевий</w:t>
      </w:r>
      <w:r w:rsidR="00A91654">
        <w:rPr>
          <w:sz w:val="28"/>
          <w:szCs w:val="28"/>
        </w:rPr>
        <w:t xml:space="preserve"> протокол)</w:t>
      </w:r>
    </w:p>
    <w:p w:rsidR="00280468" w:rsidRPr="00280468" w:rsidRDefault="00280468" w:rsidP="00280468">
      <w:pPr>
        <w:widowControl w:val="0"/>
        <w:spacing w:line="360" w:lineRule="auto"/>
        <w:ind w:firstLine="720"/>
        <w:jc w:val="both"/>
        <w:rPr>
          <w:sz w:val="28"/>
          <w:szCs w:val="28"/>
        </w:rPr>
      </w:pPr>
      <w:r w:rsidRPr="00280468">
        <w:rPr>
          <w:sz w:val="28"/>
          <w:szCs w:val="28"/>
        </w:rPr>
        <w:t>АС</w:t>
      </w:r>
      <w:r w:rsidR="00C42D19">
        <w:rPr>
          <w:sz w:val="28"/>
          <w:szCs w:val="28"/>
        </w:rPr>
        <w:t>У</w:t>
      </w:r>
      <w:r w:rsidRPr="00280468">
        <w:rPr>
          <w:sz w:val="28"/>
          <w:szCs w:val="28"/>
        </w:rPr>
        <w:t xml:space="preserve">П </w:t>
      </w:r>
      <w:r>
        <w:rPr>
          <w:sz w:val="28"/>
          <w:szCs w:val="28"/>
        </w:rPr>
        <w:noBreakHyphen/>
        <w:t xml:space="preserve"> </w:t>
      </w:r>
      <w:r w:rsidRPr="00280468">
        <w:rPr>
          <w:sz w:val="28"/>
          <w:szCs w:val="28"/>
        </w:rPr>
        <w:t>Автоматиз</w:t>
      </w:r>
      <w:r w:rsidR="000C3CEB">
        <w:rPr>
          <w:sz w:val="28"/>
          <w:szCs w:val="28"/>
        </w:rPr>
        <w:t>ована</w:t>
      </w:r>
      <w:r w:rsidRPr="00280468">
        <w:rPr>
          <w:sz w:val="28"/>
          <w:szCs w:val="28"/>
        </w:rPr>
        <w:t xml:space="preserve"> система </w:t>
      </w:r>
      <w:r w:rsidR="00C42D19">
        <w:rPr>
          <w:sz w:val="28"/>
          <w:szCs w:val="28"/>
        </w:rPr>
        <w:t>управління</w:t>
      </w:r>
      <w:r w:rsidRPr="00280468">
        <w:rPr>
          <w:sz w:val="28"/>
          <w:szCs w:val="28"/>
        </w:rPr>
        <w:t xml:space="preserve"> </w:t>
      </w:r>
      <w:r w:rsidR="000C3CEB">
        <w:rPr>
          <w:sz w:val="28"/>
          <w:szCs w:val="28"/>
        </w:rPr>
        <w:t>підприємством</w:t>
      </w:r>
    </w:p>
    <w:p w:rsidR="00280468" w:rsidRPr="00280468" w:rsidRDefault="000C3CEB" w:rsidP="00280468">
      <w:pPr>
        <w:widowControl w:val="0"/>
        <w:spacing w:line="360" w:lineRule="auto"/>
        <w:ind w:firstLine="720"/>
        <w:jc w:val="both"/>
        <w:rPr>
          <w:sz w:val="28"/>
          <w:szCs w:val="28"/>
        </w:rPr>
      </w:pPr>
      <w:r>
        <w:rPr>
          <w:sz w:val="28"/>
          <w:szCs w:val="28"/>
        </w:rPr>
        <w:t>І</w:t>
      </w:r>
      <w:r w:rsidR="00280468" w:rsidRPr="00280468">
        <w:rPr>
          <w:sz w:val="28"/>
          <w:szCs w:val="28"/>
        </w:rPr>
        <w:t>С</w:t>
      </w:r>
      <w:r>
        <w:rPr>
          <w:sz w:val="28"/>
          <w:szCs w:val="28"/>
        </w:rPr>
        <w:t>УВ</w:t>
      </w:r>
      <w:r w:rsidR="00280468" w:rsidRPr="00280468">
        <w:rPr>
          <w:sz w:val="28"/>
          <w:szCs w:val="28"/>
        </w:rPr>
        <w:t xml:space="preserve">П </w:t>
      </w:r>
      <w:r w:rsidR="00280468">
        <w:rPr>
          <w:sz w:val="28"/>
          <w:szCs w:val="28"/>
        </w:rPr>
        <w:noBreakHyphen/>
        <w:t xml:space="preserve"> </w:t>
      </w:r>
      <w:r w:rsidRPr="000C3CEB">
        <w:rPr>
          <w:sz w:val="28"/>
          <w:szCs w:val="28"/>
        </w:rPr>
        <w:t>Інформаційна система управління виробничими процесами.</w:t>
      </w:r>
    </w:p>
    <w:p w:rsidR="00280468" w:rsidRPr="00280468" w:rsidRDefault="00280468" w:rsidP="00280468">
      <w:pPr>
        <w:widowControl w:val="0"/>
        <w:spacing w:line="360" w:lineRule="auto"/>
        <w:ind w:firstLine="720"/>
        <w:jc w:val="both"/>
        <w:rPr>
          <w:sz w:val="28"/>
          <w:szCs w:val="28"/>
        </w:rPr>
      </w:pPr>
      <w:r w:rsidRPr="00280468">
        <w:rPr>
          <w:sz w:val="28"/>
          <w:szCs w:val="28"/>
        </w:rPr>
        <w:t>DCS-систем</w:t>
      </w:r>
      <w:r w:rsidR="00284D26">
        <w:rPr>
          <w:sz w:val="28"/>
          <w:szCs w:val="28"/>
        </w:rPr>
        <w:t>и</w:t>
      </w:r>
      <w:r w:rsidRPr="00280468">
        <w:rPr>
          <w:sz w:val="28"/>
          <w:szCs w:val="28"/>
        </w:rPr>
        <w:t xml:space="preserve"> </w:t>
      </w:r>
      <w:r>
        <w:rPr>
          <w:sz w:val="28"/>
          <w:szCs w:val="28"/>
        </w:rPr>
        <w:noBreakHyphen/>
        <w:t xml:space="preserve"> </w:t>
      </w:r>
      <w:r w:rsidRPr="00280468">
        <w:rPr>
          <w:sz w:val="28"/>
          <w:szCs w:val="28"/>
        </w:rPr>
        <w:t xml:space="preserve">Distributed control systems, </w:t>
      </w:r>
      <w:r w:rsidR="000C3CEB">
        <w:rPr>
          <w:sz w:val="28"/>
          <w:szCs w:val="28"/>
        </w:rPr>
        <w:t>розподілені системи керування</w:t>
      </w:r>
    </w:p>
    <w:p w:rsidR="000C3CEB" w:rsidRDefault="00280468" w:rsidP="00280468">
      <w:pPr>
        <w:widowControl w:val="0"/>
        <w:spacing w:line="360" w:lineRule="auto"/>
        <w:ind w:firstLine="720"/>
        <w:jc w:val="both"/>
        <w:rPr>
          <w:sz w:val="28"/>
          <w:szCs w:val="28"/>
        </w:rPr>
      </w:pPr>
      <w:r w:rsidRPr="00280468">
        <w:rPr>
          <w:sz w:val="28"/>
          <w:szCs w:val="28"/>
        </w:rPr>
        <w:t>АСК</w:t>
      </w:r>
      <w:r w:rsidR="000C3CEB">
        <w:rPr>
          <w:sz w:val="28"/>
          <w:szCs w:val="28"/>
        </w:rPr>
        <w:t>ОЕ</w:t>
      </w:r>
      <w:r>
        <w:rPr>
          <w:sz w:val="28"/>
          <w:szCs w:val="28"/>
        </w:rPr>
        <w:t xml:space="preserve"> </w:t>
      </w:r>
      <w:r>
        <w:rPr>
          <w:sz w:val="28"/>
          <w:szCs w:val="28"/>
        </w:rPr>
        <w:noBreakHyphen/>
      </w:r>
      <w:r w:rsidRPr="00280468">
        <w:rPr>
          <w:sz w:val="28"/>
          <w:szCs w:val="28"/>
        </w:rPr>
        <w:t xml:space="preserve"> </w:t>
      </w:r>
      <w:r w:rsidR="000C3CEB" w:rsidRPr="000C3CEB">
        <w:rPr>
          <w:sz w:val="28"/>
          <w:szCs w:val="28"/>
        </w:rPr>
        <w:t>Автоматизована система контролю і обліку енергоресурсів.</w:t>
      </w:r>
    </w:p>
    <w:p w:rsidR="00280468" w:rsidRPr="00280468" w:rsidRDefault="00280468" w:rsidP="00280468">
      <w:pPr>
        <w:widowControl w:val="0"/>
        <w:spacing w:line="360" w:lineRule="auto"/>
        <w:ind w:firstLine="720"/>
        <w:jc w:val="both"/>
        <w:rPr>
          <w:sz w:val="28"/>
          <w:szCs w:val="28"/>
        </w:rPr>
      </w:pPr>
      <w:r w:rsidRPr="00280468">
        <w:rPr>
          <w:sz w:val="28"/>
          <w:szCs w:val="28"/>
        </w:rPr>
        <w:t>АС</w:t>
      </w:r>
      <w:r w:rsidR="000C3CEB">
        <w:rPr>
          <w:sz w:val="28"/>
          <w:szCs w:val="28"/>
        </w:rPr>
        <w:t>К</w:t>
      </w:r>
      <w:r w:rsidRPr="00280468">
        <w:rPr>
          <w:sz w:val="28"/>
          <w:szCs w:val="28"/>
        </w:rPr>
        <w:t xml:space="preserve">З </w:t>
      </w:r>
      <w:r>
        <w:rPr>
          <w:sz w:val="28"/>
          <w:szCs w:val="28"/>
        </w:rPr>
        <w:noBreakHyphen/>
        <w:t xml:space="preserve"> </w:t>
      </w:r>
      <w:r w:rsidR="000C3CEB" w:rsidRPr="000C3CEB">
        <w:rPr>
          <w:sz w:val="28"/>
          <w:szCs w:val="28"/>
        </w:rPr>
        <w:t>Автоматиз</w:t>
      </w:r>
      <w:r w:rsidR="000C3CEB">
        <w:rPr>
          <w:sz w:val="28"/>
          <w:szCs w:val="28"/>
        </w:rPr>
        <w:t>ована система контролю будівлею</w:t>
      </w:r>
    </w:p>
    <w:p w:rsidR="00280468" w:rsidRPr="00280468" w:rsidRDefault="00280468" w:rsidP="00280468">
      <w:pPr>
        <w:widowControl w:val="0"/>
        <w:spacing w:line="360" w:lineRule="auto"/>
        <w:ind w:firstLine="720"/>
        <w:jc w:val="both"/>
        <w:rPr>
          <w:sz w:val="28"/>
          <w:szCs w:val="28"/>
        </w:rPr>
      </w:pPr>
      <w:r w:rsidRPr="00280468">
        <w:rPr>
          <w:sz w:val="28"/>
          <w:szCs w:val="28"/>
        </w:rPr>
        <w:t>С</w:t>
      </w:r>
      <w:r w:rsidR="000C3CEB">
        <w:rPr>
          <w:sz w:val="28"/>
          <w:szCs w:val="28"/>
        </w:rPr>
        <w:t>К</w:t>
      </w:r>
      <w:r w:rsidRPr="00280468">
        <w:rPr>
          <w:sz w:val="28"/>
          <w:szCs w:val="28"/>
        </w:rPr>
        <w:t>БД</w:t>
      </w:r>
      <w:r>
        <w:rPr>
          <w:sz w:val="28"/>
          <w:szCs w:val="28"/>
        </w:rPr>
        <w:t xml:space="preserve"> </w:t>
      </w:r>
      <w:r>
        <w:rPr>
          <w:sz w:val="28"/>
          <w:szCs w:val="28"/>
        </w:rPr>
        <w:noBreakHyphen/>
      </w:r>
      <w:r w:rsidRPr="00280468">
        <w:rPr>
          <w:sz w:val="28"/>
          <w:szCs w:val="28"/>
        </w:rPr>
        <w:t xml:space="preserve"> Система </w:t>
      </w:r>
      <w:r w:rsidR="000C3CEB">
        <w:rPr>
          <w:sz w:val="28"/>
          <w:szCs w:val="28"/>
        </w:rPr>
        <w:t>керування</w:t>
      </w:r>
      <w:r w:rsidRPr="00280468">
        <w:rPr>
          <w:sz w:val="28"/>
          <w:szCs w:val="28"/>
        </w:rPr>
        <w:t xml:space="preserve"> базами дан</w:t>
      </w:r>
      <w:r w:rsidR="000C3CEB">
        <w:rPr>
          <w:sz w:val="28"/>
          <w:szCs w:val="28"/>
        </w:rPr>
        <w:t>и</w:t>
      </w:r>
      <w:r w:rsidR="00A91654">
        <w:rPr>
          <w:sz w:val="28"/>
          <w:szCs w:val="28"/>
        </w:rPr>
        <w:t>х</w:t>
      </w:r>
    </w:p>
    <w:p w:rsidR="00280468" w:rsidRPr="00280468" w:rsidRDefault="00280468" w:rsidP="00280468">
      <w:pPr>
        <w:widowControl w:val="0"/>
        <w:spacing w:line="360" w:lineRule="auto"/>
        <w:ind w:firstLine="720"/>
        <w:jc w:val="both"/>
        <w:rPr>
          <w:sz w:val="28"/>
          <w:szCs w:val="28"/>
        </w:rPr>
      </w:pPr>
      <w:r w:rsidRPr="00280468">
        <w:rPr>
          <w:sz w:val="28"/>
          <w:szCs w:val="28"/>
        </w:rPr>
        <w:t xml:space="preserve">MTU </w:t>
      </w:r>
      <w:r>
        <w:rPr>
          <w:sz w:val="28"/>
          <w:szCs w:val="28"/>
        </w:rPr>
        <w:noBreakHyphen/>
        <w:t xml:space="preserve"> </w:t>
      </w:r>
      <w:r w:rsidRPr="00280468">
        <w:rPr>
          <w:sz w:val="28"/>
          <w:szCs w:val="28"/>
        </w:rPr>
        <w:t xml:space="preserve">Master terminal unit, </w:t>
      </w:r>
      <w:r w:rsidR="000C3CEB">
        <w:rPr>
          <w:sz w:val="28"/>
          <w:szCs w:val="28"/>
        </w:rPr>
        <w:t>головний мережевий термінал</w:t>
      </w:r>
    </w:p>
    <w:p w:rsidR="000C3CEB" w:rsidRDefault="00280468" w:rsidP="00280468">
      <w:pPr>
        <w:widowControl w:val="0"/>
        <w:spacing w:line="360" w:lineRule="auto"/>
        <w:ind w:firstLine="720"/>
        <w:jc w:val="both"/>
        <w:rPr>
          <w:sz w:val="28"/>
          <w:szCs w:val="28"/>
        </w:rPr>
      </w:pPr>
      <w:r w:rsidRPr="00280468">
        <w:rPr>
          <w:sz w:val="28"/>
          <w:szCs w:val="28"/>
        </w:rPr>
        <w:t xml:space="preserve">RTU </w:t>
      </w:r>
      <w:r>
        <w:rPr>
          <w:sz w:val="28"/>
          <w:szCs w:val="28"/>
        </w:rPr>
        <w:noBreakHyphen/>
        <w:t xml:space="preserve"> </w:t>
      </w:r>
      <w:r w:rsidRPr="00280468">
        <w:rPr>
          <w:sz w:val="28"/>
          <w:szCs w:val="28"/>
        </w:rPr>
        <w:t xml:space="preserve">Remote terminal unit, </w:t>
      </w:r>
      <w:r w:rsidR="00A91654">
        <w:rPr>
          <w:sz w:val="28"/>
          <w:szCs w:val="28"/>
        </w:rPr>
        <w:t>пристрій зв'язку з об'єктом</w:t>
      </w:r>
    </w:p>
    <w:p w:rsidR="000C3CEB" w:rsidRDefault="00280468" w:rsidP="000C3CEB">
      <w:pPr>
        <w:widowControl w:val="0"/>
        <w:spacing w:line="360" w:lineRule="auto"/>
        <w:ind w:firstLine="720"/>
        <w:jc w:val="both"/>
        <w:rPr>
          <w:sz w:val="28"/>
          <w:szCs w:val="28"/>
        </w:rPr>
      </w:pPr>
      <w:r w:rsidRPr="00280468">
        <w:rPr>
          <w:sz w:val="28"/>
          <w:szCs w:val="28"/>
        </w:rPr>
        <w:t xml:space="preserve">API </w:t>
      </w:r>
      <w:r>
        <w:rPr>
          <w:sz w:val="28"/>
          <w:szCs w:val="28"/>
        </w:rPr>
        <w:noBreakHyphen/>
        <w:t xml:space="preserve"> </w:t>
      </w:r>
      <w:r w:rsidRPr="00280468">
        <w:rPr>
          <w:sz w:val="28"/>
          <w:szCs w:val="28"/>
        </w:rPr>
        <w:t xml:space="preserve">Application programming interface, </w:t>
      </w:r>
      <w:r w:rsidR="000C3CEB" w:rsidRPr="000C3CEB">
        <w:rPr>
          <w:sz w:val="28"/>
          <w:szCs w:val="28"/>
        </w:rPr>
        <w:t>інтерфейс програмування</w:t>
      </w:r>
      <w:r w:rsidR="000C3CEB">
        <w:rPr>
          <w:sz w:val="28"/>
          <w:szCs w:val="28"/>
        </w:rPr>
        <w:t xml:space="preserve"> </w:t>
      </w:r>
      <w:r w:rsidR="00A91654">
        <w:rPr>
          <w:sz w:val="28"/>
          <w:szCs w:val="28"/>
        </w:rPr>
        <w:lastRenderedPageBreak/>
        <w:t>додатків</w:t>
      </w:r>
    </w:p>
    <w:p w:rsidR="00280468" w:rsidRPr="00280468" w:rsidRDefault="00280468" w:rsidP="000C3CEB">
      <w:pPr>
        <w:widowControl w:val="0"/>
        <w:spacing w:line="360" w:lineRule="auto"/>
        <w:ind w:firstLine="720"/>
        <w:jc w:val="both"/>
        <w:rPr>
          <w:sz w:val="28"/>
          <w:szCs w:val="28"/>
        </w:rPr>
      </w:pPr>
      <w:r w:rsidRPr="00280468">
        <w:rPr>
          <w:sz w:val="28"/>
          <w:szCs w:val="28"/>
        </w:rPr>
        <w:t xml:space="preserve">ОС </w:t>
      </w:r>
      <w:r>
        <w:rPr>
          <w:sz w:val="28"/>
          <w:szCs w:val="28"/>
        </w:rPr>
        <w:noBreakHyphen/>
        <w:t xml:space="preserve"> </w:t>
      </w:r>
      <w:r w:rsidRPr="00280468">
        <w:rPr>
          <w:sz w:val="28"/>
          <w:szCs w:val="28"/>
        </w:rPr>
        <w:t>Операц</w:t>
      </w:r>
      <w:r w:rsidR="000C3CEB">
        <w:rPr>
          <w:sz w:val="28"/>
          <w:szCs w:val="28"/>
        </w:rPr>
        <w:t>ійна</w:t>
      </w:r>
      <w:r w:rsidR="00A91654">
        <w:rPr>
          <w:sz w:val="28"/>
          <w:szCs w:val="28"/>
        </w:rPr>
        <w:t xml:space="preserve"> система</w:t>
      </w:r>
    </w:p>
    <w:p w:rsidR="00280468" w:rsidRPr="00280468" w:rsidRDefault="00280468" w:rsidP="00280468">
      <w:pPr>
        <w:widowControl w:val="0"/>
        <w:spacing w:line="360" w:lineRule="auto"/>
        <w:ind w:firstLine="720"/>
        <w:jc w:val="both"/>
        <w:rPr>
          <w:sz w:val="28"/>
          <w:szCs w:val="28"/>
        </w:rPr>
      </w:pPr>
      <w:r w:rsidRPr="00280468">
        <w:rPr>
          <w:sz w:val="28"/>
          <w:szCs w:val="28"/>
        </w:rPr>
        <w:t xml:space="preserve">UI </w:t>
      </w:r>
      <w:r>
        <w:rPr>
          <w:sz w:val="28"/>
          <w:szCs w:val="28"/>
        </w:rPr>
        <w:noBreakHyphen/>
        <w:t xml:space="preserve"> </w:t>
      </w:r>
      <w:r w:rsidRPr="00280468">
        <w:rPr>
          <w:sz w:val="28"/>
          <w:szCs w:val="28"/>
        </w:rPr>
        <w:t xml:space="preserve">User interface, </w:t>
      </w:r>
      <w:r w:rsidR="000C3CEB">
        <w:rPr>
          <w:sz w:val="28"/>
          <w:szCs w:val="28"/>
        </w:rPr>
        <w:t>інтерфейс користувача</w:t>
      </w:r>
    </w:p>
    <w:p w:rsidR="000C3CEB" w:rsidRDefault="00280468" w:rsidP="00280468">
      <w:pPr>
        <w:widowControl w:val="0"/>
        <w:spacing w:line="360" w:lineRule="auto"/>
        <w:ind w:firstLine="720"/>
        <w:jc w:val="both"/>
        <w:rPr>
          <w:sz w:val="28"/>
          <w:szCs w:val="28"/>
        </w:rPr>
      </w:pPr>
      <w:r w:rsidRPr="00280468">
        <w:rPr>
          <w:sz w:val="28"/>
          <w:szCs w:val="28"/>
        </w:rPr>
        <w:t xml:space="preserve">ПАЗ </w:t>
      </w:r>
      <w:r>
        <w:rPr>
          <w:sz w:val="28"/>
          <w:szCs w:val="28"/>
        </w:rPr>
        <w:noBreakHyphen/>
        <w:t xml:space="preserve"> </w:t>
      </w:r>
      <w:r w:rsidR="000C3CEB" w:rsidRPr="000C3CEB">
        <w:rPr>
          <w:sz w:val="28"/>
          <w:szCs w:val="28"/>
        </w:rPr>
        <w:t>Протиаварійн</w:t>
      </w:r>
      <w:r w:rsidR="000C3CEB">
        <w:rPr>
          <w:sz w:val="28"/>
          <w:szCs w:val="28"/>
        </w:rPr>
        <w:t>ий</w:t>
      </w:r>
      <w:r w:rsidR="000C3CEB" w:rsidRPr="000C3CEB">
        <w:rPr>
          <w:sz w:val="28"/>
          <w:szCs w:val="28"/>
        </w:rPr>
        <w:t xml:space="preserve"> захист.</w:t>
      </w:r>
    </w:p>
    <w:p w:rsidR="00280468" w:rsidRPr="00280468" w:rsidRDefault="000C3CEB" w:rsidP="00280468">
      <w:pPr>
        <w:widowControl w:val="0"/>
        <w:spacing w:line="360" w:lineRule="auto"/>
        <w:ind w:firstLine="720"/>
        <w:jc w:val="both"/>
        <w:rPr>
          <w:sz w:val="28"/>
          <w:szCs w:val="28"/>
        </w:rPr>
      </w:pPr>
      <w:r>
        <w:rPr>
          <w:sz w:val="28"/>
          <w:szCs w:val="28"/>
        </w:rPr>
        <w:t>І</w:t>
      </w:r>
      <w:r w:rsidR="00280468" w:rsidRPr="00280468">
        <w:rPr>
          <w:sz w:val="28"/>
          <w:szCs w:val="28"/>
        </w:rPr>
        <w:t>М</w:t>
      </w:r>
      <w:r w:rsidR="00280468">
        <w:rPr>
          <w:sz w:val="28"/>
          <w:szCs w:val="28"/>
        </w:rPr>
        <w:t xml:space="preserve"> </w:t>
      </w:r>
      <w:r>
        <w:rPr>
          <w:sz w:val="28"/>
          <w:szCs w:val="28"/>
        </w:rPr>
        <w:t>–</w:t>
      </w:r>
      <w:r w:rsidR="00280468" w:rsidRPr="00280468">
        <w:rPr>
          <w:sz w:val="28"/>
          <w:szCs w:val="28"/>
        </w:rPr>
        <w:t xml:space="preserve"> </w:t>
      </w:r>
      <w:r>
        <w:rPr>
          <w:sz w:val="28"/>
          <w:szCs w:val="28"/>
        </w:rPr>
        <w:t>І</w:t>
      </w:r>
      <w:r w:rsidR="00280468" w:rsidRPr="00280468">
        <w:rPr>
          <w:sz w:val="28"/>
          <w:szCs w:val="28"/>
        </w:rPr>
        <w:t>м</w:t>
      </w:r>
      <w:r>
        <w:rPr>
          <w:sz w:val="28"/>
          <w:szCs w:val="28"/>
        </w:rPr>
        <w:t>і</w:t>
      </w:r>
      <w:r w:rsidR="00280468" w:rsidRPr="00280468">
        <w:rPr>
          <w:sz w:val="28"/>
          <w:szCs w:val="28"/>
        </w:rPr>
        <w:t>тац</w:t>
      </w:r>
      <w:r>
        <w:rPr>
          <w:sz w:val="28"/>
          <w:szCs w:val="28"/>
        </w:rPr>
        <w:t xml:space="preserve">ійне </w:t>
      </w:r>
      <w:r w:rsidR="00280468" w:rsidRPr="00280468">
        <w:rPr>
          <w:sz w:val="28"/>
          <w:szCs w:val="28"/>
        </w:rPr>
        <w:t>моде</w:t>
      </w:r>
      <w:r>
        <w:rPr>
          <w:sz w:val="28"/>
          <w:szCs w:val="28"/>
        </w:rPr>
        <w:t>лювання</w:t>
      </w:r>
    </w:p>
    <w:p w:rsidR="00280468" w:rsidRPr="00280468" w:rsidRDefault="00280468" w:rsidP="00280468">
      <w:pPr>
        <w:widowControl w:val="0"/>
        <w:spacing w:line="360" w:lineRule="auto"/>
        <w:ind w:firstLine="720"/>
        <w:jc w:val="both"/>
        <w:rPr>
          <w:sz w:val="28"/>
          <w:szCs w:val="28"/>
        </w:rPr>
      </w:pPr>
      <w:r w:rsidRPr="00280468">
        <w:rPr>
          <w:sz w:val="28"/>
          <w:szCs w:val="28"/>
        </w:rPr>
        <w:t>МА</w:t>
      </w:r>
      <w:r>
        <w:rPr>
          <w:sz w:val="28"/>
          <w:szCs w:val="28"/>
        </w:rPr>
        <w:t xml:space="preserve"> </w:t>
      </w:r>
      <w:r>
        <w:rPr>
          <w:sz w:val="28"/>
          <w:szCs w:val="28"/>
        </w:rPr>
        <w:noBreakHyphen/>
      </w:r>
      <w:r w:rsidRPr="00280468">
        <w:rPr>
          <w:sz w:val="28"/>
          <w:szCs w:val="28"/>
        </w:rPr>
        <w:t xml:space="preserve"> Модель актор</w:t>
      </w:r>
      <w:r w:rsidR="000C3CEB">
        <w:rPr>
          <w:sz w:val="28"/>
          <w:szCs w:val="28"/>
        </w:rPr>
        <w:t>і</w:t>
      </w:r>
      <w:r w:rsidR="00A91654">
        <w:rPr>
          <w:sz w:val="28"/>
          <w:szCs w:val="28"/>
        </w:rPr>
        <w:t>в</w:t>
      </w:r>
    </w:p>
    <w:p w:rsidR="00280468" w:rsidRPr="00280468" w:rsidRDefault="00280468" w:rsidP="00280468">
      <w:pPr>
        <w:widowControl w:val="0"/>
        <w:spacing w:line="360" w:lineRule="auto"/>
        <w:ind w:firstLine="720"/>
        <w:jc w:val="both"/>
        <w:rPr>
          <w:sz w:val="28"/>
          <w:szCs w:val="28"/>
        </w:rPr>
      </w:pPr>
      <w:r w:rsidRPr="00280468">
        <w:rPr>
          <w:sz w:val="28"/>
          <w:szCs w:val="28"/>
        </w:rPr>
        <w:t xml:space="preserve">ООП </w:t>
      </w:r>
      <w:r w:rsidR="000C3CEB">
        <w:rPr>
          <w:sz w:val="28"/>
          <w:szCs w:val="28"/>
        </w:rPr>
        <w:t>–</w:t>
      </w:r>
      <w:r>
        <w:rPr>
          <w:sz w:val="28"/>
          <w:szCs w:val="28"/>
        </w:rPr>
        <w:t xml:space="preserve"> </w:t>
      </w:r>
      <w:r w:rsidRPr="000C3CEB">
        <w:rPr>
          <w:sz w:val="28"/>
          <w:szCs w:val="28"/>
        </w:rPr>
        <w:t>Об</w:t>
      </w:r>
      <w:r w:rsidR="000C3CEB" w:rsidRPr="000C3CEB">
        <w:rPr>
          <w:sz w:val="28"/>
          <w:szCs w:val="28"/>
        </w:rPr>
        <w:t>'є</w:t>
      </w:r>
      <w:r w:rsidRPr="000C3CEB">
        <w:rPr>
          <w:sz w:val="28"/>
          <w:szCs w:val="28"/>
        </w:rPr>
        <w:t>ктно</w:t>
      </w:r>
      <w:r w:rsidRPr="00280468">
        <w:rPr>
          <w:sz w:val="28"/>
          <w:szCs w:val="28"/>
        </w:rPr>
        <w:t>-ор</w:t>
      </w:r>
      <w:r w:rsidR="000C3CEB">
        <w:rPr>
          <w:sz w:val="28"/>
          <w:szCs w:val="28"/>
        </w:rPr>
        <w:t>і</w:t>
      </w:r>
      <w:r w:rsidRPr="00280468">
        <w:rPr>
          <w:sz w:val="28"/>
          <w:szCs w:val="28"/>
        </w:rPr>
        <w:t>ент</w:t>
      </w:r>
      <w:r w:rsidR="000C3CEB">
        <w:rPr>
          <w:sz w:val="28"/>
          <w:szCs w:val="28"/>
        </w:rPr>
        <w:t xml:space="preserve">оване </w:t>
      </w:r>
      <w:r w:rsidRPr="00280468">
        <w:rPr>
          <w:sz w:val="28"/>
          <w:szCs w:val="28"/>
        </w:rPr>
        <w:t>програ</w:t>
      </w:r>
      <w:r w:rsidR="000C3CEB">
        <w:rPr>
          <w:sz w:val="28"/>
          <w:szCs w:val="28"/>
        </w:rPr>
        <w:t>мування</w:t>
      </w:r>
    </w:p>
    <w:p w:rsidR="002C2211" w:rsidRPr="002E5B47" w:rsidRDefault="002C2211" w:rsidP="0092248C">
      <w:pPr>
        <w:pStyle w:val="14"/>
      </w:pPr>
      <w:r w:rsidRPr="00FF395F">
        <w:br w:type="page"/>
      </w:r>
      <w:bookmarkStart w:id="8" w:name="_Toc310272311"/>
      <w:bookmarkStart w:id="9" w:name="_Toc501312004"/>
      <w:bookmarkStart w:id="10" w:name="_Toc28415912"/>
      <w:r w:rsidRPr="002E5B47">
        <w:lastRenderedPageBreak/>
        <w:t>В</w:t>
      </w:r>
      <w:bookmarkEnd w:id="8"/>
      <w:r w:rsidR="00FF395F">
        <w:rPr>
          <w:lang w:val="uk-UA"/>
        </w:rPr>
        <w:t>ступ</w:t>
      </w:r>
      <w:bookmarkEnd w:id="9"/>
      <w:bookmarkEnd w:id="10"/>
    </w:p>
    <w:p w:rsidR="002C2211" w:rsidRPr="002E5B47" w:rsidRDefault="002C2211" w:rsidP="0092248C">
      <w:pPr>
        <w:pStyle w:val="afffa"/>
        <w:rPr>
          <w:noProof w:val="0"/>
          <w:lang w:val="ru-RU"/>
        </w:rPr>
      </w:pPr>
    </w:p>
    <w:p w:rsidR="002D0229" w:rsidRPr="002E5B47" w:rsidRDefault="002D0229" w:rsidP="0092248C">
      <w:pPr>
        <w:pStyle w:val="afffa"/>
        <w:rPr>
          <w:noProof w:val="0"/>
          <w:lang w:val="ru-RU"/>
        </w:rPr>
      </w:pPr>
    </w:p>
    <w:p w:rsidR="00396CFB" w:rsidRPr="00155B1D" w:rsidRDefault="00396CFB" w:rsidP="00396CFB">
      <w:pPr>
        <w:pStyle w:val="afffa"/>
      </w:pPr>
      <w:r w:rsidRPr="00155B1D">
        <w:t>Завдяки всезростаючої значущості інформаційних активів в сучасному діловому світі і державному секторі, АСУ ТП і, зокрема, SCADA-системи вже зараз займають суттєву позицію в інфраструктурі виробничих підприємств і критично важливих об'єктів промисловості. Настільки важлива структурна одиниця інформаційної системи того чи іншого підприємства не може обходитися без належної уваги з точки зору інформаційної безпеки.</w:t>
      </w:r>
    </w:p>
    <w:p w:rsidR="00396CFB" w:rsidRPr="00155B1D" w:rsidRDefault="00396CFB" w:rsidP="00396CFB">
      <w:pPr>
        <w:pStyle w:val="afffa"/>
      </w:pPr>
      <w:r w:rsidRPr="00155B1D">
        <w:t>Аналіз поточного стану наукового і виробничого секторів в даній сфері з урахуванням часової динаміки дозволив відзначити позитивну тенденцію до всебічного збільшення уваги по відношенню до проблем ІБ даної області.</w:t>
      </w:r>
    </w:p>
    <w:p w:rsidR="00396CFB" w:rsidRPr="00155B1D" w:rsidRDefault="00396CFB" w:rsidP="00396CFB">
      <w:pPr>
        <w:pStyle w:val="afffa"/>
      </w:pPr>
      <w:r w:rsidRPr="00155B1D">
        <w:t>Однак, незважаючи на деякі локальні поліпшення і дослідження в області ІБ АСУ ТП (SCADA-систем), говорити про факт прийнятною захищеності в їх відношенні не доводиться. Причиною цього є ряд невирішених на даний момент проблем інформаційної безпеки, а саме:</w:t>
      </w:r>
    </w:p>
    <w:p w:rsidR="00396CFB" w:rsidRPr="00155B1D" w:rsidRDefault="00396CFB" w:rsidP="0061572D">
      <w:pPr>
        <w:pStyle w:val="affff"/>
        <w:numPr>
          <w:ilvl w:val="0"/>
          <w:numId w:val="7"/>
        </w:numPr>
        <w:ind w:left="0" w:firstLine="709"/>
      </w:pPr>
      <w:r w:rsidRPr="00155B1D">
        <w:t>Фізична ізоляція (т.зв. "повітряний зазор") мереж перестала бути ефективним заходом інформаційної безпеки.</w:t>
      </w:r>
    </w:p>
    <w:p w:rsidR="00396CFB" w:rsidRPr="00155B1D" w:rsidRDefault="00396CFB" w:rsidP="0061572D">
      <w:pPr>
        <w:pStyle w:val="affff"/>
        <w:numPr>
          <w:ilvl w:val="0"/>
          <w:numId w:val="7"/>
        </w:numPr>
        <w:ind w:left="0" w:firstLine="709"/>
      </w:pPr>
      <w:r w:rsidRPr="00155B1D">
        <w:t>Уразливість від атак зсередини корпоративної мережі зловмисним службовцям.</w:t>
      </w:r>
    </w:p>
    <w:p w:rsidR="00396CFB" w:rsidRPr="00155B1D" w:rsidRDefault="00396CFB" w:rsidP="0061572D">
      <w:pPr>
        <w:pStyle w:val="affff"/>
        <w:numPr>
          <w:ilvl w:val="0"/>
          <w:numId w:val="7"/>
        </w:numPr>
        <w:ind w:left="0" w:firstLine="709"/>
      </w:pPr>
      <w:r w:rsidRPr="00155B1D">
        <w:t>СЗІ, спроектована без урахування специфіки SCADA, може чинити негативний вплив на технологічний процес і інформаційний обмін.</w:t>
      </w:r>
    </w:p>
    <w:p w:rsidR="00396CFB" w:rsidRPr="00155B1D" w:rsidRDefault="00396CFB" w:rsidP="00396CFB">
      <w:pPr>
        <w:pStyle w:val="afffa"/>
      </w:pPr>
      <w:r w:rsidRPr="00155B1D">
        <w:t>З огляду на вищевикладені проблеми ІБ АСУ ТП і SCADA-систем, стає можливим зробити висновок про те, що згадані раніше підходи в галузі досліджень засобів, методів і технологій забезпечення інформаційної захисту систем управління мають ряд недоліків, а саме:</w:t>
      </w:r>
    </w:p>
    <w:p w:rsidR="00396CFB" w:rsidRPr="00155B1D" w:rsidRDefault="00396CFB" w:rsidP="0061572D">
      <w:pPr>
        <w:pStyle w:val="affff"/>
        <w:numPr>
          <w:ilvl w:val="0"/>
          <w:numId w:val="8"/>
        </w:numPr>
        <w:ind w:left="0" w:firstLine="709"/>
      </w:pPr>
      <w:r w:rsidRPr="00155B1D">
        <w:t>Відсутність можливості завчасного (превентивного) виявлення атаки або впровадження шкідливого ПО.</w:t>
      </w:r>
    </w:p>
    <w:p w:rsidR="00396CFB" w:rsidRPr="00155B1D" w:rsidRDefault="00396CFB" w:rsidP="0061572D">
      <w:pPr>
        <w:pStyle w:val="affff"/>
        <w:numPr>
          <w:ilvl w:val="0"/>
          <w:numId w:val="8"/>
        </w:numPr>
        <w:ind w:left="0" w:firstLine="709"/>
      </w:pPr>
      <w:r w:rsidRPr="00155B1D">
        <w:t xml:space="preserve">Наявність додаткової обчислювальної навантаження щодо забезпечення функціонування засобів інформаційного захисту, яка </w:t>
      </w:r>
      <w:r w:rsidRPr="00155B1D">
        <w:lastRenderedPageBreak/>
        <w:t>покладалася на важливі технологічні компоненти інфраструктури систем управління.</w:t>
      </w:r>
    </w:p>
    <w:p w:rsidR="00794483" w:rsidRPr="002E5B47" w:rsidRDefault="002C2211" w:rsidP="0092248C">
      <w:pPr>
        <w:pStyle w:val="14"/>
      </w:pPr>
      <w:r w:rsidRPr="002E5B47">
        <w:br w:type="page"/>
      </w:r>
      <w:bookmarkStart w:id="11" w:name="_Toc310272312"/>
      <w:bookmarkStart w:id="12" w:name="_Toc501312005"/>
      <w:bookmarkStart w:id="13" w:name="_Toc28415913"/>
      <w:r w:rsidR="00794483" w:rsidRPr="002E5B47">
        <w:lastRenderedPageBreak/>
        <w:t xml:space="preserve">1 </w:t>
      </w:r>
      <w:bookmarkEnd w:id="11"/>
      <w:r w:rsidR="00396CFB" w:rsidRPr="00155B1D">
        <w:t>ОГЛЯД ПРЕДМЕТНОЇ ОБЛАСТІ</w:t>
      </w:r>
      <w:bookmarkEnd w:id="13"/>
      <w:r w:rsidR="00396CFB" w:rsidRPr="002E5B47">
        <w:t xml:space="preserve"> </w:t>
      </w:r>
      <w:bookmarkEnd w:id="12"/>
    </w:p>
    <w:p w:rsidR="00794483" w:rsidRPr="002E5B47" w:rsidRDefault="00794483" w:rsidP="0092248C">
      <w:pPr>
        <w:pStyle w:val="afffa"/>
        <w:rPr>
          <w:noProof w:val="0"/>
          <w:lang w:val="ru-RU"/>
        </w:rPr>
      </w:pPr>
    </w:p>
    <w:p w:rsidR="002D0229" w:rsidRPr="002E5B47" w:rsidRDefault="002D0229" w:rsidP="0092248C">
      <w:pPr>
        <w:pStyle w:val="afffa"/>
        <w:rPr>
          <w:noProof w:val="0"/>
          <w:lang w:val="ru-RU"/>
        </w:rPr>
      </w:pPr>
    </w:p>
    <w:p w:rsidR="002E09A7" w:rsidRPr="002E5B47" w:rsidRDefault="00396CFB" w:rsidP="0061572D">
      <w:pPr>
        <w:pStyle w:val="28"/>
        <w:numPr>
          <w:ilvl w:val="1"/>
          <w:numId w:val="3"/>
        </w:numPr>
      </w:pPr>
      <w:bookmarkStart w:id="14" w:name="_Toc295580816"/>
      <w:bookmarkStart w:id="15" w:name="_Toc295580947"/>
      <w:bookmarkStart w:id="16" w:name="_Toc501312006"/>
      <w:bookmarkStart w:id="17" w:name="_Toc28415914"/>
      <w:r w:rsidRPr="00155B1D">
        <w:rPr>
          <w:szCs w:val="28"/>
        </w:rPr>
        <w:t>Автоматизована система управління технологічним процесом</w:t>
      </w:r>
      <w:bookmarkEnd w:id="17"/>
      <w:r w:rsidRPr="00155B1D">
        <w:rPr>
          <w:szCs w:val="28"/>
        </w:rPr>
        <w:t xml:space="preserve"> </w:t>
      </w:r>
      <w:bookmarkEnd w:id="14"/>
      <w:bookmarkEnd w:id="15"/>
      <w:bookmarkEnd w:id="16"/>
    </w:p>
    <w:p w:rsidR="002E09A7" w:rsidRDefault="002E09A7" w:rsidP="0092248C">
      <w:pPr>
        <w:pStyle w:val="afffa"/>
        <w:rPr>
          <w:noProof w:val="0"/>
        </w:rPr>
      </w:pPr>
    </w:p>
    <w:p w:rsidR="00396CFB" w:rsidRPr="00155B1D" w:rsidRDefault="00396CFB" w:rsidP="00396CFB">
      <w:pPr>
        <w:pStyle w:val="afffa"/>
      </w:pPr>
      <w:r w:rsidRPr="00155B1D">
        <w:t>Сучасні АСУ ТП являють собою сукупність програмно-апаратних засобів і технологій, призначених для автоматизації управління виробничим обладнанням та технологічними процесами на різних об'єктах промислового виробництва, а саме: заводах, фабриках і підприємствах. Найчастіше АСУ ТП має тісний зв'язок з більш загальним компонентом виробничої інфраструктури, званим АСУП або ІСУПП.</w:t>
      </w:r>
    </w:p>
    <w:p w:rsidR="00396CFB" w:rsidRPr="00155B1D" w:rsidRDefault="00396CFB" w:rsidP="00396CFB">
      <w:pPr>
        <w:pStyle w:val="afffa"/>
      </w:pPr>
      <w:r w:rsidRPr="00155B1D">
        <w:t>У ролі АСУ ТП, як правило, виступає якесь комплексне рішення по забезпеченню автоматизації основних технологічних процесів та їх складових на рівні всього виробництва в цілому або окремої його структурної складової.</w:t>
      </w:r>
    </w:p>
    <w:p w:rsidR="00396CFB" w:rsidRPr="00155B1D" w:rsidRDefault="00396CFB" w:rsidP="00396CFB">
      <w:pPr>
        <w:pStyle w:val="afffa"/>
      </w:pPr>
      <w:r w:rsidRPr="00155B1D">
        <w:t>Необхідно відзначити, що наявність на промисловому підприємстві АСУ ТП аж ніяк не виключає необхідність участі людини в окремо взятих виробничих операціях. Участь людини може здійснюватися як в цілях забезпечення необхідного рівня контролю над процесом, так і в зв'язку зі складністю, неможливістю або недоцільністю проведення автоматизації окремо виділених операцій.</w:t>
      </w:r>
    </w:p>
    <w:p w:rsidR="00396CFB" w:rsidRPr="00155B1D" w:rsidRDefault="00396CFB" w:rsidP="00396CFB">
      <w:pPr>
        <w:pStyle w:val="afffa"/>
      </w:pPr>
      <w:r w:rsidRPr="00155B1D">
        <w:t>У загальному випадку, система управління може бути розглянута в якості набору пов'язаних між собою процесів управління і об'єктів управління. Базова мета автоматизації управління полягає в збільшенні ефективності експлуатації допустимих можливостей для об'єкта управління - технологічного процесу. На підставі даних фактів, стає можливим виділити ряд цілей автоматизації управління технологічним процесом:</w:t>
      </w:r>
    </w:p>
    <w:p w:rsidR="00396CFB" w:rsidRPr="00155B1D" w:rsidRDefault="00396CFB" w:rsidP="0061572D">
      <w:pPr>
        <w:pStyle w:val="affff"/>
        <w:numPr>
          <w:ilvl w:val="0"/>
          <w:numId w:val="10"/>
        </w:numPr>
        <w:ind w:left="0" w:firstLine="709"/>
      </w:pPr>
      <w:r w:rsidRPr="00155B1D">
        <w:t>Надання працівникові даних про процес для прийняття рішень.</w:t>
      </w:r>
    </w:p>
    <w:p w:rsidR="00396CFB" w:rsidRPr="00155B1D" w:rsidRDefault="00396CFB" w:rsidP="0061572D">
      <w:pPr>
        <w:pStyle w:val="affff"/>
        <w:numPr>
          <w:ilvl w:val="0"/>
          <w:numId w:val="10"/>
        </w:numPr>
        <w:ind w:left="0" w:firstLine="709"/>
      </w:pPr>
      <w:r w:rsidRPr="00155B1D">
        <w:t>Підвищення швидкості виконання окремих операцій, спрямованих на збір і обробку даних.</w:t>
      </w:r>
    </w:p>
    <w:p w:rsidR="00396CFB" w:rsidRPr="00155B1D" w:rsidRDefault="00396CFB" w:rsidP="0061572D">
      <w:pPr>
        <w:pStyle w:val="affff"/>
        <w:numPr>
          <w:ilvl w:val="0"/>
          <w:numId w:val="10"/>
        </w:numPr>
        <w:ind w:left="0" w:firstLine="709"/>
      </w:pPr>
      <w:r w:rsidRPr="00155B1D">
        <w:lastRenderedPageBreak/>
        <w:t>Зменшення числа рішень, які повинен приймати співробітник.</w:t>
      </w:r>
    </w:p>
    <w:p w:rsidR="001E1CC5" w:rsidRDefault="00396CFB" w:rsidP="0061572D">
      <w:pPr>
        <w:pStyle w:val="affff"/>
        <w:numPr>
          <w:ilvl w:val="0"/>
          <w:numId w:val="10"/>
        </w:numPr>
        <w:ind w:left="0" w:firstLine="709"/>
      </w:pPr>
      <w:r w:rsidRPr="00155B1D">
        <w:t xml:space="preserve">Підвищення рівня виробничого контролю і дисципліни виконавців. </w:t>
      </w:r>
    </w:p>
    <w:p w:rsidR="00396CFB" w:rsidRPr="00155B1D" w:rsidRDefault="00396CFB" w:rsidP="0061572D">
      <w:pPr>
        <w:pStyle w:val="affff"/>
        <w:numPr>
          <w:ilvl w:val="0"/>
          <w:numId w:val="10"/>
        </w:numPr>
        <w:ind w:left="0" w:firstLine="709"/>
      </w:pPr>
      <w:r w:rsidRPr="00155B1D">
        <w:t>Підвищення швидкодії і оперативності управління.</w:t>
      </w:r>
    </w:p>
    <w:p w:rsidR="00396CFB" w:rsidRDefault="00396CFB" w:rsidP="0061572D">
      <w:pPr>
        <w:pStyle w:val="affff"/>
        <w:numPr>
          <w:ilvl w:val="0"/>
          <w:numId w:val="10"/>
        </w:numPr>
        <w:ind w:left="0" w:firstLine="709"/>
      </w:pPr>
      <w:r w:rsidRPr="00155B1D">
        <w:t>Збільшення ступеня обгрунтованості вжитих заходів і прийнятих рішень [1-3].</w:t>
      </w:r>
    </w:p>
    <w:p w:rsidR="00396CFB" w:rsidRPr="00155B1D" w:rsidRDefault="00396CFB" w:rsidP="00396CFB">
      <w:pPr>
        <w:pStyle w:val="afffa"/>
      </w:pPr>
      <w:r w:rsidRPr="00076BB8">
        <w:rPr>
          <w:lang w:val="ru-RU"/>
        </w:rPr>
        <w:t xml:space="preserve">В рамках сучасних АСУ ТП виділяться кілька характерних підкласів систем, а саме: </w:t>
      </w:r>
      <w:r w:rsidRPr="00155B1D">
        <w:t>SCADA</w:t>
      </w:r>
      <w:r w:rsidRPr="00076BB8">
        <w:rPr>
          <w:lang w:val="ru-RU"/>
        </w:rPr>
        <w:t xml:space="preserve">-системи, </w:t>
      </w:r>
      <w:r w:rsidRPr="00155B1D">
        <w:t>DCS</w:t>
      </w:r>
      <w:r w:rsidRPr="00076BB8">
        <w:rPr>
          <w:lang w:val="ru-RU"/>
        </w:rPr>
        <w:t xml:space="preserve">-системи, а також ПЛК-контрольовані системи управління. </w:t>
      </w:r>
      <w:r w:rsidRPr="00155B1D">
        <w:t>Розглянемо особливості кожного підкласу керуючих систем докладніше.</w:t>
      </w:r>
    </w:p>
    <w:p w:rsidR="00396CFB" w:rsidRPr="00155B1D" w:rsidRDefault="00396CFB" w:rsidP="00396CFB">
      <w:pPr>
        <w:pStyle w:val="afffa"/>
      </w:pPr>
      <w:r w:rsidRPr="00155B1D">
        <w:t>Типова SCADA-система - це розподілена система, призначена для забезпечення управління територіально диференційованими виробничими або господарськими ресурсами (об'єктами). SCADA-системи включають елементи, що забезпечують централізоване управління і виробляють централізований збір даних. Даного класу системи використовуються в рамках розподілених систем (електричне та водне постачання, паливна і транспортна системи). На підставі даних, отриманих від віддаленого обладнання, автоматизоване обладнання або оператор віддають керуючі команди периферійних пристроїв (відкриття і закриття клапанів, отримання даних з датчиків і сенсорів, а також аналіз виникнення аварійних ситуацій).</w:t>
      </w:r>
    </w:p>
    <w:p w:rsidR="00396CFB" w:rsidRPr="00155B1D" w:rsidRDefault="00396CFB" w:rsidP="00396CFB">
      <w:pPr>
        <w:pStyle w:val="afffa"/>
      </w:pPr>
      <w:r w:rsidRPr="00155B1D">
        <w:t>Розподілені системи управління (DCS-системи) застосовуються в рамках широко розподілених галузей промисловості і виробництва, таких як, наприклад, виробництво товарів масового споживання, харчова, паливна і енергетична промисловість. Подібні системи проектуються таким чином, щоб їх архітектура управління включала в себе певний рівень управління, на якому буде проводитися аналіз даних, отриманих від сукупності дочірніх підсистем, що забезпечують функціонування окремих етапів виробничого процесу.</w:t>
      </w:r>
    </w:p>
    <w:p w:rsidR="00396CFB" w:rsidRPr="00155B1D" w:rsidRDefault="00396CFB" w:rsidP="00396CFB">
      <w:pPr>
        <w:pStyle w:val="afffa"/>
      </w:pPr>
      <w:r w:rsidRPr="00155B1D">
        <w:t xml:space="preserve">Для управління виробничими процесами і кінцевим обладнанням в системі встановлюються ПЛК. Ці контролери входять в інфраструктуру SCADA і DCS-систем. На основі ПЛК також може бути створена невелика </w:t>
      </w:r>
      <w:r w:rsidRPr="00155B1D">
        <w:lastRenderedPageBreak/>
        <w:t>локальна система</w:t>
      </w:r>
      <w:r w:rsidR="001E1CC5">
        <w:rPr>
          <w:lang w:val="ru-RU"/>
        </w:rPr>
        <w:t xml:space="preserve"> </w:t>
      </w:r>
      <w:r w:rsidRPr="00155B1D">
        <w:t>управління виробничим процесом (ПЛК-контрольована підсистема управління), частково виконує функції SCADA або DCS-систем. В рамках складних керуючих систем ПЛК беруть участь в управлінні окремими локальними виробничими або технічними процесами (наприклад, складання устаткування на конвеєрі).</w:t>
      </w:r>
    </w:p>
    <w:p w:rsidR="00396CFB" w:rsidRPr="00155B1D" w:rsidRDefault="00396CFB" w:rsidP="00396CFB">
      <w:pPr>
        <w:pStyle w:val="afffa"/>
      </w:pPr>
      <w:r w:rsidRPr="00155B1D">
        <w:t>Між перерахованими системами управління існує і ряд певних відмінностей. DCS-системи і ПЛК-контрольовані підсистеми, як правило, застосовуються в менш масштабних і централізованих галузевих (промислових) підприємствах у порівнянні з великими, територіально розподіленими виробництвами, які використовують SCADA-системи. Система комунікацій в розподілених і ПЛК- контрольованих системах зазвичай будується з використанням локальних мереж (LAN), по причині того, що вони мають більшу надійністю і швидкодією в порівнянні з віддаленими системами зв'язку, що використовуються в SCADA-системах. SCADA-системи розробляються з урахуванням необхідності роботи з віддаленим обладнанням і пов'язаними з цим проблемами, такими як тимчасові затримки в передачі інформації і можливі втрати даних. На відміну від SCADA-систем, інші мають централізоване управління процесами, так як завдання контролю виробництва SCADA- системою є більш складною, ніж управління віддалено взятими процесами.</w:t>
      </w:r>
    </w:p>
    <w:p w:rsidR="00396CFB" w:rsidRPr="00396CFB" w:rsidRDefault="00396CFB" w:rsidP="00396CFB">
      <w:pPr>
        <w:pStyle w:val="afffa"/>
      </w:pPr>
      <w:r w:rsidRPr="00396CFB">
        <w:t xml:space="preserve">З точки зору інформаційної безпеки вищеперелічені відмінності керуючих систем в рамках їх класів можна вважати несуттєвими, так як загальні архітектурні принципи та рішення, а також обладнання збігаються. Однак, найбільш складною, багатокомпонентною і масштабної з перерахованих керуючих систем є </w:t>
      </w:r>
      <w:r w:rsidRPr="00155B1D">
        <w:t>SCADA</w:t>
      </w:r>
      <w:r w:rsidRPr="00396CFB">
        <w:t>-система, тому даний клас систем заслуговує більш докладного розгляду. Таким чином, в рамках даної магістерської роботи будуть досліджуватися особливості систем диспетчерського управління та збору даних (</w:t>
      </w:r>
      <w:r w:rsidRPr="00155B1D">
        <w:t>SCADA</w:t>
      </w:r>
      <w:r w:rsidRPr="00396CFB">
        <w:t>- систем) в області інформаційної безпеки, а також методи, технології і способи її забезпечення [1-3].</w:t>
      </w:r>
    </w:p>
    <w:p w:rsidR="00396CFB" w:rsidRPr="00155B1D" w:rsidRDefault="00396CFB" w:rsidP="0061572D">
      <w:pPr>
        <w:pStyle w:val="28"/>
        <w:numPr>
          <w:ilvl w:val="1"/>
          <w:numId w:val="3"/>
        </w:numPr>
      </w:pPr>
      <w:bookmarkStart w:id="18" w:name="_Toc28415915"/>
      <w:r w:rsidRPr="00155B1D">
        <w:lastRenderedPageBreak/>
        <w:t>Система диспетчерського управління та збору даних (</w:t>
      </w:r>
      <w:r w:rsidRPr="00155B1D">
        <w:rPr>
          <w:lang w:val="en-US"/>
        </w:rPr>
        <w:t>SCADA</w:t>
      </w:r>
      <w:r w:rsidRPr="00155B1D">
        <w:t>)</w:t>
      </w:r>
      <w:bookmarkEnd w:id="18"/>
    </w:p>
    <w:p w:rsidR="00396CFB" w:rsidRDefault="00396CFB" w:rsidP="00396CFB">
      <w:pPr>
        <w:spacing w:line="360" w:lineRule="auto"/>
        <w:jc w:val="both"/>
        <w:rPr>
          <w:sz w:val="28"/>
          <w:szCs w:val="28"/>
          <w:lang w:val="en-US"/>
        </w:rPr>
      </w:pPr>
    </w:p>
    <w:p w:rsidR="00396CFB" w:rsidRPr="00155B1D" w:rsidRDefault="00396CFB" w:rsidP="00396CFB">
      <w:pPr>
        <w:pStyle w:val="afffa"/>
      </w:pPr>
      <w:r w:rsidRPr="00155B1D">
        <w:t>SCADA-система - програмно-апаратний комплекс, призначений для цілей забезпечення роботи в реальному часі систем збору, аналізу, обробки, відображення та архівування інформації про об'єкт моніторингу або управління. SCADA може бути частиною АСУ ТП, АСКОЕ, АСУЗ і т. Д. SCADA-системи використовуються практично у всіх галузях промисловості і господарства, де існує необхідність забезпечення операторського контролю за технологічними процесами.</w:t>
      </w:r>
    </w:p>
    <w:p w:rsidR="00396CFB" w:rsidRPr="00155B1D" w:rsidRDefault="00396CFB" w:rsidP="00396CFB">
      <w:pPr>
        <w:pStyle w:val="afffa"/>
      </w:pPr>
      <w:r w:rsidRPr="00155B1D">
        <w:t>Програмне забезпечення SCADA використовує для зв'язку з об'єктом управління драйвери введення-виведення або спеціалізовані сервери і протоколи (Modbus, OPC / DDE).</w:t>
      </w:r>
    </w:p>
    <w:p w:rsidR="00396CFB" w:rsidRPr="00155B1D" w:rsidRDefault="00396CFB" w:rsidP="00396CFB">
      <w:pPr>
        <w:pStyle w:val="afffa"/>
      </w:pPr>
      <w:r w:rsidRPr="00155B1D">
        <w:t>У середовищі інформаційних технологій найбільш широко поширена трактування поняття SCADA як додатки - програмного комплексу, що забезпечує виконання керуючих функцій, а також програмно-інструментальних засобів для розробки цього програмного забезпечення. В рамках виробництва, телеметрії та інформаційної безпеки під SCADA-системою мається на увазі програмно апаратний комплекс.</w:t>
      </w:r>
    </w:p>
    <w:p w:rsidR="00396CFB" w:rsidRPr="00155B1D" w:rsidRDefault="00396CFB" w:rsidP="00396CFB">
      <w:pPr>
        <w:pStyle w:val="afffa"/>
      </w:pPr>
      <w:r w:rsidRPr="00155B1D">
        <w:t>У сферу завдань, що вирішуються сучасними SCADA-системами, входять наступні пункти, а саме:</w:t>
      </w:r>
    </w:p>
    <w:p w:rsidR="00396CFB" w:rsidRPr="00076BB8" w:rsidRDefault="00396CFB" w:rsidP="0061572D">
      <w:pPr>
        <w:pStyle w:val="affff"/>
        <w:numPr>
          <w:ilvl w:val="0"/>
          <w:numId w:val="11"/>
        </w:numPr>
        <w:ind w:left="0" w:firstLine="709"/>
      </w:pPr>
      <w:r w:rsidRPr="00076BB8">
        <w:t>Обмін даними з "пристроями зв'язку з керованим об'єктом" (ПЛК, плати вводу / виводу і ін.) і обробка отриманої інформації.</w:t>
      </w:r>
    </w:p>
    <w:p w:rsidR="00396CFB" w:rsidRPr="00155B1D" w:rsidRDefault="00396CFB" w:rsidP="0061572D">
      <w:pPr>
        <w:pStyle w:val="affff"/>
        <w:numPr>
          <w:ilvl w:val="0"/>
          <w:numId w:val="11"/>
        </w:numPr>
        <w:ind w:left="0" w:firstLine="709"/>
      </w:pPr>
      <w:r w:rsidRPr="00155B1D">
        <w:t>Логічне управління контрольованим обладнанням.</w:t>
      </w:r>
    </w:p>
    <w:p w:rsidR="00396CFB" w:rsidRPr="00155B1D" w:rsidRDefault="00396CFB" w:rsidP="0061572D">
      <w:pPr>
        <w:pStyle w:val="affff"/>
        <w:numPr>
          <w:ilvl w:val="0"/>
          <w:numId w:val="11"/>
        </w:numPr>
        <w:ind w:left="0" w:firstLine="709"/>
      </w:pPr>
      <w:r w:rsidRPr="00155B1D">
        <w:t>Реалізація зручного інтерфейсу, що дозволяє оператору ефективно аналізувати системні дані.</w:t>
      </w:r>
    </w:p>
    <w:p w:rsidR="00396CFB" w:rsidRPr="00155B1D" w:rsidRDefault="00396CFB" w:rsidP="0061572D">
      <w:pPr>
        <w:pStyle w:val="affff"/>
        <w:numPr>
          <w:ilvl w:val="0"/>
          <w:numId w:val="11"/>
        </w:numPr>
        <w:ind w:left="0" w:firstLine="709"/>
      </w:pPr>
      <w:r w:rsidRPr="00155B1D">
        <w:t>Ведення системи логування, звітів та бази даних з технологічною інформацією.</w:t>
      </w:r>
    </w:p>
    <w:p w:rsidR="00396CFB" w:rsidRPr="00155B1D" w:rsidRDefault="00396CFB" w:rsidP="0061572D">
      <w:pPr>
        <w:pStyle w:val="affff"/>
        <w:numPr>
          <w:ilvl w:val="0"/>
          <w:numId w:val="11"/>
        </w:numPr>
        <w:ind w:left="0" w:firstLine="709"/>
      </w:pPr>
      <w:r w:rsidRPr="00155B1D">
        <w:t>Синхронізація з системою аварійної сигналізації та управління повідомленнями про тривогу і неполадки в системі.</w:t>
      </w:r>
    </w:p>
    <w:p w:rsidR="00396CFB" w:rsidRPr="00155B1D" w:rsidRDefault="00396CFB" w:rsidP="0061572D">
      <w:pPr>
        <w:pStyle w:val="affff"/>
        <w:numPr>
          <w:ilvl w:val="0"/>
          <w:numId w:val="11"/>
        </w:numPr>
        <w:ind w:left="0" w:firstLine="709"/>
      </w:pPr>
      <w:r w:rsidRPr="00155B1D">
        <w:t xml:space="preserve">Забезпечення комунікації та інтеграції з зовнішніми додатками </w:t>
      </w:r>
      <w:r w:rsidRPr="00155B1D">
        <w:lastRenderedPageBreak/>
        <w:t>(СУБД, система управління підприємством).</w:t>
      </w:r>
    </w:p>
    <w:p w:rsidR="00396CFB" w:rsidRDefault="00396CFB" w:rsidP="00396CFB">
      <w:pPr>
        <w:pStyle w:val="afffa"/>
      </w:pPr>
      <w:r w:rsidRPr="00396CFB">
        <w:t xml:space="preserve">Структура сучасних </w:t>
      </w:r>
      <w:r w:rsidRPr="00155B1D">
        <w:t>SCADA</w:t>
      </w:r>
      <w:r w:rsidRPr="00396CFB">
        <w:t>-систем дозволяють виробляти розробку АСУ ТП в клієнт-серверної або (в залежності від технологічних і виробничих вимог) розподіленої архітектурі [1, 2].</w:t>
      </w:r>
    </w:p>
    <w:p w:rsidR="00076BB8" w:rsidRPr="00396CFB" w:rsidRDefault="00076BB8" w:rsidP="00396CFB">
      <w:pPr>
        <w:pStyle w:val="afffa"/>
      </w:pPr>
    </w:p>
    <w:p w:rsidR="00396CFB" w:rsidRPr="00DF5008" w:rsidRDefault="00396CFB" w:rsidP="0061572D">
      <w:pPr>
        <w:pStyle w:val="37"/>
        <w:numPr>
          <w:ilvl w:val="2"/>
          <w:numId w:val="3"/>
        </w:numPr>
      </w:pPr>
      <w:bookmarkStart w:id="19" w:name="_Toc28415916"/>
      <w:r w:rsidRPr="00DF5008">
        <w:t xml:space="preserve">Компоненти управління </w:t>
      </w:r>
      <w:r w:rsidRPr="00DF5008">
        <w:rPr>
          <w:lang w:val="en-US"/>
        </w:rPr>
        <w:t>SCADA</w:t>
      </w:r>
      <w:bookmarkEnd w:id="19"/>
    </w:p>
    <w:p w:rsidR="00076BB8" w:rsidRDefault="00076BB8" w:rsidP="00396CFB">
      <w:pPr>
        <w:pStyle w:val="afffa"/>
      </w:pPr>
    </w:p>
    <w:p w:rsidR="00396CFB" w:rsidRDefault="00396CFB" w:rsidP="00897B29">
      <w:pPr>
        <w:pStyle w:val="afffa"/>
        <w:rPr>
          <w:lang w:val="ru-RU"/>
        </w:rPr>
      </w:pPr>
      <w:r w:rsidRPr="00076BB8">
        <w:rPr>
          <w:lang w:val="ru-RU"/>
        </w:rPr>
        <w:t xml:space="preserve">Список основних компонентів типовою </w:t>
      </w:r>
      <w:r w:rsidRPr="00DF5008">
        <w:t>SCADA</w:t>
      </w:r>
      <w:r w:rsidRPr="00076BB8">
        <w:rPr>
          <w:lang w:val="ru-RU"/>
        </w:rPr>
        <w:t>-системи</w:t>
      </w:r>
      <w:r w:rsidR="001E1CC5">
        <w:rPr>
          <w:lang w:val="ru-RU"/>
        </w:rPr>
        <w:t>, детально описан</w:t>
      </w:r>
      <w:r w:rsidR="00B04C0F">
        <w:rPr>
          <w:lang w:val="ru-RU"/>
        </w:rPr>
        <w:t>і</w:t>
      </w:r>
      <w:r w:rsidR="001E1CC5">
        <w:rPr>
          <w:lang w:val="ru-RU"/>
        </w:rPr>
        <w:t xml:space="preserve"> в таблиці </w:t>
      </w:r>
      <w:r w:rsidRPr="00076BB8">
        <w:rPr>
          <w:lang w:val="ru-RU"/>
        </w:rPr>
        <w:t>1</w:t>
      </w:r>
      <w:r w:rsidR="006615B1">
        <w:rPr>
          <w:lang w:val="ru-RU"/>
        </w:rPr>
        <w:t>.1</w:t>
      </w:r>
      <w:r w:rsidR="00897B29">
        <w:rPr>
          <w:lang w:val="ru-RU"/>
        </w:rPr>
        <w:t>.</w:t>
      </w:r>
    </w:p>
    <w:p w:rsidR="00CE0906" w:rsidRDefault="00CE0906" w:rsidP="00897B29">
      <w:pPr>
        <w:pStyle w:val="afffa"/>
      </w:pPr>
    </w:p>
    <w:p w:rsidR="005745AE" w:rsidRPr="00CE0906" w:rsidRDefault="005E1134" w:rsidP="00CE0906">
      <w:pPr>
        <w:pStyle w:val="afffa"/>
        <w:ind w:firstLine="0"/>
        <w:rPr>
          <w:noProof w:val="0"/>
          <w:lang w:val="ru-RU"/>
        </w:rPr>
      </w:pPr>
      <w:r w:rsidRPr="00CE0906">
        <w:rPr>
          <w:noProof w:val="0"/>
          <w:lang w:val="ru-RU"/>
        </w:rPr>
        <w:t>Таблиця 1</w:t>
      </w:r>
      <w:r w:rsidR="006615B1" w:rsidRPr="00CE0906">
        <w:rPr>
          <w:noProof w:val="0"/>
          <w:lang w:val="ru-RU"/>
        </w:rPr>
        <w:t>.1</w:t>
      </w:r>
      <w:r w:rsidRPr="00CE0906">
        <w:rPr>
          <w:noProof w:val="0"/>
          <w:lang w:val="ru-RU"/>
        </w:rPr>
        <w:t xml:space="preserve">. </w:t>
      </w:r>
      <w:r w:rsidR="005745AE" w:rsidRPr="00CE0906">
        <w:rPr>
          <w:noProof w:val="0"/>
          <w:lang w:val="ru-RU"/>
        </w:rPr>
        <w:t>Властивості компонентів управління SCADA.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95"/>
        <w:gridCol w:w="4961"/>
      </w:tblGrid>
      <w:tr w:rsidR="005745AE" w:rsidTr="0037112A">
        <w:tc>
          <w:tcPr>
            <w:tcW w:w="4395" w:type="dxa"/>
            <w:shd w:val="clear" w:color="auto" w:fill="auto"/>
          </w:tcPr>
          <w:p w:rsidR="005745AE" w:rsidRPr="00225B9B" w:rsidRDefault="008518A3" w:rsidP="00225B9B">
            <w:pPr>
              <w:pStyle w:val="afffa"/>
              <w:ind w:firstLine="0"/>
              <w:jc w:val="center"/>
              <w:rPr>
                <w:lang w:val="ru-RU"/>
              </w:rPr>
            </w:pPr>
            <w:r w:rsidRPr="00225B9B">
              <w:rPr>
                <w:lang w:val="ru-RU"/>
              </w:rPr>
              <w:t>Компонент</w:t>
            </w:r>
          </w:p>
        </w:tc>
        <w:tc>
          <w:tcPr>
            <w:tcW w:w="4961" w:type="dxa"/>
            <w:shd w:val="clear" w:color="auto" w:fill="auto"/>
          </w:tcPr>
          <w:p w:rsidR="005745AE" w:rsidRDefault="008518A3" w:rsidP="00225B9B">
            <w:pPr>
              <w:pStyle w:val="a0"/>
              <w:numPr>
                <w:ilvl w:val="0"/>
                <w:numId w:val="0"/>
              </w:numPr>
              <w:jc w:val="center"/>
            </w:pPr>
            <w:r>
              <w:t>Опис</w:t>
            </w:r>
          </w:p>
        </w:tc>
      </w:tr>
      <w:tr w:rsidR="005745AE" w:rsidTr="0037112A">
        <w:tc>
          <w:tcPr>
            <w:tcW w:w="4395" w:type="dxa"/>
            <w:shd w:val="clear" w:color="auto" w:fill="auto"/>
          </w:tcPr>
          <w:p w:rsidR="005745AE" w:rsidRDefault="008518A3" w:rsidP="00225B9B">
            <w:pPr>
              <w:pStyle w:val="afffa"/>
              <w:ind w:firstLine="0"/>
              <w:jc w:val="left"/>
            </w:pPr>
            <w:r w:rsidRPr="00225B9B">
              <w:rPr>
                <w:lang w:val="ru-RU"/>
              </w:rPr>
              <w:t>Керуючий</w:t>
            </w:r>
            <w:r w:rsidR="005745AE" w:rsidRPr="00225B9B">
              <w:rPr>
                <w:lang w:val="ru-RU"/>
              </w:rPr>
              <w:t xml:space="preserve"> </w:t>
            </w:r>
            <w:r w:rsidR="005745AE">
              <w:t>сервер.</w:t>
            </w:r>
          </w:p>
          <w:p w:rsidR="005745AE" w:rsidRDefault="005745AE" w:rsidP="00225B9B">
            <w:pPr>
              <w:pStyle w:val="afffa"/>
              <w:ind w:firstLine="0"/>
              <w:jc w:val="left"/>
            </w:pPr>
          </w:p>
        </w:tc>
        <w:tc>
          <w:tcPr>
            <w:tcW w:w="4961" w:type="dxa"/>
            <w:shd w:val="clear" w:color="auto" w:fill="auto"/>
          </w:tcPr>
          <w:p w:rsidR="005745AE" w:rsidRPr="00225B9B" w:rsidRDefault="00F83EE8" w:rsidP="00225B9B">
            <w:pPr>
              <w:pStyle w:val="afffa"/>
              <w:ind w:firstLine="0"/>
              <w:rPr>
                <w:lang w:val="ru-RU"/>
              </w:rPr>
            </w:pPr>
            <w:r w:rsidRPr="00F83EE8">
              <w:t>Має у своєму розпорядженні комплектом керуючих алгоритмів і програм для системи управління. Дане ПО здійснює зв'язок з контрольними пристроями нижчих рівнів. Координує роботу всіх контрольних модулів в АСУТП. Може включати в себе сервер вводу-виводу як сполучна ланка.</w:t>
            </w:r>
          </w:p>
        </w:tc>
      </w:tr>
      <w:tr w:rsidR="005745AE" w:rsidTr="0037112A">
        <w:tc>
          <w:tcPr>
            <w:tcW w:w="4395" w:type="dxa"/>
            <w:shd w:val="clear" w:color="auto" w:fill="auto"/>
          </w:tcPr>
          <w:p w:rsidR="005745AE" w:rsidRDefault="005745AE" w:rsidP="00225B9B">
            <w:pPr>
              <w:pStyle w:val="afffa"/>
              <w:ind w:firstLine="0"/>
              <w:jc w:val="left"/>
            </w:pPr>
            <w:r>
              <w:t>SCADA-сервер</w:t>
            </w:r>
            <w:r w:rsidRPr="00225B9B">
              <w:rPr>
                <w:lang w:val="ru-RU"/>
              </w:rPr>
              <w:t xml:space="preserve"> </w:t>
            </w:r>
            <w:r w:rsidR="008518A3" w:rsidRPr="00225B9B">
              <w:rPr>
                <w:lang w:val="ru-RU"/>
              </w:rPr>
              <w:t>чи головний мережевий термінал</w:t>
            </w:r>
            <w:r w:rsidRPr="00225B9B">
              <w:rPr>
                <w:lang w:val="ru-RU"/>
              </w:rPr>
              <w:t xml:space="preserve"> </w:t>
            </w:r>
            <w:r>
              <w:t>(MTU).</w:t>
            </w:r>
          </w:p>
          <w:p w:rsidR="005745AE" w:rsidRDefault="005745AE" w:rsidP="00225B9B">
            <w:pPr>
              <w:pStyle w:val="afffa"/>
              <w:ind w:firstLine="0"/>
              <w:jc w:val="left"/>
            </w:pPr>
          </w:p>
        </w:tc>
        <w:tc>
          <w:tcPr>
            <w:tcW w:w="4961" w:type="dxa"/>
            <w:shd w:val="clear" w:color="auto" w:fill="auto"/>
          </w:tcPr>
          <w:p w:rsidR="005745AE" w:rsidRDefault="00F83EE8" w:rsidP="00225B9B">
            <w:pPr>
              <w:pStyle w:val="a0"/>
              <w:numPr>
                <w:ilvl w:val="0"/>
                <w:numId w:val="0"/>
              </w:numPr>
            </w:pPr>
            <w:r w:rsidRPr="00F83EE8">
              <w:t>SCADA-сервер являє собою провідне пристрій SCADA- системи. Пристрої зв'язку з об'єктом і PLC-контролери, розташовані у віддалених точках, є підлеглими пристроями.</w:t>
            </w:r>
          </w:p>
        </w:tc>
      </w:tr>
    </w:tbl>
    <w:p w:rsidR="009C7628" w:rsidRPr="006615B1" w:rsidRDefault="009C7628" w:rsidP="006615B1">
      <w:pPr>
        <w:pStyle w:val="afffa"/>
        <w:ind w:firstLine="0"/>
        <w:rPr>
          <w:lang w:val="ru-RU"/>
        </w:rPr>
      </w:pPr>
      <w:r>
        <w:rPr>
          <w:noProof w:val="0"/>
        </w:rPr>
        <w:br w:type="page"/>
      </w:r>
      <w:r w:rsidR="006615B1">
        <w:rPr>
          <w:noProof w:val="0"/>
          <w:lang w:val="ru-RU"/>
        </w:rPr>
        <w:lastRenderedPageBreak/>
        <w:t>Продовження таблиці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5245"/>
      </w:tblGrid>
      <w:tr w:rsidR="009C7628" w:rsidTr="00225B9B">
        <w:tc>
          <w:tcPr>
            <w:tcW w:w="4219" w:type="dxa"/>
            <w:shd w:val="clear" w:color="auto" w:fill="auto"/>
          </w:tcPr>
          <w:p w:rsidR="009C7628" w:rsidRPr="00225B9B" w:rsidRDefault="009C7628" w:rsidP="00225B9B">
            <w:pPr>
              <w:pStyle w:val="afffa"/>
              <w:ind w:firstLine="0"/>
              <w:jc w:val="center"/>
              <w:rPr>
                <w:lang w:val="ru-RU"/>
              </w:rPr>
            </w:pPr>
            <w:r w:rsidRPr="00225B9B">
              <w:rPr>
                <w:lang w:val="ru-RU"/>
              </w:rPr>
              <w:t>Компонент</w:t>
            </w:r>
          </w:p>
        </w:tc>
        <w:tc>
          <w:tcPr>
            <w:tcW w:w="5245" w:type="dxa"/>
            <w:shd w:val="clear" w:color="auto" w:fill="auto"/>
          </w:tcPr>
          <w:p w:rsidR="009C7628" w:rsidRDefault="009C7628" w:rsidP="00225B9B">
            <w:pPr>
              <w:pStyle w:val="a0"/>
              <w:numPr>
                <w:ilvl w:val="0"/>
                <w:numId w:val="0"/>
              </w:numPr>
              <w:jc w:val="center"/>
            </w:pPr>
            <w:r>
              <w:t>Опис</w:t>
            </w:r>
          </w:p>
        </w:tc>
      </w:tr>
      <w:tr w:rsidR="005745AE" w:rsidTr="00225B9B">
        <w:tc>
          <w:tcPr>
            <w:tcW w:w="4219" w:type="dxa"/>
            <w:shd w:val="clear" w:color="auto" w:fill="auto"/>
          </w:tcPr>
          <w:p w:rsidR="00897B29" w:rsidRDefault="008518A3" w:rsidP="00225B9B">
            <w:pPr>
              <w:pStyle w:val="afffa"/>
              <w:ind w:firstLine="0"/>
              <w:jc w:val="left"/>
            </w:pPr>
            <w:r w:rsidRPr="00225B9B">
              <w:rPr>
                <w:lang w:val="ru-RU"/>
              </w:rPr>
              <w:t>Пристрій</w:t>
            </w:r>
            <w:r w:rsidR="00897B29">
              <w:t xml:space="preserve"> </w:t>
            </w:r>
            <w:r w:rsidRPr="008518A3">
              <w:t xml:space="preserve">зв'язку з об'єктом </w:t>
            </w:r>
            <w:r w:rsidR="00897B29">
              <w:t>(RTU) (RTU-устройства).</w:t>
            </w:r>
          </w:p>
          <w:p w:rsidR="005745AE" w:rsidRDefault="005745AE" w:rsidP="00225B9B">
            <w:pPr>
              <w:pStyle w:val="afffa"/>
              <w:ind w:firstLine="0"/>
              <w:jc w:val="left"/>
            </w:pPr>
          </w:p>
        </w:tc>
        <w:tc>
          <w:tcPr>
            <w:tcW w:w="5245" w:type="dxa"/>
            <w:shd w:val="clear" w:color="auto" w:fill="auto"/>
          </w:tcPr>
          <w:p w:rsidR="005745AE" w:rsidRPr="00225B9B" w:rsidRDefault="00F83EE8" w:rsidP="00225B9B">
            <w:pPr>
              <w:pStyle w:val="afffa"/>
              <w:ind w:firstLine="35"/>
              <w:rPr>
                <w:lang w:val="ru-RU"/>
              </w:rPr>
            </w:pPr>
            <w:r w:rsidRPr="00F83EE8">
              <w:t>Це пристрої управління та збору даних. Вони призначаються для управління віддаленими об'єктами масштабних SCADA- систем. Якщо PLC використовуються в якості периферійного і виконує роль RTU, тоді цей контролер також називають RTU.</w:t>
            </w:r>
          </w:p>
        </w:tc>
      </w:tr>
      <w:tr w:rsidR="005745AE" w:rsidTr="00225B9B">
        <w:tc>
          <w:tcPr>
            <w:tcW w:w="4219" w:type="dxa"/>
            <w:shd w:val="clear" w:color="auto" w:fill="auto"/>
          </w:tcPr>
          <w:p w:rsidR="00897B29" w:rsidRDefault="008518A3" w:rsidP="00897B29">
            <w:pPr>
              <w:pStyle w:val="afffa"/>
            </w:pPr>
            <w:r w:rsidRPr="008518A3">
              <w:t xml:space="preserve">Програмований логічний контролер </w:t>
            </w:r>
            <w:r w:rsidR="00897B29">
              <w:t>(PLC,</w:t>
            </w:r>
            <w:r w:rsidR="00897B29" w:rsidRPr="00225B9B">
              <w:rPr>
                <w:lang w:val="ru-RU"/>
              </w:rPr>
              <w:t xml:space="preserve"> </w:t>
            </w:r>
            <w:r w:rsidR="00897B29">
              <w:t>ПЛК).</w:t>
            </w:r>
          </w:p>
          <w:p w:rsidR="005745AE" w:rsidRDefault="005745AE" w:rsidP="00897B29">
            <w:pPr>
              <w:pStyle w:val="afffa"/>
            </w:pPr>
          </w:p>
        </w:tc>
        <w:tc>
          <w:tcPr>
            <w:tcW w:w="5245" w:type="dxa"/>
            <w:shd w:val="clear" w:color="auto" w:fill="auto"/>
          </w:tcPr>
          <w:p w:rsidR="005745AE" w:rsidRPr="00225B9B" w:rsidRDefault="008518A3" w:rsidP="00225B9B">
            <w:pPr>
              <w:pStyle w:val="afffa"/>
              <w:ind w:firstLine="0"/>
              <w:rPr>
                <w:lang w:val="ru-RU"/>
              </w:rPr>
            </w:pPr>
            <w:r w:rsidRPr="008518A3">
              <w:t>ПЛК представляє з себе промисловий комп'ютер, призначений для логічного контролю та виконання процесу роботи електричного обладнання та апаратури (наприклад, реле, клапанів, перемикачів, шлюзів, механічних таймерів і ін.). ПЛК може управляти в тому числі і комплексними процесами. У середовищі SCADA-систем ПЛК частіше є периферійними пристроями.</w:t>
            </w:r>
          </w:p>
        </w:tc>
      </w:tr>
      <w:tr w:rsidR="005745AE" w:rsidTr="00225B9B">
        <w:tc>
          <w:tcPr>
            <w:tcW w:w="4219" w:type="dxa"/>
            <w:shd w:val="clear" w:color="auto" w:fill="auto"/>
          </w:tcPr>
          <w:p w:rsidR="00897B29" w:rsidRDefault="008518A3" w:rsidP="00225B9B">
            <w:pPr>
              <w:pStyle w:val="afffa"/>
              <w:ind w:firstLine="0"/>
            </w:pPr>
            <w:r w:rsidRPr="00225B9B">
              <w:rPr>
                <w:lang w:val="ru-RU"/>
              </w:rPr>
              <w:t>І</w:t>
            </w:r>
            <w:r w:rsidRPr="008518A3">
              <w:t>нтелектуальні пристрої</w:t>
            </w:r>
            <w:r w:rsidR="00897B29">
              <w:t xml:space="preserve"> (IED).</w:t>
            </w:r>
          </w:p>
          <w:p w:rsidR="005745AE" w:rsidRDefault="005745AE" w:rsidP="00897B29">
            <w:pPr>
              <w:pStyle w:val="afffa"/>
            </w:pPr>
          </w:p>
        </w:tc>
        <w:tc>
          <w:tcPr>
            <w:tcW w:w="5245" w:type="dxa"/>
            <w:shd w:val="clear" w:color="auto" w:fill="auto"/>
          </w:tcPr>
          <w:p w:rsidR="005745AE" w:rsidRPr="00225B9B" w:rsidRDefault="00897B29" w:rsidP="00225B9B">
            <w:pPr>
              <w:pStyle w:val="afffa"/>
              <w:ind w:firstLine="35"/>
              <w:rPr>
                <w:lang w:val="ru-RU"/>
              </w:rPr>
            </w:pPr>
            <w:r>
              <w:t xml:space="preserve">IED - </w:t>
            </w:r>
            <w:r w:rsidR="008518A3" w:rsidRPr="008518A3">
              <w:t>це датчики і виконавчі механізми, наділені електронні програмними і апаратними можливостями, необхідними для забезпечення комунікацій з іншими пристроями і збору даних, а також управління і виконання локальних виробничих процесів.</w:t>
            </w:r>
          </w:p>
        </w:tc>
      </w:tr>
    </w:tbl>
    <w:p w:rsidR="009C7628" w:rsidRDefault="009C7628" w:rsidP="006615B1">
      <w:pPr>
        <w:pStyle w:val="afffa"/>
        <w:ind w:firstLine="0"/>
      </w:pPr>
      <w:r>
        <w:rPr>
          <w:sz w:val="20"/>
          <w:szCs w:val="20"/>
        </w:rPr>
        <w:br w:type="page"/>
      </w:r>
      <w:r w:rsidR="006615B1" w:rsidRPr="00CE0906">
        <w:rPr>
          <w:noProof w:val="0"/>
          <w:lang w:val="ru-RU"/>
        </w:rPr>
        <w:lastRenderedPageBreak/>
        <w:t>Продовження таблиці 1.1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5245"/>
      </w:tblGrid>
      <w:tr w:rsidR="009C7628" w:rsidTr="00225B9B">
        <w:tc>
          <w:tcPr>
            <w:tcW w:w="4111" w:type="dxa"/>
            <w:shd w:val="clear" w:color="auto" w:fill="auto"/>
          </w:tcPr>
          <w:p w:rsidR="009C7628" w:rsidRPr="00225B9B" w:rsidRDefault="009C7628" w:rsidP="00225B9B">
            <w:pPr>
              <w:pStyle w:val="afffa"/>
              <w:ind w:firstLine="0"/>
              <w:jc w:val="center"/>
              <w:rPr>
                <w:lang w:val="ru-RU"/>
              </w:rPr>
            </w:pPr>
            <w:r w:rsidRPr="00225B9B">
              <w:rPr>
                <w:lang w:val="ru-RU"/>
              </w:rPr>
              <w:t>Компонент</w:t>
            </w:r>
          </w:p>
        </w:tc>
        <w:tc>
          <w:tcPr>
            <w:tcW w:w="5245" w:type="dxa"/>
            <w:shd w:val="clear" w:color="auto" w:fill="auto"/>
          </w:tcPr>
          <w:p w:rsidR="009C7628" w:rsidRDefault="009C7628" w:rsidP="00225B9B">
            <w:pPr>
              <w:pStyle w:val="a0"/>
              <w:numPr>
                <w:ilvl w:val="0"/>
                <w:numId w:val="0"/>
              </w:numPr>
              <w:jc w:val="center"/>
            </w:pPr>
            <w:r>
              <w:t>Опис</w:t>
            </w:r>
          </w:p>
        </w:tc>
      </w:tr>
      <w:tr w:rsidR="005745AE" w:rsidTr="00225B9B">
        <w:tc>
          <w:tcPr>
            <w:tcW w:w="4111" w:type="dxa"/>
            <w:shd w:val="clear" w:color="auto" w:fill="auto"/>
          </w:tcPr>
          <w:p w:rsidR="00897B29" w:rsidRPr="00225B9B" w:rsidRDefault="008518A3" w:rsidP="00225B9B">
            <w:pPr>
              <w:pStyle w:val="afffa"/>
              <w:ind w:firstLine="0"/>
              <w:rPr>
                <w:lang w:val="ru-RU"/>
              </w:rPr>
            </w:pPr>
            <w:r w:rsidRPr="008518A3">
              <w:t>Людино-машинний інтерфейс</w:t>
            </w:r>
            <w:r w:rsidR="00897B29">
              <w:t xml:space="preserve"> (HMI). </w:t>
            </w:r>
          </w:p>
          <w:p w:rsidR="005745AE" w:rsidRDefault="005745AE" w:rsidP="00897B29">
            <w:pPr>
              <w:pStyle w:val="afffa"/>
            </w:pPr>
          </w:p>
        </w:tc>
        <w:tc>
          <w:tcPr>
            <w:tcW w:w="5245" w:type="dxa"/>
            <w:shd w:val="clear" w:color="auto" w:fill="auto"/>
          </w:tcPr>
          <w:p w:rsidR="005745AE" w:rsidRPr="00225B9B" w:rsidRDefault="00897B29" w:rsidP="00225B9B">
            <w:pPr>
              <w:pStyle w:val="afffa"/>
              <w:ind w:firstLine="0"/>
              <w:rPr>
                <w:lang w:val="ru-RU"/>
              </w:rPr>
            </w:pPr>
            <w:r>
              <w:t xml:space="preserve">HMI – </w:t>
            </w:r>
            <w:r w:rsidR="008518A3" w:rsidRPr="008518A3">
              <w:t>це програмно-апаратний елемент, що дозволяє оператору спостерігати і аналізувати статус виробничого процесу, змінювати його налаштування і вносити в його роботу коригування, а також вручну керувати ним (в разі надзвичайної ситуації). HMI дозволяє змінювати обмеження і параметри контролерів, а також впливати на хід їх роботи. HMI відображає дані про статус і історії роботи технологічного процесу, виробничу і технічну інформацію. HMI може бути як спеціальним пристроєм, так і ноутбуком або інтернет-браузером, підключеним до інтернету.</w:t>
            </w:r>
          </w:p>
        </w:tc>
      </w:tr>
      <w:tr w:rsidR="005745AE" w:rsidTr="00225B9B">
        <w:tc>
          <w:tcPr>
            <w:tcW w:w="4111" w:type="dxa"/>
            <w:shd w:val="clear" w:color="auto" w:fill="auto"/>
          </w:tcPr>
          <w:p w:rsidR="00897B29" w:rsidRDefault="00897B29" w:rsidP="00225B9B">
            <w:pPr>
              <w:pStyle w:val="afffa"/>
              <w:ind w:firstLine="0"/>
            </w:pPr>
            <w:r>
              <w:t>Журнал дан</w:t>
            </w:r>
            <w:r w:rsidR="008518A3" w:rsidRPr="00225B9B">
              <w:rPr>
                <w:lang w:val="ru-RU"/>
              </w:rPr>
              <w:t>и</w:t>
            </w:r>
            <w:r>
              <w:t>х.</w:t>
            </w:r>
          </w:p>
          <w:p w:rsidR="005745AE" w:rsidRDefault="005745AE" w:rsidP="00897B29">
            <w:pPr>
              <w:pStyle w:val="afffa"/>
            </w:pPr>
          </w:p>
        </w:tc>
        <w:tc>
          <w:tcPr>
            <w:tcW w:w="5245" w:type="dxa"/>
            <w:shd w:val="clear" w:color="auto" w:fill="auto"/>
          </w:tcPr>
          <w:p w:rsidR="005745AE" w:rsidRDefault="008518A3" w:rsidP="00225B9B">
            <w:pPr>
              <w:pStyle w:val="afffa"/>
              <w:ind w:firstLine="0"/>
            </w:pPr>
            <w:r w:rsidRPr="008518A3">
              <w:t>Журнал даних представляє з себе базу даних, що служить для запису і зберігання всієї інформації про процеси в рамках АСУ ТП (SCADA-системи). Інформація, отримана з журналу даних, може бути використана при створенні звітів або статистики, плануванні виробництва на корпоративному рівні, розслідуванні інцидентів і ін [3]</w:t>
            </w:r>
          </w:p>
        </w:tc>
      </w:tr>
    </w:tbl>
    <w:p w:rsidR="00D6326A" w:rsidRDefault="00D6326A" w:rsidP="001E1CC5">
      <w:pPr>
        <w:pStyle w:val="a0"/>
        <w:numPr>
          <w:ilvl w:val="0"/>
          <w:numId w:val="0"/>
        </w:numPr>
        <w:ind w:firstLine="709"/>
      </w:pPr>
    </w:p>
    <w:p w:rsidR="00396CFB" w:rsidRPr="00DF5008" w:rsidRDefault="00396CFB" w:rsidP="00396CFB">
      <w:pPr>
        <w:pStyle w:val="afffa"/>
      </w:pPr>
      <w:r w:rsidRPr="00DF5008">
        <w:t>Розглянемо стандартну схему взаємодії перерахованих вище компонентів.</w:t>
      </w:r>
    </w:p>
    <w:p w:rsidR="00396CFB" w:rsidRPr="00DF5008" w:rsidRDefault="00396CFB" w:rsidP="00396CFB">
      <w:pPr>
        <w:pStyle w:val="afffa"/>
      </w:pPr>
      <w:r w:rsidRPr="00DF5008">
        <w:t xml:space="preserve">Локальні керуючі дії і команди виконуються RTU або ПЛК </w:t>
      </w:r>
      <w:r w:rsidRPr="00DF5008">
        <w:lastRenderedPageBreak/>
        <w:t>автоматично. Таким чином, безпосереднє управління роботою виробничого процесу, як правило, забезпечується засобами RTU або PLC, а вищі елементи SCADA (HMI), керовані інженером або оператором, регулюють режими їх роботи. Цикл управління зі зворотним зв'язком, як правило, задіє RTU-пристрої або ПЛК, тоді як як SCADA-система забезпечує контроль повного виконання циклу. Збір даних починається на рівні RTU або ПЛК пристроїв на основі показань вимірювальних приладів (датчиків, сенсорів і т.д.).</w:t>
      </w:r>
    </w:p>
    <w:p w:rsidR="00396CFB" w:rsidRDefault="00396CFB" w:rsidP="00396CFB">
      <w:pPr>
        <w:pStyle w:val="afffa"/>
      </w:pPr>
      <w:r w:rsidRPr="00396CFB">
        <w:t xml:space="preserve">Потім дані обробляються і переформовуються таким чином, щоб оператор або інженер на </w:t>
      </w:r>
      <w:r w:rsidRPr="00DF5008">
        <w:t>HMI</w:t>
      </w:r>
      <w:r w:rsidRPr="00396CFB">
        <w:t xml:space="preserve"> мав можливість провести аналіз поточної ситуації та прийняти необхідне рішення (зміна параметрів, переривання або продовження управління процесом поточними засобами </w:t>
      </w:r>
      <w:r w:rsidRPr="00DF5008">
        <w:t>RTU</w:t>
      </w:r>
      <w:r w:rsidRPr="00396CFB">
        <w:t xml:space="preserve"> / ПЛК). </w:t>
      </w:r>
      <w:r w:rsidRPr="00DF5008">
        <w:t>Виробничі дані можуть додатково бути записані в архів для подальшої аналітичної обробки [3].</w:t>
      </w:r>
    </w:p>
    <w:p w:rsidR="00076BB8" w:rsidRPr="00396CFB" w:rsidRDefault="00076BB8" w:rsidP="00396CFB">
      <w:pPr>
        <w:pStyle w:val="afffa"/>
      </w:pPr>
    </w:p>
    <w:p w:rsidR="00396CFB" w:rsidRPr="00DF5008" w:rsidRDefault="00396CFB" w:rsidP="0061572D">
      <w:pPr>
        <w:pStyle w:val="37"/>
        <w:numPr>
          <w:ilvl w:val="2"/>
          <w:numId w:val="3"/>
        </w:numPr>
      </w:pPr>
      <w:bookmarkStart w:id="20" w:name="_Toc28415917"/>
      <w:r w:rsidRPr="00DF5008">
        <w:t>Компоненти мереж SCADA</w:t>
      </w:r>
      <w:bookmarkEnd w:id="20"/>
    </w:p>
    <w:p w:rsidR="00076BB8" w:rsidRDefault="00076BB8" w:rsidP="00396CFB">
      <w:pPr>
        <w:pStyle w:val="afffa"/>
      </w:pPr>
    </w:p>
    <w:p w:rsidR="00396CFB" w:rsidRPr="00DF5008" w:rsidRDefault="00396CFB" w:rsidP="00396CFB">
      <w:pPr>
        <w:pStyle w:val="afffa"/>
      </w:pPr>
      <w:r w:rsidRPr="00076BB8">
        <w:rPr>
          <w:lang w:val="ru-RU"/>
        </w:rPr>
        <w:t xml:space="preserve">Кожен мережевий рівень в рамках мережевої інфраструктури </w:t>
      </w:r>
      <w:r w:rsidRPr="00DF5008">
        <w:t>SCADA</w:t>
      </w:r>
      <w:r w:rsidRPr="00076BB8">
        <w:rPr>
          <w:lang w:val="ru-RU"/>
        </w:rPr>
        <w:t xml:space="preserve">-системи має свої власні характеристиками. </w:t>
      </w:r>
      <w:r w:rsidRPr="00DF5008">
        <w:t>Об'єднання керуючих і корпоративних мереж дозволяє співробітникам проводити моніторинг і управління системами ззовні керуючої мережі. Даний зв'язок надає можливість отримання виробничої інформації для менеджерів вищої ланки. Розглянемо докладніше список основних компонентів SCADA-системи, що не залежить від використовуваної топології мережі:</w:t>
      </w:r>
    </w:p>
    <w:p w:rsidR="00396CFB" w:rsidRPr="00DF5008" w:rsidRDefault="00396CFB" w:rsidP="0061572D">
      <w:pPr>
        <w:pStyle w:val="affff"/>
        <w:numPr>
          <w:ilvl w:val="0"/>
          <w:numId w:val="12"/>
        </w:numPr>
        <w:ind w:left="0" w:firstLine="709"/>
      </w:pPr>
      <w:r w:rsidRPr="00DF5008">
        <w:t>Промислова мережа. Промислова мережа об'єднує між собою сенсори, датчики і елементи обладнання з ПЛК та іншими контролерами. Взаємне з'єднання пристроїв здійснюється за допомогою контролера промислової мережі з використанням відповідних протоколів.</w:t>
      </w:r>
    </w:p>
    <w:p w:rsidR="00396CFB" w:rsidRPr="00DF5008" w:rsidRDefault="00396CFB" w:rsidP="0061572D">
      <w:pPr>
        <w:pStyle w:val="affff"/>
        <w:numPr>
          <w:ilvl w:val="0"/>
          <w:numId w:val="12"/>
        </w:numPr>
        <w:ind w:left="0" w:firstLine="709"/>
      </w:pPr>
      <w:r w:rsidRPr="00DF5008">
        <w:t>Керуюча мережу. Керуюча мережа вдає із себе сполучна ланка між головним керуючим рівнем і низькорівневими контрольними модулями.</w:t>
      </w:r>
    </w:p>
    <w:p w:rsidR="00396CFB" w:rsidRPr="00DF5008" w:rsidRDefault="00396CFB" w:rsidP="0061572D">
      <w:pPr>
        <w:pStyle w:val="affff"/>
        <w:numPr>
          <w:ilvl w:val="0"/>
          <w:numId w:val="12"/>
        </w:numPr>
        <w:ind w:left="0" w:firstLine="709"/>
      </w:pPr>
      <w:r w:rsidRPr="00DF5008">
        <w:t xml:space="preserve">Маршрутизатор. Маршрутизатор - це пристрій для забезпечення </w:t>
      </w:r>
      <w:r w:rsidRPr="00DF5008">
        <w:lastRenderedPageBreak/>
        <w:t>комунікації за допомогою передачі сигналів між двома підмережами. Цей пристрій використовуються в цілях з'єднання мереж LAN з мережами WAN, а також сполуки MTU-терміналів і RTU-пристроїв.</w:t>
      </w:r>
    </w:p>
    <w:p w:rsidR="00396CFB" w:rsidRPr="00DF5008" w:rsidRDefault="00396CFB" w:rsidP="0061572D">
      <w:pPr>
        <w:pStyle w:val="affff"/>
        <w:numPr>
          <w:ilvl w:val="0"/>
          <w:numId w:val="12"/>
        </w:numPr>
        <w:ind w:left="0" w:firstLine="709"/>
      </w:pPr>
      <w:r w:rsidRPr="00DF5008">
        <w:t>Брандмауер (Файервол). Міжмережевий екран забезпечує захист мережевих пристроїв за допомогою засобів аналізу та управління вхідний і вихідний мережевий трафік згідно із заданими правилами і фільтрів.</w:t>
      </w:r>
    </w:p>
    <w:p w:rsidR="00396CFB" w:rsidRPr="00DF5008" w:rsidRDefault="00396CFB" w:rsidP="0061572D">
      <w:pPr>
        <w:pStyle w:val="affff"/>
        <w:numPr>
          <w:ilvl w:val="0"/>
          <w:numId w:val="12"/>
        </w:numPr>
        <w:ind w:left="0" w:firstLine="709"/>
      </w:pPr>
      <w:r w:rsidRPr="00DF5008">
        <w:t>Модеми. Модеми - це пристрої, призначенням яких є переклад цифрових даних в аналогову форму для передачі по кабельній лінії (наприклад, телефонної лінії). Модеми можуть використовуватися в інфраструктурі SCADA-систем для здійснення зв'язку між MTU-терміналами та периферійними пристроями.</w:t>
      </w:r>
    </w:p>
    <w:p w:rsidR="00396CFB" w:rsidRPr="00396CFB" w:rsidRDefault="00396CFB" w:rsidP="0061572D">
      <w:pPr>
        <w:pStyle w:val="affff"/>
        <w:numPr>
          <w:ilvl w:val="0"/>
          <w:numId w:val="12"/>
        </w:numPr>
        <w:ind w:left="0" w:firstLine="709"/>
      </w:pPr>
      <w:r w:rsidRPr="00396CFB">
        <w:t xml:space="preserve">Точки віддаленого доступу. Точки віддаленого доступу - це мережеві пристрої, а також території чи місця керуючої мережі, які використовуються з метою забезпечення віддаленого контролю системами управління і доступу до даних про виробничі процеси. </w:t>
      </w:r>
      <w:r w:rsidRPr="00DF5008">
        <w:t>Прикладом може служити процес підключення до точки віддаленого доступу ноутбука для віддаленого доступу до SCADA-системі (АСУ ТП) [3].</w:t>
      </w:r>
    </w:p>
    <w:p w:rsidR="00076BB8" w:rsidRDefault="00076BB8" w:rsidP="00396CFB">
      <w:pPr>
        <w:pStyle w:val="37"/>
        <w:rPr>
          <w:lang w:val="en-US"/>
        </w:rPr>
      </w:pPr>
    </w:p>
    <w:p w:rsidR="00396CFB" w:rsidRPr="00853DE1" w:rsidRDefault="00396CFB" w:rsidP="0061572D">
      <w:pPr>
        <w:pStyle w:val="37"/>
        <w:numPr>
          <w:ilvl w:val="2"/>
          <w:numId w:val="3"/>
        </w:numPr>
        <w:ind w:left="0" w:firstLine="851"/>
      </w:pPr>
      <w:bookmarkStart w:id="21" w:name="_Toc28415918"/>
      <w:r w:rsidRPr="00853DE1">
        <w:t xml:space="preserve">Операційні системи, технології, і протоколи передачі даних </w:t>
      </w:r>
      <w:r w:rsidRPr="00853DE1">
        <w:rPr>
          <w:lang w:val="en-US"/>
        </w:rPr>
        <w:t>SCADA</w:t>
      </w:r>
      <w:bookmarkEnd w:id="21"/>
    </w:p>
    <w:p w:rsidR="00076BB8" w:rsidRDefault="00076BB8" w:rsidP="00396CFB">
      <w:pPr>
        <w:pStyle w:val="afffa"/>
      </w:pPr>
    </w:p>
    <w:p w:rsidR="00396CFB" w:rsidRPr="00853DE1" w:rsidRDefault="00396CFB" w:rsidP="00396CFB">
      <w:pPr>
        <w:pStyle w:val="afffa"/>
      </w:pPr>
      <w:r w:rsidRPr="00853DE1">
        <w:t>Програмне забезпечення для АСУ ТП (SCADA-систем) набувається в складі готових програмних продуктів для систем управління, освоюється, аналізується і, при необхідності, адаптується під конкретні потреби з використанням наданих універсальних засобів і інструментів розширення (API). Всьому виною служить зростання вартості і складності розробки прикладного ПЗ.</w:t>
      </w:r>
    </w:p>
    <w:p w:rsidR="00396CFB" w:rsidRPr="00853DE1" w:rsidRDefault="00396CFB" w:rsidP="00396CFB">
      <w:pPr>
        <w:pStyle w:val="afffa"/>
      </w:pPr>
      <w:r w:rsidRPr="00853DE1">
        <w:t xml:space="preserve">В основі більшості з нині існуючих SCADA-систем лежить платформа Microsoft Windows, так як подібного роду системи пропонують найбільш гнучкі, повні і розгортаються рішення в області HMI. Посилення позицій </w:t>
      </w:r>
      <w:r w:rsidRPr="00853DE1">
        <w:lastRenderedPageBreak/>
        <w:t>Microsoft на ринку ОС АСУ ТП тягне відповідну реакцію з боку розробників SCADA-систем (наприклад, Siemens) для безлічі різних платформ, яка полягає в пріоритетності подальшого розвитку саме платформи Windows NT. Таким чином, основу глобального ринку програмного забезпечення SCADA-систем на даний становить ОС MS Windows NT, тоді як її попередники, такі як MS DOS і MS Windows 3.xx / 95, стрімко витісняються. Використання Windows також сприяє налагоджений механізм комунікацій з драйверами устаткування різних виробників, що визначає універсальність ОС.</w:t>
      </w:r>
    </w:p>
    <w:p w:rsidR="00396CFB" w:rsidRPr="00853DE1" w:rsidRDefault="00396CFB" w:rsidP="00396CFB">
      <w:pPr>
        <w:pStyle w:val="afffa"/>
      </w:pPr>
      <w:r w:rsidRPr="00853DE1">
        <w:t>Окрему нішу займають рішення, засновані на операційних системах реального часу, таких як Windows CE, Windows Embedded Compact, QNX і ін. ОС реального часу здатні забезпечувати необхідний час виконання завдань реального часу, що є особливо актуальним щодо систем АСУ ТП в плані реалізації характеристик доступності та відмовостійкості. Windows NT має ряд обмежень щодо забезпечення жорсткого реального часу (перевагу апаратного переривання програмного, відсутність пріоритетів по обробці процесів в черзі відкладених процедур та ін.). Істотним недоліком SCADA-систем, заснованих на платформі Windows, є відсутність підтримки жорсткого реального часу.</w:t>
      </w:r>
    </w:p>
    <w:p w:rsidR="00396CFB" w:rsidRPr="00853DE1" w:rsidRDefault="00396CFB" w:rsidP="00396CFB">
      <w:pPr>
        <w:pStyle w:val="afffa"/>
      </w:pPr>
      <w:r w:rsidRPr="00853DE1">
        <w:t>Решта ОС в рамках SCADA-систем представлені незначно. Їх основними перевагами є відкриті вихідні коди і вільна поширення.</w:t>
      </w:r>
    </w:p>
    <w:p w:rsidR="00396CFB" w:rsidRDefault="00396CFB" w:rsidP="00396CFB">
      <w:pPr>
        <w:pStyle w:val="afffa"/>
      </w:pPr>
      <w:r w:rsidRPr="00396CFB">
        <w:t xml:space="preserve">Найбільшого поширення в середовищі </w:t>
      </w:r>
      <w:r w:rsidRPr="00853DE1">
        <w:t>SCADA</w:t>
      </w:r>
      <w:r w:rsidRPr="00396CFB">
        <w:t xml:space="preserve"> отримав мову С. Це обумовлюється його високою швидкістю роботи, незалежністю від версії віртуальної машини або фреймворка, а також широкими можливостями для написання драйверів. </w:t>
      </w:r>
      <w:r w:rsidRPr="00853DE1">
        <w:t>Менше поширення отримали такі мови, як С ++, С # і Java [4, 5].</w:t>
      </w:r>
    </w:p>
    <w:p w:rsidR="00076BB8" w:rsidRPr="00396CFB" w:rsidRDefault="00076BB8" w:rsidP="00396CFB">
      <w:pPr>
        <w:pStyle w:val="afffa"/>
      </w:pPr>
    </w:p>
    <w:p w:rsidR="00396CFB" w:rsidRPr="00396CFB" w:rsidRDefault="00396CFB" w:rsidP="0061572D">
      <w:pPr>
        <w:pStyle w:val="37"/>
        <w:numPr>
          <w:ilvl w:val="2"/>
          <w:numId w:val="3"/>
        </w:numPr>
      </w:pPr>
      <w:bookmarkStart w:id="22" w:name="_Toc28415919"/>
      <w:r w:rsidRPr="00396CFB">
        <w:t xml:space="preserve">Засоби розширюваності </w:t>
      </w:r>
      <w:r w:rsidRPr="00853DE1">
        <w:rPr>
          <w:lang w:val="en-US"/>
        </w:rPr>
        <w:t>SCADA</w:t>
      </w:r>
      <w:bookmarkEnd w:id="22"/>
    </w:p>
    <w:p w:rsidR="00076BB8" w:rsidRDefault="00076BB8" w:rsidP="00396CFB">
      <w:pPr>
        <w:pStyle w:val="afffa"/>
      </w:pPr>
    </w:p>
    <w:p w:rsidR="00396CFB" w:rsidRPr="00396CFB" w:rsidRDefault="00396CFB" w:rsidP="00396CFB">
      <w:pPr>
        <w:pStyle w:val="afffa"/>
      </w:pPr>
      <w:r w:rsidRPr="00396CFB">
        <w:t xml:space="preserve">Однією з невід'ємних можливостей сучасних </w:t>
      </w:r>
      <w:r w:rsidRPr="00853DE1">
        <w:t>SCADA</w:t>
      </w:r>
      <w:r w:rsidRPr="00396CFB">
        <w:t xml:space="preserve">-систем є можливість розширення, що дозволяє доповнювати (розширювати) і </w:t>
      </w:r>
      <w:r w:rsidRPr="00396CFB">
        <w:lastRenderedPageBreak/>
        <w:t>адаптувати готовий програмно-апаратний продукт під потреби і умови конкретного виробництва.</w:t>
      </w:r>
    </w:p>
    <w:p w:rsidR="00396CFB" w:rsidRPr="00853DE1" w:rsidRDefault="00396CFB" w:rsidP="00396CFB">
      <w:pPr>
        <w:pStyle w:val="afffa"/>
      </w:pPr>
      <w:r w:rsidRPr="00853DE1">
        <w:t>Серед використовуваних підходів до реалізації можливості розширення системи управління можна виділити наступні пункти:</w:t>
      </w:r>
    </w:p>
    <w:p w:rsidR="00396CFB" w:rsidRPr="00853DE1" w:rsidRDefault="00396CFB" w:rsidP="0061572D">
      <w:pPr>
        <w:pStyle w:val="affff"/>
        <w:numPr>
          <w:ilvl w:val="0"/>
          <w:numId w:val="13"/>
        </w:numPr>
        <w:ind w:left="0" w:firstLine="709"/>
      </w:pPr>
      <w:r w:rsidRPr="00853DE1">
        <w:t>Самостійна розробка програмних модулів. Можливість розширення (відкритість системи) має на увазі доступність системних специфікацій. На практиці даний функціонал може являти собою такі процедури, як доступ до функцій UI, функцій роботи з СУБД і т.д .;</w:t>
      </w:r>
    </w:p>
    <w:p w:rsidR="00396CFB" w:rsidRPr="00853DE1" w:rsidRDefault="00396CFB" w:rsidP="0061572D">
      <w:pPr>
        <w:pStyle w:val="affff"/>
        <w:numPr>
          <w:ilvl w:val="0"/>
          <w:numId w:val="13"/>
        </w:numPr>
        <w:ind w:left="0" w:firstLine="709"/>
      </w:pPr>
      <w:r w:rsidRPr="00853DE1">
        <w:t>Драйвери введення-виведення. В сучасних SCADA-системах не існує обмеження на вибір апаратури нижнього рівня. Дана можливість реалізується завдяки наявності великої кількості драйверів або серверів вводу-виводу, а також широких засобів і можливостей по створенню власних програмних модулів чи драйверів для нових пристроїв. Зазвичай для інтеграції драйверів вводу-виводу з SCADA-системою використовуються механізми стандартного динамічного обміну даними (DDE - Dynamic Data Exchange), обміну по внутрішньому закритому (пропрієтарного) протоколу, включення і вбудовування об'єктів OLE (Object Linking and Embedding) і OPC (OLE for Process Control, OLE для АСУТП).</w:t>
      </w:r>
    </w:p>
    <w:p w:rsidR="00396CFB" w:rsidRPr="00853DE1" w:rsidRDefault="00396CFB" w:rsidP="0061572D">
      <w:pPr>
        <w:pStyle w:val="affff"/>
        <w:numPr>
          <w:ilvl w:val="0"/>
          <w:numId w:val="13"/>
        </w:numPr>
        <w:ind w:left="0" w:firstLine="709"/>
      </w:pPr>
      <w:r w:rsidRPr="00853DE1">
        <w:t>Вбудовувані об'єкти ActiveX. Вбудовувані об'єкти ActiveX являють собою сутності, в основі яких лежить об'єктна модель компонентів Microsoft COM (Component Object Model). Технологія COM - стандартна технологія Microsoft для створення ПЗ, в основі якої лежить ідея взаємодії компонентів, кожен з яких може бути використаний в безлічі програмах одночасно. В рамках технології реалізована інфраструктура, що дозволяє об'єктам обмінюватися даними між прикладними програмами.</w:t>
      </w:r>
    </w:p>
    <w:p w:rsidR="00396CFB" w:rsidRDefault="00396CFB" w:rsidP="0061572D">
      <w:pPr>
        <w:pStyle w:val="affff"/>
        <w:numPr>
          <w:ilvl w:val="0"/>
          <w:numId w:val="13"/>
        </w:numPr>
        <w:ind w:left="0" w:firstLine="709"/>
      </w:pPr>
      <w:r w:rsidRPr="00853DE1">
        <w:t>Розробка програмних модулів третьою стороною. На ринку присутня велика кількість компаній, які займаються розробкою драйверів для різного устаткування, спеціальних об'єктів ActiveX і іншого спеціалізованого ПЗ для SCADA-систем [5].</w:t>
      </w:r>
    </w:p>
    <w:p w:rsidR="00076BB8" w:rsidRPr="00396CFB" w:rsidRDefault="00076BB8" w:rsidP="00396CFB">
      <w:pPr>
        <w:pStyle w:val="afffa"/>
      </w:pPr>
    </w:p>
    <w:p w:rsidR="00396CFB" w:rsidRPr="00853DE1" w:rsidRDefault="00396CFB" w:rsidP="0061572D">
      <w:pPr>
        <w:pStyle w:val="37"/>
        <w:numPr>
          <w:ilvl w:val="2"/>
          <w:numId w:val="3"/>
        </w:numPr>
      </w:pPr>
      <w:bookmarkStart w:id="23" w:name="_Toc28415920"/>
      <w:r w:rsidRPr="00853DE1">
        <w:lastRenderedPageBreak/>
        <w:t xml:space="preserve">Зв'язок </w:t>
      </w:r>
      <w:r w:rsidRPr="00853DE1">
        <w:rPr>
          <w:lang w:val="en-US"/>
        </w:rPr>
        <w:t>SCADA</w:t>
      </w:r>
      <w:r w:rsidRPr="00853DE1">
        <w:t>-систем з іншими системами підприємства</w:t>
      </w:r>
      <w:bookmarkEnd w:id="23"/>
    </w:p>
    <w:p w:rsidR="00076BB8" w:rsidRDefault="00076BB8" w:rsidP="00396CFB">
      <w:pPr>
        <w:pStyle w:val="afffa"/>
      </w:pPr>
    </w:p>
    <w:p w:rsidR="00396CFB" w:rsidRPr="00853DE1" w:rsidRDefault="00396CFB" w:rsidP="00396CFB">
      <w:pPr>
        <w:pStyle w:val="afffa"/>
      </w:pPr>
      <w:r w:rsidRPr="00076BB8">
        <w:rPr>
          <w:lang w:val="ru-RU"/>
        </w:rPr>
        <w:t xml:space="preserve">Як правило, в рамках стандартної інфраструктури промислового підприємства або об'єкта господарства АСУ ТП не є строго відособленою системою, виключений з процесу інформаційного обміну. </w:t>
      </w:r>
      <w:r w:rsidRPr="00853DE1">
        <w:t>З метою збільшення рівня продуктивності, ефективності та автоматизації виробничих процесів і раціонального керуючого впливу, а також підвищення рівня аналізованого, інформативності, доступності технологічних даних і простоти використання коштів і технологій виробництва, системи управління (наприклад, SCADA-системи) включаються до складу більших систем верхнього рівня, таких як ІСУ ПП, які об'єднують технологічні, обслуговуючі та корпоративні рівні інфраструктури підприємства.</w:t>
      </w:r>
    </w:p>
    <w:p w:rsidR="00396CFB" w:rsidRDefault="00396CFB" w:rsidP="00396CFB">
      <w:pPr>
        <w:pStyle w:val="afffa"/>
      </w:pPr>
      <w:r w:rsidRPr="00396CFB">
        <w:t>ІСУ ПП дозволяє вирішувати завдання технологічного управління, залучати до процесу управління додаткові типи обладнання і технологій, підтримує взаємну інтеграцію і взаємодію в рамках системи верхнього рівня центру збору та обробки технологічної інформації (ЦСТІ), системи планування ресурсів підприємства (</w:t>
      </w:r>
      <w:r w:rsidRPr="00853DE1">
        <w:t>ERP</w:t>
      </w:r>
      <w:r w:rsidRPr="00396CFB">
        <w:t xml:space="preserve"> - </w:t>
      </w:r>
      <w:r w:rsidRPr="00853DE1">
        <w:t>Enterprise</w:t>
      </w:r>
      <w:r w:rsidRPr="00396CFB">
        <w:t xml:space="preserve"> </w:t>
      </w:r>
      <w:r w:rsidRPr="00853DE1">
        <w:t>Resource</w:t>
      </w:r>
      <w:r w:rsidRPr="00396CFB">
        <w:t xml:space="preserve"> </w:t>
      </w:r>
      <w:r w:rsidRPr="00853DE1">
        <w:t>Planning</w:t>
      </w:r>
      <w:r w:rsidRPr="00396CFB">
        <w:t>), системи управління основними фондами підприємства (</w:t>
      </w:r>
      <w:r w:rsidRPr="00853DE1">
        <w:t>EAM</w:t>
      </w:r>
      <w:r w:rsidRPr="00396CFB">
        <w:t xml:space="preserve"> - </w:t>
      </w:r>
      <w:r w:rsidRPr="00853DE1">
        <w:t>Enterprise</w:t>
      </w:r>
      <w:r w:rsidRPr="00396CFB">
        <w:t xml:space="preserve"> </w:t>
      </w:r>
      <w:r w:rsidRPr="00853DE1">
        <w:t>Asset</w:t>
      </w:r>
      <w:r w:rsidRPr="00396CFB">
        <w:t xml:space="preserve"> </w:t>
      </w:r>
      <w:r w:rsidRPr="00853DE1">
        <w:t>Management</w:t>
      </w:r>
      <w:r w:rsidRPr="00396CFB">
        <w:t xml:space="preserve">) в складі системи технічного обслуговування і ремонту (ТОіР). В рамках ІСУ ПП також окремо виділяються корпоративна інформаційна система управління (КІСУ), до складу якої входять </w:t>
      </w:r>
      <w:r w:rsidRPr="00853DE1">
        <w:t>ERP</w:t>
      </w:r>
      <w:r w:rsidRPr="00396CFB">
        <w:t xml:space="preserve"> і ТОіР; автоматизована система технологічного управління (АСТУ); а також, в рамках технологічного рівня, АСУТП, система телемеханіки та зв'язку (СТМіС). </w:t>
      </w:r>
      <w:r w:rsidRPr="00853DE1">
        <w:t xml:space="preserve">Як правило, початкова модель обладнання будується в рамках КІСУ. На підставі моделі КІСУ вибудовується модель технологічного управління АСТУ. В основі моделі вимірювань АСУТП (СТМіС), в рамках якої функціонує SCADA-система, лежить модель АСТУ. КІСУ і АСУ ТП взаємодіють на базі загальної інформаційної моделі. Інтеграція забезпечується завдяки спільній інтеграційної шині або сполучною мережі. Таким чином, завдяки інтеграції систем корпоративного, технічного і </w:t>
      </w:r>
      <w:r w:rsidRPr="00853DE1">
        <w:lastRenderedPageBreak/>
        <w:t>виробничого рівнів, досягається єдиний інформаційний простір підприємства [6].</w:t>
      </w:r>
    </w:p>
    <w:p w:rsidR="00076BB8" w:rsidRPr="00396CFB" w:rsidRDefault="00076BB8" w:rsidP="00396CFB">
      <w:pPr>
        <w:pStyle w:val="afffa"/>
      </w:pPr>
    </w:p>
    <w:p w:rsidR="00396CFB" w:rsidRPr="00853DE1" w:rsidRDefault="00396CFB" w:rsidP="00A91654">
      <w:pPr>
        <w:pStyle w:val="37"/>
        <w:numPr>
          <w:ilvl w:val="2"/>
          <w:numId w:val="3"/>
        </w:numPr>
        <w:ind w:left="0" w:firstLine="1418"/>
      </w:pPr>
      <w:bookmarkStart w:id="24" w:name="_Toc28415921"/>
      <w:r w:rsidRPr="00853DE1">
        <w:t xml:space="preserve">Порівняльний огляд </w:t>
      </w:r>
      <w:r w:rsidRPr="00853DE1">
        <w:rPr>
          <w:lang w:val="en-US"/>
        </w:rPr>
        <w:t>SCADA</w:t>
      </w:r>
      <w:r w:rsidRPr="00853DE1">
        <w:t xml:space="preserve"> і </w:t>
      </w:r>
      <w:r w:rsidRPr="00853DE1">
        <w:rPr>
          <w:lang w:val="en-US"/>
        </w:rPr>
        <w:t>IT</w:t>
      </w:r>
      <w:r w:rsidRPr="00853DE1">
        <w:t xml:space="preserve"> систем</w:t>
      </w:r>
      <w:bookmarkEnd w:id="24"/>
    </w:p>
    <w:p w:rsidR="00076BB8" w:rsidRDefault="00076BB8" w:rsidP="00396CFB">
      <w:pPr>
        <w:pStyle w:val="afffa"/>
      </w:pPr>
    </w:p>
    <w:p w:rsidR="00396CFB" w:rsidRPr="00396CFB" w:rsidRDefault="00396CFB" w:rsidP="00396CFB">
      <w:pPr>
        <w:pStyle w:val="afffa"/>
      </w:pPr>
      <w:r w:rsidRPr="00076BB8">
        <w:rPr>
          <w:lang w:val="ru-RU"/>
        </w:rPr>
        <w:t xml:space="preserve">Спочатку АСУ ТП мали мало спільного з </w:t>
      </w:r>
      <w:r w:rsidRPr="00853DE1">
        <w:t>IT</w:t>
      </w:r>
      <w:r w:rsidRPr="00076BB8">
        <w:rPr>
          <w:lang w:val="ru-RU"/>
        </w:rPr>
        <w:t xml:space="preserve">-системами. </w:t>
      </w:r>
      <w:r w:rsidRPr="00853DE1">
        <w:t xml:space="preserve">Різниця полягала в тому, що АСУ ТП були ізольованими системами, які використовували свої власні протоколи управління, спеціалізоване обладнання та програмне забезпечення. Сьогодні відносно дешеві й доступні пристрої, що використовують для зв'язку протокол IP, витісняють спеціалізоване обладнання. Даний факт веде до збільшення ймовірності виникнення вразливостей і інцидентів в області інформаційної безпеки. АСУ ТП адаптує рішення, використовувані в IT- системах, з метою забезпечення пов'язаності компонентів мережі і можливості віддаленого доступу. Проектування і впровадження подібних рішень в процесі адаптації відбувається з використанням стандартних комп'ютерів, операційних систем і мережевих протоколів, що починає надавати АСУ ТП схожість з IT-системами. Подібного роду інтеграція надає АСУ ТП нові можливості зі світу IT-систем, але, в той же час, сприяє значно меншою ізоляції АСУ ТП від зовнішнього світу, створюючи необхідність додаткового захисту. У разі впровадження в АСУ ТП рішень, спочатку розроблених для забезпечення безпеки IT-систем, необхідно дотримуватися особливих застережних заходів. У деяких випадках виникає необхідність впровадження рішень в області інформаційної безпеки, що враховують навколишнє оточення АСУ ТП (тобто стан системи і її оточення). АСУ ТП в чому відрізняються від традиційних систем IT, включаючи характерні ризики і пріоритети. Деякі ризики включають значну небезпеку для здоров'я і безпеки людей, серйозний екологічний і економічний збиток (забруднення навколишнього середовища, виробничі втрати, негативний вплив на економіку країни). АСУ ТП відрізняються іншими вимогами в області продуктивності, надійності та </w:t>
      </w:r>
      <w:r w:rsidRPr="00853DE1">
        <w:lastRenderedPageBreak/>
        <w:t xml:space="preserve">відмовостійкості, а також використовують набір спеціалізованих ОС і ПО, нетрадиційних з точки зору технічної підтримки традиційних IT-систем. Крім того, цілі безпеки та відмовостійкості можуть вступати один з одним в конфлікт в процесі проектування і експлуатації систем управління. Прикладом може служити ситуація, в якій парольний аутентифікація і авторизація на АСУ ТП, необхідні з точки зору ІБ, не повинні ні в якому вигляді заважати або перешкоджати проведенню операцій в надзвичайних ситуаціях. У таблиці </w:t>
      </w:r>
      <w:r w:rsidR="00C8484A">
        <w:rPr>
          <w:lang w:val="ru-RU"/>
        </w:rPr>
        <w:t>1.2</w:t>
      </w:r>
      <w:r w:rsidRPr="00853DE1">
        <w:t xml:space="preserve"> перераховані основні відмінності в області забезпечення інформаційної безпеки офісних (IT) систем і АСУ ТП [3].</w:t>
      </w:r>
    </w:p>
    <w:p w:rsidR="00396CFB" w:rsidRDefault="00396CFB" w:rsidP="00396CFB">
      <w:pPr>
        <w:spacing w:line="360" w:lineRule="auto"/>
        <w:jc w:val="both"/>
        <w:rPr>
          <w:sz w:val="28"/>
          <w:szCs w:val="28"/>
        </w:rPr>
      </w:pPr>
    </w:p>
    <w:p w:rsidR="00C8484A" w:rsidRPr="00CE0906" w:rsidRDefault="00C8484A" w:rsidP="00C8484A">
      <w:pPr>
        <w:pStyle w:val="afffa"/>
        <w:ind w:firstLine="0"/>
        <w:rPr>
          <w:noProof w:val="0"/>
          <w:lang w:val="ru-RU"/>
        </w:rPr>
      </w:pPr>
      <w:r w:rsidRPr="00CE0906">
        <w:rPr>
          <w:noProof w:val="0"/>
          <w:lang w:val="ru-RU"/>
        </w:rPr>
        <w:t xml:space="preserve">Таблиця </w:t>
      </w:r>
      <w:r>
        <w:rPr>
          <w:noProof w:val="0"/>
          <w:lang w:val="ru-RU"/>
        </w:rPr>
        <w:t>1.</w:t>
      </w:r>
      <w:r w:rsidRPr="00CE0906">
        <w:rPr>
          <w:noProof w:val="0"/>
          <w:lang w:val="ru-RU"/>
        </w:rPr>
        <w:t>2</w:t>
      </w:r>
      <w:r>
        <w:rPr>
          <w:noProof w:val="0"/>
          <w:lang w:val="ru-RU"/>
        </w:rPr>
        <w:t xml:space="preserve"> </w:t>
      </w:r>
      <w:r>
        <w:rPr>
          <w:noProof w:val="0"/>
          <w:lang w:val="ru-RU"/>
        </w:rPr>
        <w:noBreakHyphen/>
      </w:r>
      <w:r w:rsidRPr="00CE0906">
        <w:rPr>
          <w:noProof w:val="0"/>
          <w:lang w:val="ru-RU"/>
        </w:rPr>
        <w:t xml:space="preserve"> Розбіжності ІТ-систем і АСУ ТП.</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3827"/>
        <w:gridCol w:w="3402"/>
      </w:tblGrid>
      <w:tr w:rsidR="00C8484A" w:rsidTr="00AE40B6">
        <w:tc>
          <w:tcPr>
            <w:tcW w:w="2127" w:type="dxa"/>
            <w:shd w:val="clear" w:color="auto" w:fill="auto"/>
          </w:tcPr>
          <w:p w:rsidR="00C8484A" w:rsidRDefault="00C8484A" w:rsidP="00AE40B6">
            <w:pPr>
              <w:pStyle w:val="a0"/>
              <w:numPr>
                <w:ilvl w:val="0"/>
                <w:numId w:val="0"/>
              </w:numPr>
              <w:jc w:val="center"/>
            </w:pPr>
            <w:r w:rsidRPr="001E1CC5">
              <w:t>Категор</w:t>
            </w:r>
            <w:r>
              <w:t>і</w:t>
            </w:r>
            <w:r w:rsidRPr="001E1CC5">
              <w:t>я</w:t>
            </w:r>
          </w:p>
        </w:tc>
        <w:tc>
          <w:tcPr>
            <w:tcW w:w="3827" w:type="dxa"/>
            <w:shd w:val="clear" w:color="auto" w:fill="auto"/>
          </w:tcPr>
          <w:p w:rsidR="00C8484A" w:rsidRDefault="00C8484A" w:rsidP="00AE40B6">
            <w:pPr>
              <w:pStyle w:val="a0"/>
              <w:numPr>
                <w:ilvl w:val="0"/>
                <w:numId w:val="0"/>
              </w:numPr>
              <w:jc w:val="center"/>
            </w:pPr>
            <w:r w:rsidRPr="001E1CC5">
              <w:t>Традиц</w:t>
            </w:r>
            <w:r>
              <w:t>ійна</w:t>
            </w:r>
            <w:r w:rsidRPr="001E1CC5">
              <w:t xml:space="preserve"> IT-система</w:t>
            </w:r>
          </w:p>
        </w:tc>
        <w:tc>
          <w:tcPr>
            <w:tcW w:w="3402" w:type="dxa"/>
            <w:shd w:val="clear" w:color="auto" w:fill="auto"/>
          </w:tcPr>
          <w:p w:rsidR="00C8484A" w:rsidRDefault="00C8484A" w:rsidP="00AE40B6">
            <w:pPr>
              <w:pStyle w:val="a0"/>
              <w:numPr>
                <w:ilvl w:val="0"/>
                <w:numId w:val="0"/>
              </w:numPr>
              <w:jc w:val="center"/>
            </w:pPr>
            <w:r w:rsidRPr="001E1CC5">
              <w:t>АСУ ТП</w:t>
            </w:r>
          </w:p>
        </w:tc>
      </w:tr>
      <w:tr w:rsidR="00C8484A" w:rsidTr="00AE40B6">
        <w:tc>
          <w:tcPr>
            <w:tcW w:w="2127" w:type="dxa"/>
            <w:shd w:val="clear" w:color="auto" w:fill="auto"/>
          </w:tcPr>
          <w:p w:rsidR="00C8484A" w:rsidRDefault="00C8484A" w:rsidP="00AE40B6">
            <w:pPr>
              <w:pStyle w:val="afffa"/>
              <w:ind w:firstLine="0"/>
            </w:pPr>
            <w:r w:rsidRPr="009C7628">
              <w:t>Вимоги по управлінню ризиками.</w:t>
            </w:r>
          </w:p>
        </w:tc>
        <w:tc>
          <w:tcPr>
            <w:tcW w:w="3827" w:type="dxa"/>
            <w:shd w:val="clear" w:color="auto" w:fill="auto"/>
          </w:tcPr>
          <w:p w:rsidR="00C8484A" w:rsidRDefault="00C8484A" w:rsidP="00AE40B6">
            <w:pPr>
              <w:pStyle w:val="afffa"/>
              <w:ind w:firstLine="0"/>
            </w:pPr>
            <w:r w:rsidRPr="009C7628">
              <w:t>Конфіденційність і цілісність даних є першорядними факторами. Відмовостійкість менш важлива, так як нетривалий простій не є основним ризиком. Таким є ризик затримки бізнес-операцій.</w:t>
            </w:r>
          </w:p>
        </w:tc>
        <w:tc>
          <w:tcPr>
            <w:tcW w:w="3402" w:type="dxa"/>
            <w:shd w:val="clear" w:color="auto" w:fill="auto"/>
          </w:tcPr>
          <w:p w:rsidR="00C8484A" w:rsidRDefault="00C8484A" w:rsidP="00AE40B6">
            <w:pPr>
              <w:pStyle w:val="afffa"/>
              <w:ind w:firstLine="0"/>
            </w:pPr>
            <w:r w:rsidRPr="009C7628">
              <w:t>Людська безпека є першорядн</w:t>
            </w:r>
            <w:r>
              <w:rPr>
                <w:lang w:val="ru-RU"/>
              </w:rPr>
              <w:t>ою</w:t>
            </w:r>
            <w:r w:rsidRPr="009C7628">
              <w:t>. За цим фактором за важливістю слід</w:t>
            </w:r>
            <w:r>
              <w:rPr>
                <w:lang w:val="ru-RU"/>
              </w:rPr>
              <w:t>ує</w:t>
            </w:r>
            <w:r w:rsidRPr="009C7628">
              <w:t xml:space="preserve"> захищеність технічного процесу. Відмовостійкість є основним фактором, навіть нетривалий прост</w:t>
            </w:r>
            <w:r>
              <w:rPr>
                <w:lang w:val="ru-RU"/>
              </w:rPr>
              <w:t>і</w:t>
            </w:r>
            <w:r>
              <w:t>й може бути неприпустим</w:t>
            </w:r>
            <w:r>
              <w:rPr>
                <w:lang w:val="ru-RU"/>
              </w:rPr>
              <w:t>им</w:t>
            </w:r>
            <w:r w:rsidRPr="009C7628">
              <w:t>. Основні наслідки реалізації ризиків - це недотримання нормативів і законів, негативний вплив на навколишнє середовище, загибель людей, поломка обладнання, зупинка виробництва.</w:t>
            </w:r>
          </w:p>
        </w:tc>
      </w:tr>
    </w:tbl>
    <w:p w:rsidR="00C8484A" w:rsidRPr="00867675" w:rsidRDefault="00C8484A" w:rsidP="00C8484A">
      <w:pPr>
        <w:pStyle w:val="afffa"/>
        <w:ind w:firstLine="0"/>
        <w:rPr>
          <w:lang w:val="ru-RU"/>
        </w:rPr>
      </w:pPr>
      <w:r>
        <w:rPr>
          <w:noProof w:val="0"/>
          <w:sz w:val="20"/>
          <w:szCs w:val="20"/>
          <w:lang w:val="ru-RU"/>
        </w:rPr>
        <w:br w:type="page"/>
      </w:r>
      <w:r w:rsidRPr="00CE0906">
        <w:rPr>
          <w:noProof w:val="0"/>
          <w:lang w:val="ru-RU"/>
        </w:rPr>
        <w:lastRenderedPageBreak/>
        <w:t>Продовження таблиці 1.</w:t>
      </w:r>
      <w:r>
        <w:rPr>
          <w:noProof w:val="0"/>
          <w:lang w:val="ru-RU"/>
        </w:rPr>
        <w:t>2</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3827"/>
        <w:gridCol w:w="3402"/>
      </w:tblGrid>
      <w:tr w:rsidR="00C8484A" w:rsidTr="00AE40B6">
        <w:tc>
          <w:tcPr>
            <w:tcW w:w="2127" w:type="dxa"/>
            <w:shd w:val="clear" w:color="auto" w:fill="auto"/>
          </w:tcPr>
          <w:p w:rsidR="00C8484A" w:rsidRDefault="00C8484A" w:rsidP="00AE40B6">
            <w:pPr>
              <w:pStyle w:val="a0"/>
              <w:numPr>
                <w:ilvl w:val="0"/>
                <w:numId w:val="0"/>
              </w:numPr>
              <w:jc w:val="center"/>
            </w:pPr>
            <w:r w:rsidRPr="001E1CC5">
              <w:t>Категор</w:t>
            </w:r>
            <w:r>
              <w:t>і</w:t>
            </w:r>
            <w:r w:rsidRPr="001E1CC5">
              <w:t>я</w:t>
            </w:r>
          </w:p>
        </w:tc>
        <w:tc>
          <w:tcPr>
            <w:tcW w:w="3827" w:type="dxa"/>
            <w:shd w:val="clear" w:color="auto" w:fill="auto"/>
          </w:tcPr>
          <w:p w:rsidR="00C8484A" w:rsidRDefault="00C8484A" w:rsidP="00AE40B6">
            <w:pPr>
              <w:pStyle w:val="a0"/>
              <w:numPr>
                <w:ilvl w:val="0"/>
                <w:numId w:val="0"/>
              </w:numPr>
              <w:jc w:val="center"/>
            </w:pPr>
            <w:r w:rsidRPr="001E1CC5">
              <w:t>Традиц</w:t>
            </w:r>
            <w:r>
              <w:t>ійна</w:t>
            </w:r>
            <w:r w:rsidRPr="001E1CC5">
              <w:t xml:space="preserve"> IT-система</w:t>
            </w:r>
          </w:p>
        </w:tc>
        <w:tc>
          <w:tcPr>
            <w:tcW w:w="3402" w:type="dxa"/>
            <w:shd w:val="clear" w:color="auto" w:fill="auto"/>
          </w:tcPr>
          <w:p w:rsidR="00C8484A" w:rsidRDefault="00C8484A" w:rsidP="00AE40B6">
            <w:pPr>
              <w:pStyle w:val="a0"/>
              <w:numPr>
                <w:ilvl w:val="0"/>
                <w:numId w:val="0"/>
              </w:numPr>
              <w:jc w:val="center"/>
            </w:pPr>
            <w:r w:rsidRPr="001E1CC5">
              <w:t>АСУ ТП</w:t>
            </w:r>
          </w:p>
        </w:tc>
      </w:tr>
      <w:tr w:rsidR="00C8484A" w:rsidTr="00AE40B6">
        <w:tc>
          <w:tcPr>
            <w:tcW w:w="2127" w:type="dxa"/>
            <w:shd w:val="clear" w:color="auto" w:fill="auto"/>
          </w:tcPr>
          <w:p w:rsidR="00C8484A" w:rsidRDefault="00C8484A" w:rsidP="00AE40B6">
            <w:pPr>
              <w:pStyle w:val="afffa"/>
              <w:ind w:firstLine="0"/>
            </w:pPr>
            <w:r w:rsidRPr="009C7628">
              <w:t>Архітектурне завдання безпеки.</w:t>
            </w:r>
          </w:p>
        </w:tc>
        <w:tc>
          <w:tcPr>
            <w:tcW w:w="3827" w:type="dxa"/>
            <w:shd w:val="clear" w:color="auto" w:fill="auto"/>
          </w:tcPr>
          <w:p w:rsidR="00C8484A" w:rsidRDefault="00C8484A" w:rsidP="00AE40B6">
            <w:pPr>
              <w:pStyle w:val="afffa"/>
              <w:ind w:firstLine="0"/>
            </w:pPr>
            <w:r w:rsidRPr="009C7628">
              <w:t>Основне завдання - це забезпечувати безпеку інформаційних активів - інформації, що зберігається і розповсюджується в рамках бізнес-процесів. Центральний сервер може вимагати більшого захисту.</w:t>
            </w:r>
          </w:p>
        </w:tc>
        <w:tc>
          <w:tcPr>
            <w:tcW w:w="3402" w:type="dxa"/>
            <w:shd w:val="clear" w:color="auto" w:fill="auto"/>
          </w:tcPr>
          <w:p w:rsidR="00C8484A" w:rsidRDefault="00C8484A" w:rsidP="00AE40B6">
            <w:pPr>
              <w:pStyle w:val="afffa"/>
              <w:ind w:firstLine="0"/>
            </w:pPr>
            <w:r w:rsidRPr="009C7628">
              <w:t>Основна мета - захищати кінцеві пристрої (наприклад, польові пристрої, PLC). Захист центрального сервер</w:t>
            </w:r>
          </w:p>
        </w:tc>
      </w:tr>
      <w:tr w:rsidR="00C8484A" w:rsidTr="00AE40B6">
        <w:tc>
          <w:tcPr>
            <w:tcW w:w="2127" w:type="dxa"/>
            <w:shd w:val="clear" w:color="auto" w:fill="auto"/>
          </w:tcPr>
          <w:p w:rsidR="00C8484A" w:rsidRDefault="00C8484A" w:rsidP="00AE40B6">
            <w:pPr>
              <w:pStyle w:val="afffa"/>
              <w:ind w:firstLine="0"/>
            </w:pPr>
            <w:r w:rsidRPr="009C7628">
              <w:t>Непередбачені наслідки.</w:t>
            </w:r>
          </w:p>
        </w:tc>
        <w:tc>
          <w:tcPr>
            <w:tcW w:w="3827" w:type="dxa"/>
            <w:shd w:val="clear" w:color="auto" w:fill="auto"/>
          </w:tcPr>
          <w:p w:rsidR="00C8484A" w:rsidRDefault="00C8484A" w:rsidP="00AE40B6">
            <w:pPr>
              <w:pStyle w:val="afffa"/>
              <w:ind w:firstLine="0"/>
            </w:pPr>
            <w:r w:rsidRPr="009C7628">
              <w:t>Рішення в області безпеки проектуються щодо типових ІТ-систем.</w:t>
            </w:r>
          </w:p>
        </w:tc>
        <w:tc>
          <w:tcPr>
            <w:tcW w:w="3402" w:type="dxa"/>
            <w:shd w:val="clear" w:color="auto" w:fill="auto"/>
          </w:tcPr>
          <w:p w:rsidR="00C8484A" w:rsidRPr="00225B9B" w:rsidRDefault="00C8484A" w:rsidP="00AE40B6">
            <w:pPr>
              <w:pStyle w:val="afffa"/>
              <w:ind w:firstLine="0"/>
              <w:rPr>
                <w:lang w:val="ru-RU"/>
              </w:rPr>
            </w:pPr>
            <w:r w:rsidRPr="009C7628">
              <w:t>Інструменти безпеки повинні бути протестовані (наприклад, в режимі офлайн на аналогічній АСУ ТП) для доказу того, що вони не порушують нормального функціонування АСУ ТП.</w:t>
            </w:r>
          </w:p>
        </w:tc>
      </w:tr>
      <w:tr w:rsidR="00C8484A" w:rsidTr="00AE40B6">
        <w:tc>
          <w:tcPr>
            <w:tcW w:w="2127" w:type="dxa"/>
            <w:shd w:val="clear" w:color="auto" w:fill="auto"/>
          </w:tcPr>
          <w:p w:rsidR="00C8484A" w:rsidRDefault="00C8484A" w:rsidP="00AE40B6">
            <w:pPr>
              <w:pStyle w:val="afffa"/>
              <w:ind w:firstLine="0"/>
            </w:pPr>
            <w:r w:rsidRPr="009C7628">
              <w:t>Критичн</w:t>
            </w:r>
            <w:r w:rsidRPr="00225B9B">
              <w:rPr>
                <w:lang w:val="ru-RU"/>
              </w:rPr>
              <w:t>а</w:t>
            </w:r>
            <w:r w:rsidRPr="009C7628">
              <w:t xml:space="preserve"> за часом взаємодія.</w:t>
            </w:r>
          </w:p>
        </w:tc>
        <w:tc>
          <w:tcPr>
            <w:tcW w:w="3827" w:type="dxa"/>
            <w:shd w:val="clear" w:color="auto" w:fill="auto"/>
          </w:tcPr>
          <w:p w:rsidR="00C8484A" w:rsidRDefault="00C8484A" w:rsidP="00AE40B6">
            <w:pPr>
              <w:pStyle w:val="afffa"/>
              <w:ind w:firstLine="0"/>
            </w:pPr>
            <w:r w:rsidRPr="009C7628">
              <w:t>Екстрен</w:t>
            </w:r>
            <w:r>
              <w:rPr>
                <w:lang w:val="ru-RU"/>
              </w:rPr>
              <w:t>а</w:t>
            </w:r>
            <w:r w:rsidRPr="009C7628">
              <w:t xml:space="preserve"> взаємодія менш критично. Строго обмежений контроль доступу може бути реалізований до ступеня, необхідно</w:t>
            </w:r>
            <w:r w:rsidRPr="00225B9B">
              <w:rPr>
                <w:lang w:val="ru-RU"/>
              </w:rPr>
              <w:t xml:space="preserve">го </w:t>
            </w:r>
            <w:r w:rsidRPr="009C7628">
              <w:t>для безпеки.</w:t>
            </w:r>
          </w:p>
        </w:tc>
        <w:tc>
          <w:tcPr>
            <w:tcW w:w="3402" w:type="dxa"/>
            <w:shd w:val="clear" w:color="auto" w:fill="auto"/>
          </w:tcPr>
          <w:p w:rsidR="00C8484A" w:rsidRPr="00C13CDB" w:rsidRDefault="00C8484A" w:rsidP="00AE40B6">
            <w:pPr>
              <w:pStyle w:val="afffa"/>
              <w:ind w:firstLine="0"/>
            </w:pPr>
            <w:r w:rsidRPr="009C7628">
              <w:t>Реалізація відгук і його час на керуючу команду персоналу або будь-яке інш</w:t>
            </w:r>
            <w:r>
              <w:rPr>
                <w:lang w:val="ru-RU"/>
              </w:rPr>
              <w:t>у</w:t>
            </w:r>
            <w:r w:rsidRPr="009C7628">
              <w:t xml:space="preserve"> екстрен</w:t>
            </w:r>
            <w:r>
              <w:rPr>
                <w:lang w:val="ru-RU"/>
              </w:rPr>
              <w:t>у</w:t>
            </w:r>
            <w:r w:rsidRPr="009C7628">
              <w:t xml:space="preserve"> взаємоді</w:t>
            </w:r>
            <w:r>
              <w:rPr>
                <w:lang w:val="ru-RU"/>
              </w:rPr>
              <w:t>ю</w:t>
            </w:r>
            <w:r w:rsidRPr="009C7628">
              <w:t xml:space="preserve"> АСУ ТП критично. Доступ до компонентів АСУ ТП повинен суворо контролюватися, однак не повинен перешкоджати екстрен</w:t>
            </w:r>
            <w:r>
              <w:rPr>
                <w:lang w:val="ru-RU"/>
              </w:rPr>
              <w:t>ій</w:t>
            </w:r>
            <w:r w:rsidRPr="009C7628">
              <w:t xml:space="preserve"> взаємодії персоналу і техніки.</w:t>
            </w:r>
          </w:p>
        </w:tc>
      </w:tr>
    </w:tbl>
    <w:p w:rsidR="00C8484A" w:rsidRPr="00867675" w:rsidRDefault="00C8484A" w:rsidP="00C8484A">
      <w:pPr>
        <w:pStyle w:val="afffa"/>
        <w:ind w:firstLine="0"/>
        <w:rPr>
          <w:lang w:val="ru-RU"/>
        </w:rPr>
      </w:pPr>
      <w:r>
        <w:rPr>
          <w:noProof w:val="0"/>
          <w:sz w:val="20"/>
          <w:szCs w:val="20"/>
          <w:lang w:val="ru-RU"/>
        </w:rPr>
        <w:br w:type="page"/>
      </w:r>
      <w:r w:rsidRPr="00CE0906">
        <w:rPr>
          <w:noProof w:val="0"/>
          <w:lang w:val="ru-RU"/>
        </w:rPr>
        <w:lastRenderedPageBreak/>
        <w:t>Продовження таблиці 1.</w:t>
      </w:r>
      <w:r>
        <w:rPr>
          <w:noProof w:val="0"/>
          <w:lang w:val="ru-RU"/>
        </w:rPr>
        <w:t>2</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3685"/>
        <w:gridCol w:w="3544"/>
      </w:tblGrid>
      <w:tr w:rsidR="00C8484A" w:rsidTr="00AE40B6">
        <w:tc>
          <w:tcPr>
            <w:tcW w:w="2127" w:type="dxa"/>
            <w:shd w:val="clear" w:color="auto" w:fill="auto"/>
          </w:tcPr>
          <w:p w:rsidR="00C8484A" w:rsidRDefault="00C8484A" w:rsidP="00AE40B6">
            <w:pPr>
              <w:pStyle w:val="a0"/>
              <w:numPr>
                <w:ilvl w:val="0"/>
                <w:numId w:val="0"/>
              </w:numPr>
              <w:jc w:val="center"/>
            </w:pPr>
            <w:r w:rsidRPr="001E1CC5">
              <w:t>Категор</w:t>
            </w:r>
            <w:r>
              <w:t>і</w:t>
            </w:r>
            <w:r w:rsidRPr="001E1CC5">
              <w:t>я</w:t>
            </w:r>
          </w:p>
        </w:tc>
        <w:tc>
          <w:tcPr>
            <w:tcW w:w="3685" w:type="dxa"/>
            <w:shd w:val="clear" w:color="auto" w:fill="auto"/>
          </w:tcPr>
          <w:p w:rsidR="00C8484A" w:rsidRDefault="00C8484A" w:rsidP="00AE40B6">
            <w:pPr>
              <w:pStyle w:val="a0"/>
              <w:numPr>
                <w:ilvl w:val="0"/>
                <w:numId w:val="0"/>
              </w:numPr>
              <w:jc w:val="center"/>
            </w:pPr>
            <w:r w:rsidRPr="001E1CC5">
              <w:t>Традиц</w:t>
            </w:r>
            <w:r>
              <w:t>ійна</w:t>
            </w:r>
            <w:r w:rsidRPr="001E1CC5">
              <w:t xml:space="preserve"> IT-система</w:t>
            </w:r>
          </w:p>
        </w:tc>
        <w:tc>
          <w:tcPr>
            <w:tcW w:w="3544" w:type="dxa"/>
            <w:shd w:val="clear" w:color="auto" w:fill="auto"/>
          </w:tcPr>
          <w:p w:rsidR="00C8484A" w:rsidRDefault="00C8484A" w:rsidP="00AE40B6">
            <w:pPr>
              <w:pStyle w:val="a0"/>
              <w:numPr>
                <w:ilvl w:val="0"/>
                <w:numId w:val="0"/>
              </w:numPr>
              <w:jc w:val="center"/>
            </w:pPr>
            <w:r w:rsidRPr="001E1CC5">
              <w:t>АСУ ТП</w:t>
            </w:r>
          </w:p>
        </w:tc>
      </w:tr>
      <w:tr w:rsidR="00C8484A" w:rsidTr="00AE40B6">
        <w:tc>
          <w:tcPr>
            <w:tcW w:w="2127" w:type="dxa"/>
            <w:shd w:val="clear" w:color="auto" w:fill="auto"/>
          </w:tcPr>
          <w:p w:rsidR="00C8484A" w:rsidRDefault="00C8484A" w:rsidP="00AE40B6">
            <w:pPr>
              <w:pStyle w:val="afffa"/>
              <w:ind w:firstLine="0"/>
            </w:pPr>
            <w:r w:rsidRPr="009C7628">
              <w:t>Операційні системи.</w:t>
            </w:r>
          </w:p>
        </w:tc>
        <w:tc>
          <w:tcPr>
            <w:tcW w:w="3685" w:type="dxa"/>
            <w:shd w:val="clear" w:color="auto" w:fill="auto"/>
          </w:tcPr>
          <w:p w:rsidR="00C8484A" w:rsidRPr="00597D20" w:rsidRDefault="00C8484A" w:rsidP="00AE40B6">
            <w:pPr>
              <w:pStyle w:val="afffa"/>
              <w:ind w:firstLine="0"/>
              <w:rPr>
                <w:lang w:val="ru-RU"/>
              </w:rPr>
            </w:pPr>
            <w:r w:rsidRPr="009C7628">
              <w:t>Системи проектуються для використання з стандартними ОС. Оновлення виробляються простим способом за допомогою доступних засобів автоматичного розгортання</w:t>
            </w:r>
            <w:r>
              <w:rPr>
                <w:lang w:val="ru-RU"/>
              </w:rPr>
              <w:t>.</w:t>
            </w:r>
          </w:p>
        </w:tc>
        <w:tc>
          <w:tcPr>
            <w:tcW w:w="3544" w:type="dxa"/>
            <w:shd w:val="clear" w:color="auto" w:fill="auto"/>
          </w:tcPr>
          <w:p w:rsidR="00C8484A" w:rsidRDefault="00C8484A" w:rsidP="00AE40B6">
            <w:pPr>
              <w:pStyle w:val="afffa"/>
              <w:ind w:firstLine="0"/>
            </w:pPr>
            <w:r w:rsidRPr="009C7628">
              <w:t>Нестандартні операційні системи (можливо, пропрієтарні), часто без вбудованих або щодо можливості використання для інформаційної безпеки. Зміни в програмному забезпеченні повинні проводитися обережно, часто за допомогою фахівців офіційного постачальника обладнання, з огляду на спеціалізован</w:t>
            </w:r>
            <w:r>
              <w:rPr>
                <w:lang w:val="ru-RU"/>
              </w:rPr>
              <w:t>і</w:t>
            </w:r>
            <w:r w:rsidRPr="009C7628">
              <w:t xml:space="preserve"> алгоритм</w:t>
            </w:r>
            <w:r>
              <w:rPr>
                <w:lang w:val="ru-RU"/>
              </w:rPr>
              <w:t>и</w:t>
            </w:r>
            <w:r w:rsidRPr="009C7628">
              <w:t xml:space="preserve"> управління і, можливо, необхідності модифікації апаратної або програмної частини</w:t>
            </w:r>
          </w:p>
        </w:tc>
      </w:tr>
      <w:tr w:rsidR="00C8484A" w:rsidTr="00AE40B6">
        <w:tc>
          <w:tcPr>
            <w:tcW w:w="2127" w:type="dxa"/>
            <w:shd w:val="clear" w:color="auto" w:fill="auto"/>
          </w:tcPr>
          <w:p w:rsidR="00C8484A" w:rsidRDefault="00C8484A" w:rsidP="00AE40B6">
            <w:pPr>
              <w:pStyle w:val="afffa"/>
              <w:ind w:firstLine="0"/>
            </w:pPr>
            <w:r w:rsidRPr="009C7628">
              <w:t>Обмеження ресурсів.</w:t>
            </w:r>
          </w:p>
        </w:tc>
        <w:tc>
          <w:tcPr>
            <w:tcW w:w="3685" w:type="dxa"/>
            <w:shd w:val="clear" w:color="auto" w:fill="auto"/>
          </w:tcPr>
          <w:p w:rsidR="00C8484A" w:rsidRDefault="00C8484A" w:rsidP="00AE40B6">
            <w:pPr>
              <w:pStyle w:val="afffa"/>
              <w:ind w:firstLine="0"/>
            </w:pPr>
            <w:r w:rsidRPr="009C7628">
              <w:t>Системи відрізняються наявністю достатньої кількості обчислювальних ресурсів для підтримки додаткових сторонніх додатків, таких як програмні рішення в області ІБ.</w:t>
            </w:r>
          </w:p>
        </w:tc>
        <w:tc>
          <w:tcPr>
            <w:tcW w:w="3544" w:type="dxa"/>
            <w:shd w:val="clear" w:color="auto" w:fill="auto"/>
          </w:tcPr>
          <w:p w:rsidR="00C8484A" w:rsidRDefault="00C8484A" w:rsidP="00AE40B6">
            <w:pPr>
              <w:pStyle w:val="afffa"/>
              <w:ind w:firstLine="0"/>
            </w:pPr>
            <w:r w:rsidRPr="009C7628">
              <w:t>Системи були спроектовані дл підтримки виключно технічного процесу і можуть не мати достатньої кількості пам'яті і / або обчислювальних ресурсів для підтримки додаткових засобів безпеки.</w:t>
            </w:r>
          </w:p>
        </w:tc>
      </w:tr>
    </w:tbl>
    <w:p w:rsidR="00C8484A" w:rsidRPr="00867675" w:rsidRDefault="00C8484A" w:rsidP="00C8484A">
      <w:pPr>
        <w:pStyle w:val="afffa"/>
        <w:ind w:firstLine="0"/>
        <w:rPr>
          <w:lang w:val="ru-RU"/>
        </w:rPr>
      </w:pPr>
      <w:r>
        <w:rPr>
          <w:noProof w:val="0"/>
        </w:rPr>
        <w:br w:type="page"/>
      </w:r>
      <w:r w:rsidRPr="00CE0906">
        <w:rPr>
          <w:noProof w:val="0"/>
          <w:lang w:val="ru-RU"/>
        </w:rPr>
        <w:lastRenderedPageBreak/>
        <w:t>Продовження таблиці 1.</w:t>
      </w:r>
      <w:r>
        <w:rPr>
          <w:noProof w:val="0"/>
          <w:lang w:val="ru-RU"/>
        </w:rPr>
        <w:t>2</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3543"/>
        <w:gridCol w:w="3686"/>
      </w:tblGrid>
      <w:tr w:rsidR="00C8484A" w:rsidTr="00AE40B6">
        <w:tc>
          <w:tcPr>
            <w:tcW w:w="2127" w:type="dxa"/>
            <w:shd w:val="clear" w:color="auto" w:fill="auto"/>
          </w:tcPr>
          <w:p w:rsidR="00C8484A" w:rsidRDefault="00C8484A" w:rsidP="00AE40B6">
            <w:pPr>
              <w:pStyle w:val="a0"/>
              <w:numPr>
                <w:ilvl w:val="0"/>
                <w:numId w:val="0"/>
              </w:numPr>
              <w:jc w:val="center"/>
            </w:pPr>
            <w:r w:rsidRPr="001E1CC5">
              <w:t>Категор</w:t>
            </w:r>
            <w:r>
              <w:t>і</w:t>
            </w:r>
            <w:r w:rsidRPr="001E1CC5">
              <w:t>я</w:t>
            </w:r>
          </w:p>
        </w:tc>
        <w:tc>
          <w:tcPr>
            <w:tcW w:w="3543" w:type="dxa"/>
            <w:shd w:val="clear" w:color="auto" w:fill="auto"/>
          </w:tcPr>
          <w:p w:rsidR="00C8484A" w:rsidRDefault="00C8484A" w:rsidP="00AE40B6">
            <w:pPr>
              <w:pStyle w:val="a0"/>
              <w:numPr>
                <w:ilvl w:val="0"/>
                <w:numId w:val="0"/>
              </w:numPr>
              <w:jc w:val="center"/>
            </w:pPr>
            <w:r w:rsidRPr="001E1CC5">
              <w:t>Традиц</w:t>
            </w:r>
            <w:r>
              <w:t>ійна</w:t>
            </w:r>
            <w:r w:rsidRPr="001E1CC5">
              <w:t xml:space="preserve"> IT-система</w:t>
            </w:r>
          </w:p>
        </w:tc>
        <w:tc>
          <w:tcPr>
            <w:tcW w:w="3686" w:type="dxa"/>
            <w:shd w:val="clear" w:color="auto" w:fill="auto"/>
          </w:tcPr>
          <w:p w:rsidR="00C8484A" w:rsidRDefault="00C8484A" w:rsidP="00AE40B6">
            <w:pPr>
              <w:pStyle w:val="a0"/>
              <w:numPr>
                <w:ilvl w:val="0"/>
                <w:numId w:val="0"/>
              </w:numPr>
              <w:jc w:val="center"/>
            </w:pPr>
            <w:r w:rsidRPr="001E1CC5">
              <w:t>АСУ ТП</w:t>
            </w:r>
          </w:p>
        </w:tc>
      </w:tr>
      <w:tr w:rsidR="00C8484A" w:rsidTr="00AE40B6">
        <w:tc>
          <w:tcPr>
            <w:tcW w:w="2127" w:type="dxa"/>
            <w:shd w:val="clear" w:color="auto" w:fill="auto"/>
          </w:tcPr>
          <w:p w:rsidR="00C8484A" w:rsidRPr="00225B9B" w:rsidRDefault="00C8484A" w:rsidP="00AE40B6">
            <w:pPr>
              <w:pStyle w:val="afffa"/>
              <w:ind w:firstLine="0"/>
              <w:rPr>
                <w:lang w:val="ru-RU"/>
              </w:rPr>
            </w:pPr>
            <w:r w:rsidRPr="00225B9B">
              <w:rPr>
                <w:rStyle w:val="tlid-translation"/>
                <w:lang w:val="ru-RU"/>
              </w:rPr>
              <w:t>З</w:t>
            </w:r>
            <w:r>
              <w:rPr>
                <w:rStyle w:val="tlid-translation"/>
              </w:rPr>
              <w:t>в'язок</w:t>
            </w:r>
            <w:r w:rsidRPr="00225B9B">
              <w:rPr>
                <w:rStyle w:val="tlid-translation"/>
                <w:lang w:val="ru-RU"/>
              </w:rPr>
              <w:t xml:space="preserve"> та комунікації</w:t>
            </w:r>
          </w:p>
        </w:tc>
        <w:tc>
          <w:tcPr>
            <w:tcW w:w="3543" w:type="dxa"/>
            <w:shd w:val="clear" w:color="auto" w:fill="auto"/>
          </w:tcPr>
          <w:p w:rsidR="00C8484A" w:rsidRDefault="00C8484A" w:rsidP="00AE40B6">
            <w:pPr>
              <w:pStyle w:val="afffa"/>
              <w:ind w:firstLine="0"/>
            </w:pPr>
            <w:r w:rsidRPr="009C7628">
              <w:t>Стандартні протоколи зв'язку. Використовуються, в першу чергу, засоби проводового зв'язку з деякою кількістю локальних можливостей в області бездротового зв'язку. Використовуються стандартні практики при побудові архітектури та реалізації мережевої інфраструктури.</w:t>
            </w:r>
          </w:p>
        </w:tc>
        <w:tc>
          <w:tcPr>
            <w:tcW w:w="3686" w:type="dxa"/>
            <w:shd w:val="clear" w:color="auto" w:fill="auto"/>
          </w:tcPr>
          <w:p w:rsidR="00C8484A" w:rsidRDefault="00C8484A" w:rsidP="00AE40B6">
            <w:pPr>
              <w:pStyle w:val="afffa"/>
              <w:ind w:firstLine="0"/>
            </w:pPr>
            <w:r w:rsidRPr="009C7628">
              <w:t>Використовуються, в першу чергу, протокол</w:t>
            </w:r>
            <w:r>
              <w:rPr>
                <w:lang w:val="ru-RU"/>
              </w:rPr>
              <w:t>и</w:t>
            </w:r>
            <w:r w:rsidRPr="009C7628">
              <w:t xml:space="preserve"> передачі даних - як стандартних, так і пропрієтарних.</w:t>
            </w:r>
            <w:r w:rsidRPr="00225B9B">
              <w:rPr>
                <w:lang w:val="ru-RU"/>
              </w:rPr>
              <w:t xml:space="preserve"> </w:t>
            </w:r>
            <w:r w:rsidRPr="009C7628">
              <w:t>Використовується кілька видів засобів передачі інформації, включаючи спеціалізовані провідні та безпровідні (радіо і супутникові). Інфраструктура мереж відрізняється складністю і іноді вимагає експертних оцінок інженерів.</w:t>
            </w:r>
          </w:p>
        </w:tc>
      </w:tr>
      <w:tr w:rsidR="00C8484A" w:rsidTr="00AE40B6">
        <w:tc>
          <w:tcPr>
            <w:tcW w:w="2127" w:type="dxa"/>
            <w:shd w:val="clear" w:color="auto" w:fill="auto"/>
          </w:tcPr>
          <w:p w:rsidR="00C8484A" w:rsidRDefault="00C8484A" w:rsidP="00AE40B6">
            <w:pPr>
              <w:pStyle w:val="afffa"/>
              <w:ind w:firstLine="0"/>
            </w:pPr>
            <w:r w:rsidRPr="00225B9B">
              <w:rPr>
                <w:lang w:val="ru-RU"/>
              </w:rPr>
              <w:t>У</w:t>
            </w:r>
            <w:r>
              <w:t>правління</w:t>
            </w:r>
            <w:r w:rsidRPr="00225B9B">
              <w:rPr>
                <w:lang w:val="ru-RU"/>
              </w:rPr>
              <w:t xml:space="preserve"> </w:t>
            </w:r>
            <w:r>
              <w:t>змінами.</w:t>
            </w:r>
          </w:p>
        </w:tc>
        <w:tc>
          <w:tcPr>
            <w:tcW w:w="3543" w:type="dxa"/>
            <w:shd w:val="clear" w:color="auto" w:fill="auto"/>
          </w:tcPr>
          <w:p w:rsidR="00C8484A" w:rsidRPr="00C13CDB" w:rsidRDefault="00C8484A" w:rsidP="00AE40B6">
            <w:pPr>
              <w:pStyle w:val="afffa"/>
              <w:ind w:firstLine="0"/>
            </w:pPr>
            <w:r w:rsidRPr="009C7628">
              <w:t>Зміни програмного забезпечення виробляються регулярно згідно поточної політики безпеки. Процедури зазвичай автоматизовані.</w:t>
            </w:r>
          </w:p>
        </w:tc>
        <w:tc>
          <w:tcPr>
            <w:tcW w:w="3686" w:type="dxa"/>
            <w:shd w:val="clear" w:color="auto" w:fill="auto"/>
          </w:tcPr>
          <w:p w:rsidR="00C8484A" w:rsidRPr="00225B9B" w:rsidRDefault="00C8484A" w:rsidP="00AE40B6">
            <w:pPr>
              <w:pStyle w:val="afffa"/>
              <w:ind w:firstLine="0"/>
              <w:rPr>
                <w:lang w:val="ru-RU"/>
              </w:rPr>
            </w:pPr>
            <w:r w:rsidRPr="009C7628">
              <w:t>Зміни програмного забезпечення повинні ретельно тестуватися і впроваджуватися в систему поетапно ("інкрементного"), щоб гарантувати цілісність і правильну роботу АСУ ТП. Планові роботи на АСУ ТП повинні плануватися заздалегідь за дні / тижні до їх проведення. В АСУ ТП можуть використовуватися ОС, які більш не підтримуються.</w:t>
            </w:r>
          </w:p>
        </w:tc>
      </w:tr>
    </w:tbl>
    <w:p w:rsidR="00C8484A" w:rsidRPr="00867675" w:rsidRDefault="00C8484A" w:rsidP="00C8484A">
      <w:pPr>
        <w:pStyle w:val="afffa"/>
        <w:ind w:firstLine="0"/>
        <w:rPr>
          <w:lang w:val="ru-RU"/>
        </w:rPr>
      </w:pPr>
      <w:r>
        <w:rPr>
          <w:noProof w:val="0"/>
          <w:sz w:val="20"/>
          <w:szCs w:val="20"/>
          <w:lang w:val="ru-RU"/>
        </w:rPr>
        <w:br w:type="page"/>
      </w:r>
      <w:r w:rsidRPr="00CE0906">
        <w:rPr>
          <w:noProof w:val="0"/>
          <w:lang w:val="ru-RU"/>
        </w:rPr>
        <w:lastRenderedPageBreak/>
        <w:t>Продовження таблиці 1.</w:t>
      </w:r>
      <w:r>
        <w:rPr>
          <w:noProof w:val="0"/>
          <w:lang w:val="ru-RU"/>
        </w:rPr>
        <w:t>2</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3827"/>
        <w:gridCol w:w="3402"/>
      </w:tblGrid>
      <w:tr w:rsidR="00C8484A" w:rsidTr="00AE40B6">
        <w:tc>
          <w:tcPr>
            <w:tcW w:w="2127" w:type="dxa"/>
            <w:shd w:val="clear" w:color="auto" w:fill="auto"/>
          </w:tcPr>
          <w:p w:rsidR="00C8484A" w:rsidRDefault="00C8484A" w:rsidP="00AE40B6">
            <w:pPr>
              <w:pStyle w:val="a0"/>
              <w:numPr>
                <w:ilvl w:val="0"/>
                <w:numId w:val="0"/>
              </w:numPr>
              <w:jc w:val="center"/>
            </w:pPr>
            <w:r w:rsidRPr="001E1CC5">
              <w:t>Категор</w:t>
            </w:r>
            <w:r>
              <w:t>і</w:t>
            </w:r>
            <w:r w:rsidRPr="001E1CC5">
              <w:t>я</w:t>
            </w:r>
          </w:p>
        </w:tc>
        <w:tc>
          <w:tcPr>
            <w:tcW w:w="3827" w:type="dxa"/>
            <w:shd w:val="clear" w:color="auto" w:fill="auto"/>
          </w:tcPr>
          <w:p w:rsidR="00C8484A" w:rsidRDefault="00C8484A" w:rsidP="00AE40B6">
            <w:pPr>
              <w:pStyle w:val="a0"/>
              <w:numPr>
                <w:ilvl w:val="0"/>
                <w:numId w:val="0"/>
              </w:numPr>
              <w:jc w:val="center"/>
            </w:pPr>
            <w:r w:rsidRPr="001E1CC5">
              <w:t>Традиц</w:t>
            </w:r>
            <w:r>
              <w:t>ійна</w:t>
            </w:r>
            <w:r w:rsidRPr="001E1CC5">
              <w:t xml:space="preserve"> IT-система</w:t>
            </w:r>
          </w:p>
        </w:tc>
        <w:tc>
          <w:tcPr>
            <w:tcW w:w="3402" w:type="dxa"/>
            <w:shd w:val="clear" w:color="auto" w:fill="auto"/>
          </w:tcPr>
          <w:p w:rsidR="00C8484A" w:rsidRDefault="00C8484A" w:rsidP="00AE40B6">
            <w:pPr>
              <w:pStyle w:val="a0"/>
              <w:numPr>
                <w:ilvl w:val="0"/>
                <w:numId w:val="0"/>
              </w:numPr>
              <w:jc w:val="center"/>
            </w:pPr>
            <w:r w:rsidRPr="001E1CC5">
              <w:t>АСУ ТП</w:t>
            </w:r>
          </w:p>
        </w:tc>
      </w:tr>
      <w:tr w:rsidR="00C8484A" w:rsidTr="00AE40B6">
        <w:tc>
          <w:tcPr>
            <w:tcW w:w="2127" w:type="dxa"/>
            <w:shd w:val="clear" w:color="auto" w:fill="auto"/>
          </w:tcPr>
          <w:p w:rsidR="00C8484A" w:rsidRDefault="00C8484A" w:rsidP="00AE40B6">
            <w:pPr>
              <w:pStyle w:val="afffa"/>
              <w:ind w:firstLine="0"/>
            </w:pPr>
            <w:r w:rsidRPr="009C7628">
              <w:t>Життєвий цикл компонентів.</w:t>
            </w:r>
          </w:p>
        </w:tc>
        <w:tc>
          <w:tcPr>
            <w:tcW w:w="3827" w:type="dxa"/>
            <w:shd w:val="clear" w:color="auto" w:fill="auto"/>
          </w:tcPr>
          <w:p w:rsidR="00C8484A" w:rsidRPr="00225B9B" w:rsidRDefault="00C8484A" w:rsidP="00AE40B6">
            <w:pPr>
              <w:pStyle w:val="afffa"/>
              <w:ind w:firstLine="0"/>
              <w:rPr>
                <w:lang w:val="ru-RU"/>
              </w:rPr>
            </w:pPr>
            <w:r w:rsidRPr="009C7628">
              <w:t>Життєвий цикл компонентів, як правило, займає від 3 до 5 років</w:t>
            </w:r>
          </w:p>
        </w:tc>
        <w:tc>
          <w:tcPr>
            <w:tcW w:w="3402" w:type="dxa"/>
            <w:shd w:val="clear" w:color="auto" w:fill="auto"/>
          </w:tcPr>
          <w:p w:rsidR="00C8484A" w:rsidRDefault="00C8484A" w:rsidP="00AE40B6">
            <w:pPr>
              <w:pStyle w:val="afffa"/>
              <w:ind w:firstLine="0"/>
            </w:pPr>
            <w:r w:rsidRPr="009C7628">
              <w:t>Життєвий цикл компонентів, як правило, займає від 15 до 20 років.</w:t>
            </w:r>
          </w:p>
        </w:tc>
      </w:tr>
      <w:tr w:rsidR="00C8484A" w:rsidTr="00AE40B6">
        <w:tc>
          <w:tcPr>
            <w:tcW w:w="2127" w:type="dxa"/>
            <w:shd w:val="clear" w:color="auto" w:fill="auto"/>
          </w:tcPr>
          <w:p w:rsidR="00C8484A" w:rsidRDefault="00C8484A" w:rsidP="00AE40B6">
            <w:pPr>
              <w:pStyle w:val="afffa"/>
              <w:ind w:firstLine="0"/>
            </w:pPr>
            <w:r w:rsidRPr="009C7628">
              <w:t>Доступ до компонентів.</w:t>
            </w:r>
          </w:p>
        </w:tc>
        <w:tc>
          <w:tcPr>
            <w:tcW w:w="3827" w:type="dxa"/>
            <w:shd w:val="clear" w:color="auto" w:fill="auto"/>
          </w:tcPr>
          <w:p w:rsidR="00C8484A" w:rsidRPr="00C13CDB" w:rsidRDefault="00C8484A" w:rsidP="00AE40B6">
            <w:pPr>
              <w:pStyle w:val="afffa"/>
              <w:ind w:firstLine="0"/>
            </w:pPr>
            <w:r w:rsidRPr="009C7628">
              <w:t>Компоненти зазвичай є локальними і легкодоступними.</w:t>
            </w:r>
          </w:p>
        </w:tc>
        <w:tc>
          <w:tcPr>
            <w:tcW w:w="3402" w:type="dxa"/>
            <w:shd w:val="clear" w:color="auto" w:fill="auto"/>
          </w:tcPr>
          <w:p w:rsidR="00C8484A" w:rsidRDefault="00C8484A" w:rsidP="00AE40B6">
            <w:pPr>
              <w:pStyle w:val="afffa"/>
              <w:ind w:firstLine="0"/>
            </w:pPr>
            <w:r w:rsidRPr="009C7628">
              <w:t>Компоненти можуть бути ізольовані, територіально віддалені, і вимагати більших фізичних зусиль для одержання доступу до них</w:t>
            </w:r>
          </w:p>
        </w:tc>
      </w:tr>
    </w:tbl>
    <w:p w:rsidR="00C8484A" w:rsidRPr="00396CFB" w:rsidRDefault="00C8484A" w:rsidP="00396CFB">
      <w:pPr>
        <w:spacing w:line="360" w:lineRule="auto"/>
        <w:jc w:val="both"/>
        <w:rPr>
          <w:sz w:val="28"/>
          <w:szCs w:val="28"/>
        </w:rPr>
      </w:pPr>
    </w:p>
    <w:p w:rsidR="00396CFB" w:rsidRDefault="00396CFB" w:rsidP="0061572D">
      <w:pPr>
        <w:pStyle w:val="28"/>
        <w:numPr>
          <w:ilvl w:val="1"/>
          <w:numId w:val="3"/>
        </w:numPr>
        <w:rPr>
          <w:lang w:val="en-US"/>
        </w:rPr>
      </w:pPr>
      <w:bookmarkStart w:id="25" w:name="_Toc28415922"/>
      <w:r w:rsidRPr="00396CFB">
        <w:t xml:space="preserve">Інформаційна безпека </w:t>
      </w:r>
      <w:r w:rsidRPr="00853DE1">
        <w:rPr>
          <w:lang w:val="en-US"/>
        </w:rPr>
        <w:t>SCADA</w:t>
      </w:r>
      <w:bookmarkEnd w:id="25"/>
    </w:p>
    <w:p w:rsidR="00396CFB" w:rsidRPr="00396CFB" w:rsidRDefault="00396CFB" w:rsidP="00396CFB">
      <w:pPr>
        <w:pStyle w:val="afffa"/>
      </w:pPr>
    </w:p>
    <w:p w:rsidR="00396CFB" w:rsidRPr="00396CFB" w:rsidRDefault="00396CFB" w:rsidP="0061572D">
      <w:pPr>
        <w:pStyle w:val="37"/>
        <w:numPr>
          <w:ilvl w:val="2"/>
          <w:numId w:val="3"/>
        </w:numPr>
      </w:pPr>
      <w:bookmarkStart w:id="26" w:name="_Toc28415923"/>
      <w:r w:rsidRPr="00396CFB">
        <w:t xml:space="preserve">Уразливості і фактори ризику сучасних </w:t>
      </w:r>
      <w:r w:rsidRPr="00853DE1">
        <w:rPr>
          <w:lang w:val="en-US"/>
        </w:rPr>
        <w:t>SCADA</w:t>
      </w:r>
      <w:bookmarkEnd w:id="26"/>
    </w:p>
    <w:p w:rsidR="00076BB8" w:rsidRDefault="00076BB8" w:rsidP="00396CFB">
      <w:pPr>
        <w:pStyle w:val="afffa"/>
      </w:pPr>
    </w:p>
    <w:p w:rsidR="00396CFB" w:rsidRDefault="00396CFB" w:rsidP="00396CFB">
      <w:pPr>
        <w:pStyle w:val="afffa"/>
        <w:rPr>
          <w:lang w:val="ru-RU"/>
        </w:rPr>
      </w:pPr>
      <w:r w:rsidRPr="00076BB8">
        <w:rPr>
          <w:lang w:val="ru-RU"/>
        </w:rPr>
        <w:t xml:space="preserve">Уразливості в АСУ ТП можуть виникати в результаті недоліків, неправильного або неналежного технічного обслуговування технічних платформ, включаючи апаратну частину, операційні системи і додатки, а також завдяки неповним, не відповідає або просто неіснуючим керівними документами і політикам в області ІБ. </w:t>
      </w:r>
      <w:r w:rsidRPr="00853DE1">
        <w:t>Дані уразливості можуть бути зменшені завдяки різного роду засобів контролю безпеки, таких як проведення оновлень ОС і додатків, контроль фізичного доступу, спеціалізоване ПО в області інформаційної безпеки (наприклад, антивірусне ПЗ). Корпоративна політика безпеки може зменшити число вразливостей визначаючи обов'язкове використання парольного захисту або, наприклад, регламентуючи параметри обслуговування або вимоги щодо підключення модемів д</w:t>
      </w:r>
      <w:r w:rsidR="001E1CC5">
        <w:t xml:space="preserve">о компонентів АСУ ТП. Таблиця </w:t>
      </w:r>
      <w:r w:rsidR="00BF34B3">
        <w:rPr>
          <w:lang w:val="ru-RU"/>
        </w:rPr>
        <w:t>1.</w:t>
      </w:r>
      <w:r w:rsidR="00C8484A">
        <w:rPr>
          <w:lang w:val="ru-RU"/>
        </w:rPr>
        <w:t>3</w:t>
      </w:r>
      <w:r w:rsidRPr="00853DE1">
        <w:t xml:space="preserve"> містить докладний список і опис основних вразливостей АСУ ТП [5].</w:t>
      </w:r>
    </w:p>
    <w:p w:rsidR="00AF0507" w:rsidRPr="00AF0507" w:rsidRDefault="00AF0507" w:rsidP="00396CFB">
      <w:pPr>
        <w:pStyle w:val="afffa"/>
        <w:rPr>
          <w:lang w:val="ru-RU"/>
        </w:rPr>
      </w:pPr>
    </w:p>
    <w:p w:rsidR="00AF0507" w:rsidRPr="00C8484A" w:rsidRDefault="00AF0507" w:rsidP="00AF0507">
      <w:pPr>
        <w:pStyle w:val="afffa"/>
        <w:ind w:firstLine="0"/>
        <w:rPr>
          <w:lang w:val="ru-RU"/>
        </w:rPr>
      </w:pPr>
      <w:r>
        <w:rPr>
          <w:lang w:val="ru-RU"/>
        </w:rPr>
        <w:lastRenderedPageBreak/>
        <w:t xml:space="preserve">Таблиця 1.3 </w:t>
      </w:r>
      <w:r>
        <w:rPr>
          <w:lang w:val="ru-RU"/>
        </w:rPr>
        <w:noBreakHyphen/>
        <w:t xml:space="preserve"> </w:t>
      </w:r>
      <w:r w:rsidRPr="00C8484A">
        <w:rPr>
          <w:lang w:val="ru-RU"/>
        </w:rPr>
        <w:t>Основні уразливості АСУ ТП.</w:t>
      </w:r>
    </w:p>
    <w:tbl>
      <w:tblPr>
        <w:tblStyle w:val="affb"/>
        <w:tblW w:w="0" w:type="auto"/>
        <w:tblInd w:w="108" w:type="dxa"/>
        <w:tblLook w:val="04A0" w:firstRow="1" w:lastRow="0" w:firstColumn="1" w:lastColumn="0" w:noHBand="0" w:noVBand="1"/>
      </w:tblPr>
      <w:tblGrid>
        <w:gridCol w:w="2552"/>
        <w:gridCol w:w="6804"/>
      </w:tblGrid>
      <w:tr w:rsidR="00AF0507" w:rsidTr="00FA592D">
        <w:tc>
          <w:tcPr>
            <w:tcW w:w="2552" w:type="dxa"/>
          </w:tcPr>
          <w:p w:rsidR="00AF0507" w:rsidRPr="00C8484A" w:rsidRDefault="00AF0507" w:rsidP="00AE40B6">
            <w:pPr>
              <w:pStyle w:val="afffa"/>
              <w:ind w:firstLine="0"/>
              <w:jc w:val="center"/>
              <w:rPr>
                <w:lang w:val="ru-RU"/>
              </w:rPr>
            </w:pPr>
            <w:r>
              <w:rPr>
                <w:lang w:val="ru-RU"/>
              </w:rPr>
              <w:t>У</w:t>
            </w:r>
            <w:r w:rsidRPr="00C8484A">
              <w:rPr>
                <w:lang w:val="ru-RU"/>
              </w:rPr>
              <w:t>разливості</w:t>
            </w:r>
          </w:p>
        </w:tc>
        <w:tc>
          <w:tcPr>
            <w:tcW w:w="6804" w:type="dxa"/>
          </w:tcPr>
          <w:p w:rsidR="00AF0507" w:rsidRDefault="00AF0507" w:rsidP="00AE40B6">
            <w:pPr>
              <w:pStyle w:val="afffa"/>
              <w:ind w:firstLine="0"/>
              <w:jc w:val="center"/>
              <w:rPr>
                <w:lang w:val="ru-RU"/>
              </w:rPr>
            </w:pPr>
            <w:r>
              <w:rPr>
                <w:lang w:val="ru-RU"/>
              </w:rPr>
              <w:t>Опис</w:t>
            </w:r>
          </w:p>
        </w:tc>
      </w:tr>
      <w:tr w:rsidR="00AF0507" w:rsidTr="00FA592D">
        <w:trPr>
          <w:trHeight w:val="8016"/>
        </w:trPr>
        <w:tc>
          <w:tcPr>
            <w:tcW w:w="2552" w:type="dxa"/>
          </w:tcPr>
          <w:p w:rsidR="00AF0507" w:rsidRDefault="00AF0507" w:rsidP="00AE40B6">
            <w:pPr>
              <w:pStyle w:val="afffa"/>
              <w:ind w:firstLine="0"/>
              <w:rPr>
                <w:lang w:val="ru-RU"/>
              </w:rPr>
            </w:pPr>
            <w:r w:rsidRPr="00C8484A">
              <w:rPr>
                <w:lang w:val="ru-RU"/>
              </w:rPr>
              <w:t>Уразливості політик і процедур безпеки.</w:t>
            </w:r>
          </w:p>
        </w:tc>
        <w:tc>
          <w:tcPr>
            <w:tcW w:w="6804" w:type="dxa"/>
          </w:tcPr>
          <w:p w:rsidR="00AF0507" w:rsidRPr="006D15D3" w:rsidRDefault="00AF0507" w:rsidP="00AE40B6">
            <w:pPr>
              <w:pStyle w:val="afffa"/>
              <w:ind w:firstLine="0"/>
              <w:rPr>
                <w:sz w:val="27"/>
                <w:szCs w:val="27"/>
                <w:lang w:val="ru-RU"/>
              </w:rPr>
            </w:pPr>
            <w:r w:rsidRPr="006D15D3">
              <w:rPr>
                <w:sz w:val="27"/>
                <w:szCs w:val="27"/>
                <w:lang w:val="ru-RU"/>
              </w:rPr>
              <w:t>1) Не відповідає вимогам політика безпеки для АСУ ТП.</w:t>
            </w:r>
          </w:p>
          <w:p w:rsidR="00AF0507" w:rsidRPr="006D15D3" w:rsidRDefault="00AF0507" w:rsidP="00AE40B6">
            <w:pPr>
              <w:pStyle w:val="afffa"/>
              <w:ind w:firstLine="0"/>
              <w:rPr>
                <w:sz w:val="27"/>
                <w:szCs w:val="27"/>
                <w:lang w:val="ru-RU"/>
              </w:rPr>
            </w:pPr>
            <w:r w:rsidRPr="006D15D3">
              <w:rPr>
                <w:sz w:val="27"/>
                <w:szCs w:val="27"/>
                <w:lang w:val="ru-RU"/>
              </w:rPr>
              <w:t xml:space="preserve">2) Відсутність формального навчання в області безпеки АСУ ТП. </w:t>
            </w:r>
          </w:p>
          <w:p w:rsidR="00AF0507" w:rsidRPr="006D15D3" w:rsidRDefault="00AF0507" w:rsidP="00AE40B6">
            <w:pPr>
              <w:pStyle w:val="afffa"/>
              <w:ind w:firstLine="0"/>
              <w:rPr>
                <w:sz w:val="27"/>
                <w:szCs w:val="27"/>
                <w:lang w:val="ru-RU"/>
              </w:rPr>
            </w:pPr>
            <w:r w:rsidRPr="006D15D3">
              <w:rPr>
                <w:sz w:val="27"/>
                <w:szCs w:val="27"/>
                <w:lang w:val="ru-RU"/>
              </w:rPr>
              <w:t>3) Чи не відповідає вимогам архітектура і системи</w:t>
            </w:r>
          </w:p>
          <w:p w:rsidR="00AF0507" w:rsidRPr="006D15D3" w:rsidRDefault="00AF0507" w:rsidP="00AE40B6">
            <w:pPr>
              <w:pStyle w:val="afffa"/>
              <w:ind w:firstLine="0"/>
              <w:rPr>
                <w:sz w:val="27"/>
                <w:szCs w:val="27"/>
                <w:lang w:val="ru-RU"/>
              </w:rPr>
            </w:pPr>
            <w:r w:rsidRPr="006D15D3">
              <w:rPr>
                <w:sz w:val="27"/>
                <w:szCs w:val="27"/>
                <w:lang w:val="ru-RU"/>
              </w:rPr>
              <w:t>4) Чи не було розроблено спеціалізованих або документованих процедур в рамках політики безпеки для АСУ ТП.</w:t>
            </w:r>
          </w:p>
          <w:p w:rsidR="00AF0507" w:rsidRPr="006D15D3" w:rsidRDefault="00AF0507" w:rsidP="00AE40B6">
            <w:pPr>
              <w:pStyle w:val="afffa"/>
              <w:ind w:firstLine="0"/>
              <w:rPr>
                <w:sz w:val="27"/>
                <w:szCs w:val="27"/>
                <w:lang w:val="ru-RU"/>
              </w:rPr>
            </w:pPr>
            <w:r w:rsidRPr="006D15D3">
              <w:rPr>
                <w:sz w:val="27"/>
                <w:szCs w:val="27"/>
                <w:lang w:val="ru-RU"/>
              </w:rPr>
              <w:t>5) Чи не було розроблено спеціалізованих або документованих процедур в рамках політики безпеки для АСУ ТП.</w:t>
            </w:r>
          </w:p>
          <w:p w:rsidR="00AF0507" w:rsidRPr="006D15D3" w:rsidRDefault="00AF0507" w:rsidP="00AE40B6">
            <w:pPr>
              <w:pStyle w:val="afffa"/>
              <w:ind w:firstLine="0"/>
              <w:rPr>
                <w:sz w:val="27"/>
                <w:szCs w:val="27"/>
                <w:lang w:val="ru-RU"/>
              </w:rPr>
            </w:pPr>
            <w:r w:rsidRPr="006D15D3">
              <w:rPr>
                <w:sz w:val="27"/>
                <w:szCs w:val="27"/>
                <w:lang w:val="ru-RU"/>
              </w:rPr>
              <w:t>6) Відсутність або недостатність керівних документів щодо особливостей роботи з обладнанням в рамках АСУ ТП.</w:t>
            </w:r>
          </w:p>
          <w:p w:rsidR="00AF0507" w:rsidRDefault="00AF0507" w:rsidP="00AE40B6">
            <w:pPr>
              <w:pStyle w:val="afffa"/>
              <w:ind w:firstLine="0"/>
              <w:rPr>
                <w:lang w:val="ru-RU"/>
              </w:rPr>
            </w:pPr>
            <w:r w:rsidRPr="006D15D3">
              <w:rPr>
                <w:sz w:val="27"/>
                <w:szCs w:val="27"/>
                <w:lang w:val="ru-RU"/>
              </w:rPr>
              <w:t>7) Відсутність механізму адміністративних дій в області безпеки.</w:t>
            </w:r>
            <w:r w:rsidRPr="00C8484A">
              <w:rPr>
                <w:lang w:val="ru-RU"/>
              </w:rPr>
              <w:t xml:space="preserve"> </w:t>
            </w:r>
          </w:p>
          <w:p w:rsidR="00AF0507" w:rsidRDefault="00AF0507" w:rsidP="00AE40B6">
            <w:pPr>
              <w:pStyle w:val="afffa"/>
              <w:ind w:firstLine="0"/>
              <w:rPr>
                <w:sz w:val="27"/>
                <w:szCs w:val="27"/>
                <w:lang w:val="ru-RU"/>
              </w:rPr>
            </w:pPr>
            <w:r w:rsidRPr="006D15D3">
              <w:rPr>
                <w:sz w:val="27"/>
                <w:szCs w:val="27"/>
                <w:lang w:val="ru-RU"/>
              </w:rPr>
              <w:t>8) Відсутність або мала кількість дій з проведення аудиту АСУ ТП.</w:t>
            </w:r>
          </w:p>
          <w:p w:rsidR="00AF0507" w:rsidRPr="00C8484A" w:rsidRDefault="00AF0507" w:rsidP="00AF0507">
            <w:pPr>
              <w:pStyle w:val="afffa"/>
              <w:ind w:firstLine="0"/>
              <w:rPr>
                <w:lang w:val="ru-RU"/>
              </w:rPr>
            </w:pPr>
            <w:r w:rsidRPr="00C8484A">
              <w:rPr>
                <w:lang w:val="ru-RU"/>
              </w:rPr>
              <w:t>9) Відсутність на АСУ ТП документованого плану або набору процедур для здійснення захисту та відновлення інфраструктури в разі катастрофи.</w:t>
            </w:r>
          </w:p>
          <w:p w:rsidR="00AF0507" w:rsidRDefault="00AF0507" w:rsidP="00AF0507">
            <w:pPr>
              <w:pStyle w:val="afffa"/>
              <w:ind w:firstLine="0"/>
              <w:rPr>
                <w:lang w:val="ru-RU"/>
              </w:rPr>
            </w:pPr>
            <w:r w:rsidRPr="00C8484A">
              <w:rPr>
                <w:lang w:val="ru-RU"/>
              </w:rPr>
              <w:t>10) Відсутність на АСУ ТП специфікованої конфігурації зуправління змінами.</w:t>
            </w:r>
          </w:p>
        </w:tc>
      </w:tr>
      <w:tr w:rsidR="00AF0507" w:rsidTr="00FA592D">
        <w:tc>
          <w:tcPr>
            <w:tcW w:w="2552" w:type="dxa"/>
          </w:tcPr>
          <w:p w:rsidR="00AF0507" w:rsidRPr="00C8484A" w:rsidRDefault="00AF0507" w:rsidP="00AF0507">
            <w:pPr>
              <w:pStyle w:val="afffa"/>
              <w:ind w:firstLine="0"/>
              <w:jc w:val="center"/>
              <w:rPr>
                <w:lang w:val="ru-RU"/>
              </w:rPr>
            </w:pPr>
            <w:r w:rsidRPr="00C8484A">
              <w:rPr>
                <w:lang w:val="ru-RU"/>
              </w:rPr>
              <w:t>Аппаратн</w:t>
            </w:r>
            <w:r>
              <w:rPr>
                <w:lang w:val="ru-RU"/>
              </w:rPr>
              <w:t>і</w:t>
            </w:r>
          </w:p>
          <w:p w:rsidR="00AF0507" w:rsidRPr="00C8484A" w:rsidRDefault="00AF0507" w:rsidP="00AE40B6">
            <w:pPr>
              <w:pStyle w:val="afffa"/>
              <w:ind w:firstLine="0"/>
              <w:jc w:val="center"/>
              <w:rPr>
                <w:lang w:val="ru-RU"/>
              </w:rPr>
            </w:pPr>
          </w:p>
        </w:tc>
        <w:tc>
          <w:tcPr>
            <w:tcW w:w="6804" w:type="dxa"/>
          </w:tcPr>
          <w:p w:rsidR="00AF0507" w:rsidRPr="00C8484A" w:rsidRDefault="00AF0507" w:rsidP="00AF0507">
            <w:pPr>
              <w:pStyle w:val="afffa"/>
              <w:ind w:firstLine="0"/>
              <w:rPr>
                <w:lang w:val="ru-RU"/>
              </w:rPr>
            </w:pPr>
            <w:r w:rsidRPr="00C8484A">
              <w:rPr>
                <w:lang w:val="ru-RU"/>
              </w:rPr>
              <w:t>1) Оновлення ОС і спеціалізованого програмного забезпечення уразливості від постачальника обладнання можуть не проводитися до того моменту, платформи. як вразливість вже була знайдена.</w:t>
            </w:r>
          </w:p>
          <w:p w:rsidR="00AF0507" w:rsidRPr="00C8484A" w:rsidRDefault="00AF0507" w:rsidP="00FA592D">
            <w:pPr>
              <w:pStyle w:val="afffa"/>
              <w:ind w:firstLine="0"/>
              <w:rPr>
                <w:lang w:val="ru-RU"/>
              </w:rPr>
            </w:pPr>
            <w:r w:rsidRPr="00C8484A">
              <w:rPr>
                <w:lang w:val="ru-RU"/>
              </w:rPr>
              <w:t>2) Не підтримуються оновлення безпеки ОС і додатків.</w:t>
            </w:r>
          </w:p>
        </w:tc>
      </w:tr>
    </w:tbl>
    <w:p w:rsidR="00AF0507" w:rsidRDefault="00AF0507">
      <w:r>
        <w:br w:type="page"/>
      </w:r>
    </w:p>
    <w:p w:rsidR="00AF0507" w:rsidRPr="006D15D3" w:rsidRDefault="00AF0507" w:rsidP="00AF0507">
      <w:pPr>
        <w:pStyle w:val="afffa"/>
        <w:ind w:firstLine="0"/>
        <w:rPr>
          <w:lang w:val="ru-RU"/>
        </w:rPr>
      </w:pPr>
      <w:r w:rsidRPr="006D15D3">
        <w:rPr>
          <w:lang w:val="ru-RU"/>
        </w:rPr>
        <w:lastRenderedPageBreak/>
        <w:t>Продовження таблиці 1.3</w:t>
      </w:r>
    </w:p>
    <w:tbl>
      <w:tblPr>
        <w:tblStyle w:val="affb"/>
        <w:tblW w:w="0" w:type="auto"/>
        <w:tblInd w:w="108" w:type="dxa"/>
        <w:tblLook w:val="04A0" w:firstRow="1" w:lastRow="0" w:firstColumn="1" w:lastColumn="0" w:noHBand="0" w:noVBand="1"/>
      </w:tblPr>
      <w:tblGrid>
        <w:gridCol w:w="2552"/>
        <w:gridCol w:w="6804"/>
      </w:tblGrid>
      <w:tr w:rsidR="00AF0507" w:rsidTr="00FA592D">
        <w:tc>
          <w:tcPr>
            <w:tcW w:w="2552" w:type="dxa"/>
          </w:tcPr>
          <w:p w:rsidR="00AF0507" w:rsidRDefault="00AF0507" w:rsidP="00AF0507">
            <w:pPr>
              <w:pStyle w:val="afffa"/>
              <w:ind w:firstLine="0"/>
              <w:jc w:val="center"/>
              <w:rPr>
                <w:lang w:val="ru-RU"/>
              </w:rPr>
            </w:pPr>
          </w:p>
        </w:tc>
        <w:tc>
          <w:tcPr>
            <w:tcW w:w="6804" w:type="dxa"/>
          </w:tcPr>
          <w:p w:rsidR="00AF0507" w:rsidRPr="00C8484A" w:rsidRDefault="00AF0507" w:rsidP="00AF0507">
            <w:pPr>
              <w:pStyle w:val="afffa"/>
              <w:ind w:firstLine="0"/>
              <w:rPr>
                <w:lang w:val="ru-RU"/>
              </w:rPr>
            </w:pPr>
            <w:r w:rsidRPr="00C8484A">
              <w:rPr>
                <w:lang w:val="ru-RU"/>
              </w:rPr>
              <w:t>3) Проведення поновлення для операційних систем і додатків без вичерпного тестування.</w:t>
            </w:r>
          </w:p>
          <w:p w:rsidR="00AF0507" w:rsidRPr="00C8484A" w:rsidRDefault="00AF0507" w:rsidP="00AF0507">
            <w:pPr>
              <w:pStyle w:val="afffa"/>
              <w:ind w:firstLine="0"/>
              <w:rPr>
                <w:lang w:val="ru-RU"/>
              </w:rPr>
            </w:pPr>
            <w:r w:rsidRPr="00C8484A">
              <w:rPr>
                <w:lang w:val="ru-RU"/>
              </w:rPr>
              <w:t>4) Використання стандартних конфігурацій.</w:t>
            </w:r>
          </w:p>
          <w:p w:rsidR="00AF0507" w:rsidRPr="00C8484A" w:rsidRDefault="00AF0507" w:rsidP="00AF0507">
            <w:pPr>
              <w:pStyle w:val="afffa"/>
              <w:ind w:firstLine="0"/>
              <w:rPr>
                <w:lang w:val="ru-RU"/>
              </w:rPr>
            </w:pPr>
            <w:r w:rsidRPr="00C8484A">
              <w:rPr>
                <w:lang w:val="ru-RU"/>
              </w:rPr>
              <w:t>5) Критичні конфігурації не зберігається або не наражати на резервному копіюванню.</w:t>
            </w:r>
          </w:p>
          <w:p w:rsidR="00AF0507" w:rsidRPr="00C8484A" w:rsidRDefault="00AF0507" w:rsidP="00AF0507">
            <w:pPr>
              <w:pStyle w:val="afffa"/>
              <w:ind w:firstLine="0"/>
              <w:rPr>
                <w:lang w:val="ru-RU"/>
              </w:rPr>
            </w:pPr>
            <w:r w:rsidRPr="00C8484A">
              <w:rPr>
                <w:lang w:val="ru-RU"/>
              </w:rPr>
              <w:t>6) незахищеність даних на портативних пристроях.</w:t>
            </w:r>
          </w:p>
          <w:p w:rsidR="00AF0507" w:rsidRPr="00C8484A" w:rsidRDefault="00AF0507" w:rsidP="00AF0507">
            <w:pPr>
              <w:pStyle w:val="afffa"/>
              <w:ind w:firstLine="0"/>
              <w:rPr>
                <w:lang w:val="ru-RU"/>
              </w:rPr>
            </w:pPr>
            <w:r w:rsidRPr="00C8484A">
              <w:rPr>
                <w:lang w:val="ru-RU"/>
              </w:rPr>
              <w:t>7) Відсутність адекватної політики в області захисту</w:t>
            </w:r>
            <w:r>
              <w:rPr>
                <w:lang w:val="ru-RU"/>
              </w:rPr>
              <w:t xml:space="preserve"> паролів</w:t>
            </w:r>
            <w:r w:rsidRPr="00C8484A">
              <w:rPr>
                <w:lang w:val="ru-RU"/>
              </w:rPr>
              <w:t>.</w:t>
            </w:r>
          </w:p>
          <w:p w:rsidR="00AF0507" w:rsidRPr="00C8484A" w:rsidRDefault="00AF0507" w:rsidP="00AF0507">
            <w:pPr>
              <w:pStyle w:val="afffa"/>
              <w:ind w:firstLine="0"/>
              <w:rPr>
                <w:lang w:val="ru-RU"/>
              </w:rPr>
            </w:pPr>
            <w:r w:rsidRPr="00C8484A">
              <w:rPr>
                <w:lang w:val="ru-RU"/>
              </w:rPr>
              <w:t>8) Паролі не використовуються.</w:t>
            </w:r>
          </w:p>
          <w:p w:rsidR="00AF0507" w:rsidRPr="00C8484A" w:rsidRDefault="00AF0507" w:rsidP="00AF0507">
            <w:pPr>
              <w:pStyle w:val="afffa"/>
              <w:ind w:firstLine="0"/>
              <w:rPr>
                <w:lang w:val="ru-RU"/>
              </w:rPr>
            </w:pPr>
            <w:r w:rsidRPr="00C8484A">
              <w:rPr>
                <w:lang w:val="ru-RU"/>
              </w:rPr>
              <w:t>9) Розкриття пароля, а також підбір або "вгадування" паролів</w:t>
            </w:r>
          </w:p>
          <w:p w:rsidR="00AF0507" w:rsidRPr="00C8484A" w:rsidRDefault="00AF0507" w:rsidP="00AF0507">
            <w:pPr>
              <w:pStyle w:val="afffa"/>
              <w:ind w:firstLine="0"/>
              <w:rPr>
                <w:lang w:val="ru-RU"/>
              </w:rPr>
            </w:pPr>
            <w:r w:rsidRPr="00C8484A">
              <w:rPr>
                <w:lang w:val="ru-RU"/>
              </w:rPr>
              <w:t>10) Застосування що не відповідають вимогам засобів управління доступом.</w:t>
            </w:r>
          </w:p>
          <w:p w:rsidR="00AF0507" w:rsidRPr="00C8484A" w:rsidRDefault="00AF0507" w:rsidP="00AF0507">
            <w:pPr>
              <w:pStyle w:val="afffa"/>
              <w:ind w:firstLine="0"/>
              <w:rPr>
                <w:lang w:val="ru-RU"/>
              </w:rPr>
            </w:pPr>
            <w:r w:rsidRPr="00C8484A">
              <w:rPr>
                <w:lang w:val="ru-RU"/>
              </w:rPr>
              <w:t>11) Чи не відповідає вимогам тестування змін у сфері безпеки.</w:t>
            </w:r>
          </w:p>
          <w:p w:rsidR="00FA592D" w:rsidRDefault="00AF0507" w:rsidP="00FA592D">
            <w:pPr>
              <w:pStyle w:val="afffa"/>
              <w:ind w:firstLine="0"/>
              <w:rPr>
                <w:lang w:val="ru-RU"/>
              </w:rPr>
            </w:pPr>
            <w:r w:rsidRPr="00C8484A">
              <w:rPr>
                <w:lang w:val="ru-RU"/>
              </w:rPr>
              <w:t>12) Чи не відповідає вимогам фізичний захист критично важливих систем.</w:t>
            </w:r>
            <w:r w:rsidR="00FA592D" w:rsidRPr="00C8484A">
              <w:rPr>
                <w:lang w:val="ru-RU"/>
              </w:rPr>
              <w:t xml:space="preserve"> </w:t>
            </w:r>
          </w:p>
          <w:p w:rsidR="00FA592D" w:rsidRPr="00C8484A" w:rsidRDefault="00FA592D" w:rsidP="00FA592D">
            <w:pPr>
              <w:pStyle w:val="afffa"/>
              <w:ind w:firstLine="0"/>
              <w:rPr>
                <w:lang w:val="ru-RU"/>
              </w:rPr>
            </w:pPr>
            <w:r>
              <w:rPr>
                <w:lang w:val="ru-RU"/>
              </w:rPr>
              <w:t>1</w:t>
            </w:r>
            <w:r w:rsidRPr="00C8484A">
              <w:rPr>
                <w:lang w:val="ru-RU"/>
              </w:rPr>
              <w:t>3) Сторонні особи серед персоналу мають фізичний доступ до обладнання.</w:t>
            </w:r>
          </w:p>
          <w:p w:rsidR="00FA592D" w:rsidRPr="00C8484A" w:rsidRDefault="00FA592D" w:rsidP="00FA592D">
            <w:pPr>
              <w:pStyle w:val="afffa"/>
              <w:ind w:firstLine="0"/>
              <w:rPr>
                <w:lang w:val="ru-RU"/>
              </w:rPr>
            </w:pPr>
            <w:r w:rsidRPr="00C8484A">
              <w:rPr>
                <w:lang w:val="ru-RU"/>
              </w:rPr>
              <w:t>14) Небезпечний доступ до компонентів АСУ ТП.</w:t>
            </w:r>
          </w:p>
          <w:p w:rsidR="00FA592D" w:rsidRPr="00C8484A" w:rsidRDefault="00FA592D" w:rsidP="00FA592D">
            <w:pPr>
              <w:pStyle w:val="afffa"/>
              <w:ind w:firstLine="0"/>
              <w:rPr>
                <w:lang w:val="ru-RU"/>
              </w:rPr>
            </w:pPr>
            <w:r w:rsidRPr="00C8484A">
              <w:rPr>
                <w:lang w:val="ru-RU"/>
              </w:rPr>
              <w:t>15) Використання мережевих плат з двома портами.</w:t>
            </w:r>
          </w:p>
          <w:p w:rsidR="00FA592D" w:rsidRPr="00C8484A" w:rsidRDefault="00FA592D" w:rsidP="00FA592D">
            <w:pPr>
              <w:pStyle w:val="afffa"/>
              <w:ind w:firstLine="0"/>
              <w:rPr>
                <w:lang w:val="ru-RU"/>
              </w:rPr>
            </w:pPr>
            <w:r w:rsidRPr="00C8484A">
              <w:rPr>
                <w:lang w:val="ru-RU"/>
              </w:rPr>
              <w:t>16) Недокументовані кошти.</w:t>
            </w:r>
          </w:p>
          <w:p w:rsidR="00FA592D" w:rsidRPr="00C8484A" w:rsidRDefault="00FA592D" w:rsidP="00FA592D">
            <w:pPr>
              <w:pStyle w:val="afffa"/>
              <w:ind w:firstLine="0"/>
              <w:rPr>
                <w:lang w:val="ru-RU"/>
              </w:rPr>
            </w:pPr>
            <w:r w:rsidRPr="00C8484A">
              <w:rPr>
                <w:lang w:val="ru-RU"/>
              </w:rPr>
              <w:t>17) Радіочастотні або електромагнітні імпульси.</w:t>
            </w:r>
          </w:p>
          <w:p w:rsidR="00FA592D" w:rsidRPr="00C8484A" w:rsidRDefault="00FA592D" w:rsidP="00FA592D">
            <w:pPr>
              <w:pStyle w:val="afffa"/>
              <w:ind w:firstLine="0"/>
              <w:rPr>
                <w:lang w:val="ru-RU"/>
              </w:rPr>
            </w:pPr>
            <w:r w:rsidRPr="00C8484A">
              <w:rPr>
                <w:lang w:val="ru-RU"/>
              </w:rPr>
              <w:t>18) Відсутність резервного живлення.</w:t>
            </w:r>
          </w:p>
          <w:p w:rsidR="00FA592D" w:rsidRPr="00C8484A" w:rsidRDefault="00FA592D" w:rsidP="00FA592D">
            <w:pPr>
              <w:pStyle w:val="afffa"/>
              <w:ind w:firstLine="0"/>
              <w:rPr>
                <w:lang w:val="ru-RU"/>
              </w:rPr>
            </w:pPr>
            <w:r w:rsidRPr="00C8484A">
              <w:rPr>
                <w:lang w:val="ru-RU"/>
              </w:rPr>
              <w:t>19) Втрата контролю над середовищем.</w:t>
            </w:r>
          </w:p>
          <w:p w:rsidR="00AF0507" w:rsidRPr="00C8484A" w:rsidRDefault="00FA592D" w:rsidP="00FA592D">
            <w:pPr>
              <w:pStyle w:val="afffa"/>
              <w:ind w:firstLine="0"/>
              <w:rPr>
                <w:lang w:val="ru-RU"/>
              </w:rPr>
            </w:pPr>
            <w:r w:rsidRPr="00C8484A">
              <w:rPr>
                <w:lang w:val="ru-RU"/>
              </w:rPr>
              <w:t>20) Відсутність дублюючих пристроїв для критично важливих компонентів.</w:t>
            </w:r>
          </w:p>
          <w:p w:rsidR="00AF0507" w:rsidRPr="00C8484A" w:rsidRDefault="00AF0507" w:rsidP="00AF0507">
            <w:pPr>
              <w:pStyle w:val="afffa"/>
              <w:ind w:firstLine="0"/>
              <w:rPr>
                <w:lang w:val="ru-RU"/>
              </w:rPr>
            </w:pPr>
          </w:p>
        </w:tc>
      </w:tr>
    </w:tbl>
    <w:p w:rsidR="00AF0507" w:rsidRDefault="00AF0507" w:rsidP="00AF0507">
      <w:r>
        <w:br w:type="page"/>
      </w:r>
    </w:p>
    <w:p w:rsidR="00AF0507" w:rsidRPr="006D15D3" w:rsidRDefault="00AF0507" w:rsidP="00AF0507">
      <w:pPr>
        <w:pStyle w:val="afffa"/>
        <w:ind w:firstLine="0"/>
        <w:rPr>
          <w:lang w:val="ru-RU"/>
        </w:rPr>
      </w:pPr>
      <w:r w:rsidRPr="006D15D3">
        <w:rPr>
          <w:lang w:val="ru-RU"/>
        </w:rPr>
        <w:lastRenderedPageBreak/>
        <w:t>Продовження таблиці 1.3</w:t>
      </w:r>
    </w:p>
    <w:tbl>
      <w:tblPr>
        <w:tblStyle w:val="affb"/>
        <w:tblW w:w="0" w:type="auto"/>
        <w:tblInd w:w="108" w:type="dxa"/>
        <w:tblLook w:val="04A0" w:firstRow="1" w:lastRow="0" w:firstColumn="1" w:lastColumn="0" w:noHBand="0" w:noVBand="1"/>
      </w:tblPr>
      <w:tblGrid>
        <w:gridCol w:w="2552"/>
        <w:gridCol w:w="6804"/>
      </w:tblGrid>
      <w:tr w:rsidR="00AF0507" w:rsidTr="00FA592D">
        <w:tc>
          <w:tcPr>
            <w:tcW w:w="2552" w:type="dxa"/>
          </w:tcPr>
          <w:p w:rsidR="00AF0507" w:rsidRPr="00C8484A" w:rsidRDefault="00AF0507" w:rsidP="00AE40B6">
            <w:pPr>
              <w:pStyle w:val="afffa"/>
              <w:ind w:firstLine="0"/>
              <w:rPr>
                <w:lang w:val="ru-RU"/>
              </w:rPr>
            </w:pPr>
            <w:r>
              <w:rPr>
                <w:lang w:val="ru-RU"/>
              </w:rPr>
              <w:t>Програ</w:t>
            </w:r>
            <w:r w:rsidRPr="00C8484A">
              <w:rPr>
                <w:lang w:val="ru-RU"/>
              </w:rPr>
              <w:t>мн</w:t>
            </w:r>
            <w:r>
              <w:rPr>
                <w:lang w:val="ru-RU"/>
              </w:rPr>
              <w:t xml:space="preserve">і </w:t>
            </w:r>
            <w:r w:rsidRPr="00C8484A">
              <w:rPr>
                <w:lang w:val="ru-RU"/>
              </w:rPr>
              <w:t>платформ</w:t>
            </w:r>
            <w:r>
              <w:rPr>
                <w:lang w:val="ru-RU"/>
              </w:rPr>
              <w:t xml:space="preserve">и </w:t>
            </w:r>
          </w:p>
          <w:p w:rsidR="00AF0507" w:rsidRDefault="00AF0507" w:rsidP="00AE40B6">
            <w:pPr>
              <w:pStyle w:val="afffa"/>
              <w:ind w:firstLine="0"/>
              <w:rPr>
                <w:lang w:val="ru-RU"/>
              </w:rPr>
            </w:pPr>
          </w:p>
        </w:tc>
        <w:tc>
          <w:tcPr>
            <w:tcW w:w="6804" w:type="dxa"/>
          </w:tcPr>
          <w:p w:rsidR="00AF0507" w:rsidRPr="001301EC" w:rsidRDefault="00AF0507" w:rsidP="00AE40B6">
            <w:pPr>
              <w:pStyle w:val="afffa"/>
              <w:ind w:firstLine="0"/>
              <w:rPr>
                <w:lang w:val="ru-RU"/>
              </w:rPr>
            </w:pPr>
            <w:r w:rsidRPr="001301EC">
              <w:rPr>
                <w:lang w:val="ru-RU"/>
              </w:rPr>
              <w:t>1) Переповнення буфера уразливості</w:t>
            </w:r>
            <w:r>
              <w:rPr>
                <w:lang w:val="ru-RU"/>
              </w:rPr>
              <w:t>.</w:t>
            </w:r>
          </w:p>
          <w:p w:rsidR="00AF0507" w:rsidRPr="001301EC" w:rsidRDefault="00AF0507" w:rsidP="00AE40B6">
            <w:pPr>
              <w:pStyle w:val="afffa"/>
              <w:ind w:firstLine="0"/>
              <w:rPr>
                <w:lang w:val="ru-RU"/>
              </w:rPr>
            </w:pPr>
            <w:r w:rsidRPr="001301EC">
              <w:rPr>
                <w:lang w:val="ru-RU"/>
              </w:rPr>
              <w:t>2) Встановлені можливості для забезпечення безпеки не включені за замовчуванням.</w:t>
            </w:r>
          </w:p>
          <w:p w:rsidR="00AF0507" w:rsidRPr="001301EC" w:rsidRDefault="00AF0507" w:rsidP="00AE40B6">
            <w:pPr>
              <w:pStyle w:val="afffa"/>
              <w:ind w:firstLine="0"/>
              <w:rPr>
                <w:lang w:val="ru-RU"/>
              </w:rPr>
            </w:pPr>
            <w:r w:rsidRPr="001301EC">
              <w:rPr>
                <w:lang w:val="ru-RU"/>
              </w:rPr>
              <w:t>3) Відмова в обслуговуванні (DoS).</w:t>
            </w:r>
          </w:p>
          <w:p w:rsidR="00AF0507" w:rsidRPr="001301EC" w:rsidRDefault="00AF0507" w:rsidP="00AE40B6">
            <w:pPr>
              <w:pStyle w:val="afffa"/>
              <w:ind w:firstLine="0"/>
              <w:rPr>
                <w:lang w:val="ru-RU"/>
              </w:rPr>
            </w:pPr>
            <w:r w:rsidRPr="001301EC">
              <w:rPr>
                <w:lang w:val="ru-RU"/>
              </w:rPr>
              <w:t>4) Неправильне реагування на невизначені, погано певні або неправильні умови.</w:t>
            </w:r>
          </w:p>
          <w:p w:rsidR="00AF0507" w:rsidRPr="001301EC" w:rsidRDefault="00AF0507" w:rsidP="00AE40B6">
            <w:pPr>
              <w:pStyle w:val="afffa"/>
              <w:ind w:firstLine="0"/>
              <w:rPr>
                <w:lang w:val="ru-RU"/>
              </w:rPr>
            </w:pPr>
            <w:r w:rsidRPr="001301EC">
              <w:rPr>
                <w:lang w:val="ru-RU"/>
              </w:rPr>
              <w:t>5) Технологія зв'язування і впровадження об'єктів в інші документи OLE для управління процесами (OPC) грунтується на використанні віддаленого виклику процедур (RPC) і технологію розподіленої компонентної об'єктної моделі DCOM.</w:t>
            </w:r>
          </w:p>
          <w:p w:rsidR="00AF0507" w:rsidRPr="001301EC" w:rsidRDefault="00AF0507" w:rsidP="00AE40B6">
            <w:pPr>
              <w:pStyle w:val="afffa"/>
              <w:ind w:firstLine="0"/>
              <w:rPr>
                <w:lang w:val="ru-RU"/>
              </w:rPr>
            </w:pPr>
            <w:r w:rsidRPr="001301EC">
              <w:rPr>
                <w:lang w:val="ru-RU"/>
              </w:rPr>
              <w:t>6) Використання небезпечних індустріальних протоколів АСУ ТП.</w:t>
            </w:r>
          </w:p>
          <w:p w:rsidR="00AF0507" w:rsidRPr="001301EC" w:rsidRDefault="00AF0507" w:rsidP="00AE40B6">
            <w:pPr>
              <w:pStyle w:val="afffa"/>
              <w:ind w:firstLine="0"/>
              <w:rPr>
                <w:lang w:val="ru-RU"/>
              </w:rPr>
            </w:pPr>
            <w:r w:rsidRPr="001301EC">
              <w:rPr>
                <w:lang w:val="ru-RU"/>
              </w:rPr>
              <w:t>7) Використання незашифрованих даних в рамках протоколу.</w:t>
            </w:r>
          </w:p>
          <w:p w:rsidR="00AF0507" w:rsidRPr="001301EC" w:rsidRDefault="00AF0507" w:rsidP="00AE40B6">
            <w:pPr>
              <w:pStyle w:val="afffa"/>
              <w:ind w:firstLine="0"/>
              <w:rPr>
                <w:lang w:val="ru-RU"/>
              </w:rPr>
            </w:pPr>
            <w:r w:rsidRPr="001301EC">
              <w:rPr>
                <w:lang w:val="ru-RU"/>
              </w:rPr>
              <w:t>8) Функціонування непотрібних служб.</w:t>
            </w:r>
          </w:p>
          <w:p w:rsidR="00AF0507" w:rsidRDefault="00AF0507" w:rsidP="00AE40B6">
            <w:pPr>
              <w:pStyle w:val="afffa"/>
              <w:ind w:firstLine="0"/>
              <w:rPr>
                <w:lang w:val="ru-RU"/>
              </w:rPr>
            </w:pPr>
            <w:r w:rsidRPr="001301EC">
              <w:rPr>
                <w:lang w:val="ru-RU"/>
              </w:rPr>
              <w:t>9) Використання пропрієтарного програмного забезпечення, обговорюваного на конференціях</w:t>
            </w:r>
            <w:r>
              <w:rPr>
                <w:lang w:val="ru-RU"/>
              </w:rPr>
              <w:t>.</w:t>
            </w:r>
          </w:p>
          <w:p w:rsidR="00FA592D" w:rsidRPr="001301EC" w:rsidRDefault="00FA592D" w:rsidP="00FA592D">
            <w:pPr>
              <w:pStyle w:val="afffa"/>
              <w:ind w:firstLine="0"/>
              <w:rPr>
                <w:lang w:val="ru-RU"/>
              </w:rPr>
            </w:pPr>
            <w:r w:rsidRPr="001301EC">
              <w:rPr>
                <w:lang w:val="ru-RU"/>
              </w:rPr>
              <w:t>10) Чи не відповідають вимогам механізми аутентифікації і контролю доступу в програмному забезпеченні для конфігурації і програмування.</w:t>
            </w:r>
          </w:p>
          <w:p w:rsidR="00FA592D" w:rsidRPr="001301EC" w:rsidRDefault="00FA592D" w:rsidP="00FA592D">
            <w:pPr>
              <w:pStyle w:val="afffa"/>
              <w:ind w:firstLine="0"/>
              <w:rPr>
                <w:lang w:val="ru-RU"/>
              </w:rPr>
            </w:pPr>
            <w:r w:rsidRPr="001301EC">
              <w:rPr>
                <w:lang w:val="ru-RU"/>
              </w:rPr>
              <w:t>11) Програмне забезпечення по виявленню / запобігання вторгнень не встановлено.</w:t>
            </w:r>
          </w:p>
          <w:p w:rsidR="00FA592D" w:rsidRPr="001301EC" w:rsidRDefault="00FA592D" w:rsidP="00FA592D">
            <w:pPr>
              <w:pStyle w:val="afffa"/>
              <w:ind w:firstLine="0"/>
              <w:rPr>
                <w:lang w:val="ru-RU"/>
              </w:rPr>
            </w:pPr>
            <w:r w:rsidRPr="001301EC">
              <w:rPr>
                <w:lang w:val="ru-RU"/>
              </w:rPr>
              <w:t>12) Ведення системних журналів (т.зв. "логирование") не провадиться.</w:t>
            </w:r>
          </w:p>
          <w:p w:rsidR="00FA592D" w:rsidRPr="001301EC" w:rsidRDefault="00FA592D" w:rsidP="00FA592D">
            <w:pPr>
              <w:pStyle w:val="afffa"/>
              <w:ind w:firstLine="0"/>
              <w:rPr>
                <w:lang w:val="ru-RU"/>
              </w:rPr>
            </w:pPr>
            <w:r w:rsidRPr="001301EC">
              <w:rPr>
                <w:lang w:val="ru-RU"/>
              </w:rPr>
              <w:t>13) Інциденти не визначаються.</w:t>
            </w:r>
          </w:p>
          <w:p w:rsidR="00FA592D" w:rsidRDefault="00FA592D" w:rsidP="00AE40B6">
            <w:pPr>
              <w:pStyle w:val="afffa"/>
              <w:ind w:firstLine="0"/>
              <w:rPr>
                <w:lang w:val="ru-RU"/>
              </w:rPr>
            </w:pPr>
            <w:r w:rsidRPr="001301EC">
              <w:rPr>
                <w:lang w:val="ru-RU"/>
              </w:rPr>
              <w:t>14) Не встановлено програмне забезпечення по захисту від шкідливих програм.</w:t>
            </w:r>
          </w:p>
        </w:tc>
      </w:tr>
    </w:tbl>
    <w:p w:rsidR="00AF0507" w:rsidRDefault="00AF0507" w:rsidP="00AF0507">
      <w:r>
        <w:br w:type="page"/>
      </w:r>
    </w:p>
    <w:p w:rsidR="00AF0507" w:rsidRPr="006D15D3" w:rsidRDefault="00AF0507" w:rsidP="00AF0507">
      <w:pPr>
        <w:pStyle w:val="afffa"/>
        <w:ind w:firstLine="0"/>
        <w:rPr>
          <w:lang w:val="ru-RU"/>
        </w:rPr>
      </w:pPr>
      <w:r w:rsidRPr="006D15D3">
        <w:rPr>
          <w:lang w:val="ru-RU"/>
        </w:rPr>
        <w:lastRenderedPageBreak/>
        <w:t>Продовження таблиці 1.3</w:t>
      </w:r>
    </w:p>
    <w:tbl>
      <w:tblPr>
        <w:tblStyle w:val="affb"/>
        <w:tblW w:w="0" w:type="auto"/>
        <w:tblInd w:w="108" w:type="dxa"/>
        <w:tblLook w:val="04A0" w:firstRow="1" w:lastRow="0" w:firstColumn="1" w:lastColumn="0" w:noHBand="0" w:noVBand="1"/>
      </w:tblPr>
      <w:tblGrid>
        <w:gridCol w:w="2410"/>
        <w:gridCol w:w="6946"/>
      </w:tblGrid>
      <w:tr w:rsidR="00AF0507" w:rsidTr="00FA592D">
        <w:tc>
          <w:tcPr>
            <w:tcW w:w="2410" w:type="dxa"/>
          </w:tcPr>
          <w:p w:rsidR="00AF0507" w:rsidRDefault="00AF0507" w:rsidP="00AE40B6">
            <w:pPr>
              <w:pStyle w:val="afffa"/>
              <w:ind w:firstLine="0"/>
              <w:rPr>
                <w:lang w:val="ru-RU"/>
              </w:rPr>
            </w:pPr>
          </w:p>
        </w:tc>
        <w:tc>
          <w:tcPr>
            <w:tcW w:w="6946" w:type="dxa"/>
          </w:tcPr>
          <w:p w:rsidR="00AF0507" w:rsidRPr="001301EC" w:rsidRDefault="00AF0507" w:rsidP="00AE40B6">
            <w:pPr>
              <w:pStyle w:val="afffa"/>
              <w:ind w:firstLine="0"/>
              <w:rPr>
                <w:lang w:val="ru-RU"/>
              </w:rPr>
            </w:pPr>
            <w:r w:rsidRPr="001301EC">
              <w:rPr>
                <w:lang w:val="ru-RU"/>
              </w:rPr>
              <w:t>15) Програмне забезпечення по захисту від шкідливого ПО застаріло або має застарілі сигнатури вірусів (вразливостей, атак).</w:t>
            </w:r>
          </w:p>
          <w:p w:rsidR="00AF0507" w:rsidRPr="001301EC" w:rsidRDefault="00AF0507" w:rsidP="00AE40B6">
            <w:pPr>
              <w:pStyle w:val="afffa"/>
              <w:ind w:firstLine="0"/>
              <w:rPr>
                <w:lang w:val="ru-RU"/>
              </w:rPr>
            </w:pPr>
            <w:r w:rsidRPr="001301EC">
              <w:rPr>
                <w:lang w:val="ru-RU"/>
              </w:rPr>
              <w:t>16) Програмне забезпечення по захисту від шкідливого ПО було впроваджено без ретельного тестування.</w:t>
            </w:r>
          </w:p>
        </w:tc>
      </w:tr>
      <w:tr w:rsidR="00AF0507" w:rsidTr="00FA592D">
        <w:tc>
          <w:tcPr>
            <w:tcW w:w="2410" w:type="dxa"/>
          </w:tcPr>
          <w:p w:rsidR="00AF0507" w:rsidRDefault="00AF0507" w:rsidP="00AE40B6">
            <w:pPr>
              <w:pStyle w:val="afffa"/>
              <w:ind w:firstLine="0"/>
              <w:rPr>
                <w:lang w:val="ru-RU"/>
              </w:rPr>
            </w:pPr>
            <w:r>
              <w:rPr>
                <w:lang w:val="ru-RU"/>
              </w:rPr>
              <w:t>Мережеві уразливості</w:t>
            </w:r>
          </w:p>
          <w:p w:rsidR="00AF0507" w:rsidRDefault="00AF0507" w:rsidP="00AE40B6">
            <w:pPr>
              <w:pStyle w:val="afffa"/>
              <w:ind w:firstLine="0"/>
              <w:rPr>
                <w:lang w:val="ru-RU"/>
              </w:rPr>
            </w:pPr>
          </w:p>
        </w:tc>
        <w:tc>
          <w:tcPr>
            <w:tcW w:w="6946" w:type="dxa"/>
          </w:tcPr>
          <w:p w:rsidR="00AF0507" w:rsidRPr="001301EC" w:rsidRDefault="00AF0507" w:rsidP="00AE40B6">
            <w:pPr>
              <w:pStyle w:val="afffa"/>
              <w:ind w:firstLine="0"/>
              <w:rPr>
                <w:lang w:val="ru-RU"/>
              </w:rPr>
            </w:pPr>
            <w:r w:rsidRPr="001301EC">
              <w:rPr>
                <w:lang w:val="ru-RU"/>
              </w:rPr>
              <w:t>1) Слабка архітектура безпеки мережі.</w:t>
            </w:r>
          </w:p>
          <w:p w:rsidR="00AF0507" w:rsidRPr="001301EC" w:rsidRDefault="00AF0507" w:rsidP="00AE40B6">
            <w:pPr>
              <w:pStyle w:val="afffa"/>
              <w:ind w:firstLine="0"/>
              <w:rPr>
                <w:lang w:val="ru-RU"/>
              </w:rPr>
            </w:pPr>
            <w:r w:rsidRPr="001301EC">
              <w:rPr>
                <w:lang w:val="ru-RU"/>
              </w:rPr>
              <w:t>2) Чи не реалізована система контролю інформаційних потоків.</w:t>
            </w:r>
          </w:p>
          <w:p w:rsidR="00AF0507" w:rsidRPr="001301EC" w:rsidRDefault="00AF0507" w:rsidP="00AE40B6">
            <w:pPr>
              <w:pStyle w:val="afffa"/>
              <w:ind w:firstLine="0"/>
              <w:rPr>
                <w:lang w:val="ru-RU"/>
              </w:rPr>
            </w:pPr>
            <w:r w:rsidRPr="001301EC">
              <w:rPr>
                <w:lang w:val="ru-RU"/>
              </w:rPr>
              <w:t>3) Неправильно налаштоване обладнання для забезпечення безпеки.</w:t>
            </w:r>
          </w:p>
          <w:p w:rsidR="00AF0507" w:rsidRPr="001301EC" w:rsidRDefault="00AF0507" w:rsidP="00AE40B6">
            <w:pPr>
              <w:pStyle w:val="afffa"/>
              <w:ind w:firstLine="0"/>
              <w:rPr>
                <w:lang w:val="ru-RU"/>
              </w:rPr>
            </w:pPr>
            <w:r w:rsidRPr="001301EC">
              <w:rPr>
                <w:lang w:val="ru-RU"/>
              </w:rPr>
              <w:t>4) Налаштування мережевого обладнання не зберігаються і не піддаються резервного копіювання.</w:t>
            </w:r>
          </w:p>
          <w:p w:rsidR="00AF0507" w:rsidRPr="001301EC" w:rsidRDefault="00AF0507" w:rsidP="00AE40B6">
            <w:pPr>
              <w:pStyle w:val="afffa"/>
              <w:ind w:firstLine="0"/>
              <w:rPr>
                <w:lang w:val="ru-RU"/>
              </w:rPr>
            </w:pPr>
            <w:r w:rsidRPr="001301EC">
              <w:rPr>
                <w:lang w:val="ru-RU"/>
              </w:rPr>
              <w:t>5) Паролі не шифруються на етапі передачі.</w:t>
            </w:r>
          </w:p>
          <w:p w:rsidR="00AF0507" w:rsidRPr="001301EC" w:rsidRDefault="00AF0507" w:rsidP="00AE40B6">
            <w:pPr>
              <w:pStyle w:val="afffa"/>
              <w:ind w:firstLine="0"/>
              <w:rPr>
                <w:lang w:val="ru-RU"/>
              </w:rPr>
            </w:pPr>
            <w:r w:rsidRPr="001301EC">
              <w:rPr>
                <w:lang w:val="ru-RU"/>
              </w:rPr>
              <w:t>6) Паролі існують невизначений термін на пристроях.</w:t>
            </w:r>
          </w:p>
          <w:p w:rsidR="00AF0507" w:rsidRPr="001301EC" w:rsidRDefault="00AF0507" w:rsidP="00AE40B6">
            <w:pPr>
              <w:pStyle w:val="afffa"/>
              <w:ind w:firstLine="0"/>
              <w:rPr>
                <w:lang w:val="ru-RU"/>
              </w:rPr>
            </w:pPr>
            <w:r w:rsidRPr="001301EC">
              <w:rPr>
                <w:lang w:val="ru-RU"/>
              </w:rPr>
              <w:t>7) Застосовується що не задовольняє стандартам система контролю доступу.</w:t>
            </w:r>
          </w:p>
          <w:p w:rsidR="00AF0507" w:rsidRDefault="00AF0507" w:rsidP="00AE40B6">
            <w:pPr>
              <w:pStyle w:val="afffa"/>
              <w:ind w:firstLine="0"/>
              <w:rPr>
                <w:lang w:val="ru-RU"/>
              </w:rPr>
            </w:pPr>
            <w:r w:rsidRPr="001301EC">
              <w:rPr>
                <w:lang w:val="ru-RU"/>
              </w:rPr>
              <w:t>8) Чи не задовольняє стандартам фізичний захист мережевого обладнання.</w:t>
            </w:r>
          </w:p>
          <w:p w:rsidR="00FA592D" w:rsidRPr="001301EC" w:rsidRDefault="00FA592D" w:rsidP="00FA592D">
            <w:pPr>
              <w:pStyle w:val="afffa"/>
              <w:ind w:firstLine="0"/>
              <w:rPr>
                <w:lang w:val="ru-RU"/>
              </w:rPr>
            </w:pPr>
            <w:r w:rsidRPr="001301EC">
              <w:rPr>
                <w:lang w:val="ru-RU"/>
              </w:rPr>
              <w:t>9) Небезпечні фізичні порти.</w:t>
            </w:r>
          </w:p>
          <w:p w:rsidR="00FA592D" w:rsidRPr="001301EC" w:rsidRDefault="00FA592D" w:rsidP="00FA592D">
            <w:pPr>
              <w:pStyle w:val="afffa"/>
              <w:ind w:firstLine="0"/>
              <w:rPr>
                <w:lang w:val="ru-RU"/>
              </w:rPr>
            </w:pPr>
            <w:r w:rsidRPr="001301EC">
              <w:rPr>
                <w:lang w:val="ru-RU"/>
              </w:rPr>
              <w:t>10) Втрата контролю над середовищем.</w:t>
            </w:r>
          </w:p>
          <w:p w:rsidR="00FA592D" w:rsidRPr="001301EC" w:rsidRDefault="00FA592D" w:rsidP="00FA592D">
            <w:pPr>
              <w:pStyle w:val="afffa"/>
              <w:ind w:firstLine="0"/>
              <w:rPr>
                <w:lang w:val="ru-RU"/>
              </w:rPr>
            </w:pPr>
            <w:r w:rsidRPr="001301EC">
              <w:rPr>
                <w:lang w:val="ru-RU"/>
              </w:rPr>
              <w:t>11) Неуповноважені співробітники мають доступ до обладнання та мережевим з'єднанням.</w:t>
            </w:r>
          </w:p>
          <w:p w:rsidR="00FA592D" w:rsidRPr="001301EC" w:rsidRDefault="00FA592D" w:rsidP="00FA592D">
            <w:pPr>
              <w:pStyle w:val="afffa"/>
              <w:ind w:firstLine="0"/>
              <w:rPr>
                <w:lang w:val="ru-RU"/>
              </w:rPr>
            </w:pPr>
            <w:r w:rsidRPr="001301EC">
              <w:rPr>
                <w:lang w:val="ru-RU"/>
              </w:rPr>
              <w:t>12) Відсутність дублюючих пристроїв у критично важливих мережевих компонентів.</w:t>
            </w:r>
          </w:p>
          <w:p w:rsidR="00FA592D" w:rsidRPr="001301EC" w:rsidRDefault="00FA592D" w:rsidP="00FA592D">
            <w:pPr>
              <w:pStyle w:val="afffa"/>
              <w:ind w:firstLine="0"/>
              <w:rPr>
                <w:lang w:val="ru-RU"/>
              </w:rPr>
            </w:pPr>
            <w:r w:rsidRPr="001301EC">
              <w:rPr>
                <w:lang w:val="ru-RU"/>
              </w:rPr>
              <w:t>13) Чи не позначений периметр безпеки.</w:t>
            </w:r>
          </w:p>
          <w:p w:rsidR="00FA592D" w:rsidRDefault="00FA592D" w:rsidP="00FA592D">
            <w:pPr>
              <w:pStyle w:val="afffa"/>
              <w:ind w:firstLine="0"/>
              <w:rPr>
                <w:lang w:val="ru-RU"/>
              </w:rPr>
            </w:pPr>
            <w:r w:rsidRPr="001301EC">
              <w:rPr>
                <w:lang w:val="ru-RU"/>
              </w:rPr>
              <w:t>14) Міжмережеві екрани не використовуються або налаштовані неправильно.</w:t>
            </w:r>
          </w:p>
          <w:p w:rsidR="00FA592D" w:rsidRDefault="00FA592D" w:rsidP="00AE40B6">
            <w:pPr>
              <w:pStyle w:val="afffa"/>
              <w:ind w:firstLine="0"/>
              <w:rPr>
                <w:lang w:val="ru-RU"/>
              </w:rPr>
            </w:pPr>
          </w:p>
        </w:tc>
      </w:tr>
    </w:tbl>
    <w:p w:rsidR="00AF0507" w:rsidRDefault="00AF0507" w:rsidP="00AF0507">
      <w:r>
        <w:br w:type="page"/>
      </w:r>
    </w:p>
    <w:p w:rsidR="00AF0507" w:rsidRPr="006D15D3" w:rsidRDefault="00AF0507" w:rsidP="00AF0507">
      <w:pPr>
        <w:pStyle w:val="afffa"/>
        <w:ind w:firstLine="0"/>
        <w:rPr>
          <w:lang w:val="ru-RU"/>
        </w:rPr>
      </w:pPr>
      <w:r w:rsidRPr="006D15D3">
        <w:rPr>
          <w:lang w:val="ru-RU"/>
        </w:rPr>
        <w:lastRenderedPageBreak/>
        <w:t>Продовження таблиці 1.3</w:t>
      </w:r>
    </w:p>
    <w:tbl>
      <w:tblPr>
        <w:tblStyle w:val="affb"/>
        <w:tblW w:w="0" w:type="auto"/>
        <w:tblInd w:w="108" w:type="dxa"/>
        <w:tblLook w:val="04A0" w:firstRow="1" w:lastRow="0" w:firstColumn="1" w:lastColumn="0" w:noHBand="0" w:noVBand="1"/>
      </w:tblPr>
      <w:tblGrid>
        <w:gridCol w:w="2552"/>
        <w:gridCol w:w="6804"/>
      </w:tblGrid>
      <w:tr w:rsidR="00AF0507" w:rsidTr="00FA592D">
        <w:tc>
          <w:tcPr>
            <w:tcW w:w="2552" w:type="dxa"/>
          </w:tcPr>
          <w:p w:rsidR="00AF0507" w:rsidRDefault="00AF0507" w:rsidP="00AE40B6">
            <w:pPr>
              <w:pStyle w:val="afffa"/>
              <w:ind w:firstLine="0"/>
              <w:rPr>
                <w:lang w:val="ru-RU"/>
              </w:rPr>
            </w:pPr>
          </w:p>
        </w:tc>
        <w:tc>
          <w:tcPr>
            <w:tcW w:w="6804" w:type="dxa"/>
          </w:tcPr>
          <w:p w:rsidR="00FA592D" w:rsidRPr="001301EC" w:rsidRDefault="00FA592D" w:rsidP="00FA592D">
            <w:pPr>
              <w:pStyle w:val="afffa"/>
              <w:ind w:firstLine="0"/>
              <w:rPr>
                <w:lang w:val="ru-RU"/>
              </w:rPr>
            </w:pPr>
            <w:r w:rsidRPr="001301EC">
              <w:rPr>
                <w:lang w:val="ru-RU"/>
              </w:rPr>
              <w:t>15) Керуючі мережі використовуються для передачі мережевого ( "Некерований") трафіку.</w:t>
            </w:r>
          </w:p>
          <w:p w:rsidR="00FA592D" w:rsidRPr="001301EC" w:rsidRDefault="00FA592D" w:rsidP="00FA592D">
            <w:pPr>
              <w:pStyle w:val="afffa"/>
              <w:ind w:firstLine="0"/>
              <w:rPr>
                <w:lang w:val="ru-RU"/>
              </w:rPr>
            </w:pPr>
            <w:r w:rsidRPr="001301EC">
              <w:rPr>
                <w:lang w:val="ru-RU"/>
              </w:rPr>
              <w:t>16) Керуючі сервіси мережі запущені не в рамках керуючої мережі.</w:t>
            </w:r>
          </w:p>
          <w:p w:rsidR="00FA592D" w:rsidRPr="001301EC" w:rsidRDefault="00FA592D" w:rsidP="00FA592D">
            <w:pPr>
              <w:pStyle w:val="afffa"/>
              <w:ind w:firstLine="0"/>
              <w:rPr>
                <w:lang w:val="ru-RU"/>
              </w:rPr>
            </w:pPr>
            <w:r w:rsidRPr="001301EC">
              <w:rPr>
                <w:lang w:val="ru-RU"/>
              </w:rPr>
              <w:t>17) Чи не задовольняють вимогам журнали брандмауера і маршрутизатора.</w:t>
            </w:r>
          </w:p>
          <w:p w:rsidR="00AF0507" w:rsidRPr="001301EC" w:rsidRDefault="00AF0507" w:rsidP="00AE40B6">
            <w:pPr>
              <w:pStyle w:val="afffa"/>
              <w:ind w:firstLine="0"/>
              <w:rPr>
                <w:lang w:val="ru-RU"/>
              </w:rPr>
            </w:pPr>
            <w:r w:rsidRPr="001301EC">
              <w:rPr>
                <w:lang w:val="ru-RU"/>
              </w:rPr>
              <w:t>18) Чи не проводиться моніторингу мережі АСУ ТП.</w:t>
            </w:r>
          </w:p>
          <w:p w:rsidR="00AF0507" w:rsidRPr="001301EC" w:rsidRDefault="00AF0507" w:rsidP="00AE40B6">
            <w:pPr>
              <w:pStyle w:val="afffa"/>
              <w:ind w:firstLine="0"/>
              <w:rPr>
                <w:lang w:val="ru-RU"/>
              </w:rPr>
            </w:pPr>
            <w:r w:rsidRPr="001301EC">
              <w:rPr>
                <w:lang w:val="ru-RU"/>
              </w:rPr>
              <w:t>19) Чи не визначені критичні шляху моніторингу та контролю.</w:t>
            </w:r>
          </w:p>
          <w:p w:rsidR="00AF0507" w:rsidRPr="001301EC" w:rsidRDefault="00AF0507" w:rsidP="00AE40B6">
            <w:pPr>
              <w:pStyle w:val="afffa"/>
              <w:ind w:firstLine="0"/>
              <w:rPr>
                <w:lang w:val="ru-RU"/>
              </w:rPr>
            </w:pPr>
            <w:r w:rsidRPr="001301EC">
              <w:rPr>
                <w:lang w:val="ru-RU"/>
              </w:rPr>
              <w:t>20) Стандартні, добре документовані протоколи використовуються відкритим текстом.</w:t>
            </w:r>
          </w:p>
          <w:p w:rsidR="00AF0507" w:rsidRPr="001301EC" w:rsidRDefault="00AF0507" w:rsidP="00AE40B6">
            <w:pPr>
              <w:pStyle w:val="afffa"/>
              <w:ind w:firstLine="0"/>
              <w:rPr>
                <w:lang w:val="ru-RU"/>
              </w:rPr>
            </w:pPr>
            <w:r w:rsidRPr="001301EC">
              <w:rPr>
                <w:lang w:val="ru-RU"/>
              </w:rPr>
              <w:t>21) Аутентифікація користувачів, даних, пристроїв є неякісною або не існує.</w:t>
            </w:r>
          </w:p>
          <w:p w:rsidR="00AF0507" w:rsidRPr="001301EC" w:rsidRDefault="00AF0507" w:rsidP="00AE40B6">
            <w:pPr>
              <w:pStyle w:val="afffa"/>
              <w:ind w:firstLine="0"/>
              <w:rPr>
                <w:lang w:val="ru-RU"/>
              </w:rPr>
            </w:pPr>
            <w:r w:rsidRPr="001301EC">
              <w:rPr>
                <w:lang w:val="ru-RU"/>
              </w:rPr>
              <w:t>22) Відсутність для зв'язку перевірки цілісності.</w:t>
            </w:r>
          </w:p>
          <w:p w:rsidR="00AF0507" w:rsidRPr="001301EC" w:rsidRDefault="00AF0507" w:rsidP="00AE40B6">
            <w:pPr>
              <w:pStyle w:val="afffa"/>
              <w:ind w:firstLine="0"/>
              <w:rPr>
                <w:lang w:val="ru-RU"/>
              </w:rPr>
            </w:pPr>
            <w:r w:rsidRPr="001301EC">
              <w:rPr>
                <w:lang w:val="ru-RU"/>
              </w:rPr>
              <w:t>23) Чи не задовольняє вимогам аутентифікація між клієнтами і точкою доступу.</w:t>
            </w:r>
          </w:p>
          <w:p w:rsidR="00AF0507" w:rsidRPr="001301EC" w:rsidRDefault="00AF0507" w:rsidP="00AE40B6">
            <w:pPr>
              <w:pStyle w:val="afffa"/>
              <w:ind w:firstLine="0"/>
              <w:rPr>
                <w:lang w:val="ru-RU"/>
              </w:rPr>
            </w:pPr>
            <w:r w:rsidRPr="001301EC">
              <w:rPr>
                <w:lang w:val="ru-RU"/>
              </w:rPr>
              <w:t>24) Чи не задовольняє вимогам захист даних між клієнтами і точками доступу.</w:t>
            </w:r>
          </w:p>
        </w:tc>
      </w:tr>
    </w:tbl>
    <w:p w:rsidR="00AF0507" w:rsidRPr="00AF0507" w:rsidRDefault="00AF0507" w:rsidP="00396CFB">
      <w:pPr>
        <w:pStyle w:val="afffa"/>
        <w:rPr>
          <w:lang w:val="ru-RU"/>
        </w:rPr>
      </w:pPr>
    </w:p>
    <w:p w:rsidR="00A61BD8" w:rsidRDefault="00396CFB" w:rsidP="00396CFB">
      <w:pPr>
        <w:pStyle w:val="afffa"/>
        <w:rPr>
          <w:lang w:val="ru-RU"/>
        </w:rPr>
      </w:pPr>
      <w:r w:rsidRPr="00396CFB">
        <w:t>Фактори ризику сучасних АСУ ТП (</w:t>
      </w:r>
      <w:r w:rsidRPr="00853DE1">
        <w:t>SCADA</w:t>
      </w:r>
      <w:r w:rsidRPr="00396CFB">
        <w:t xml:space="preserve">-систем) базуються на необхідності підтримки їх конкурентоспроможності на ринку ПО (розширюваність, адаптованість і т.д.). Також на фактори ризику </w:t>
      </w:r>
      <w:r w:rsidRPr="00853DE1">
        <w:t>SCADA</w:t>
      </w:r>
      <w:r w:rsidRPr="00396CFB">
        <w:t xml:space="preserve">-систем впливає небезпека здійснення їх аудиту та реалізації необхідних змін. </w:t>
      </w:r>
      <w:r w:rsidRPr="00853DE1">
        <w:t>Таким чином, серед факторів ризику сучасних SCADA-можна виділити наступні: впровадження стандартизованих протоколів і технологій зі списком відомих вразливостей, зв'язаність мережі системи управління з іншими мережами (наприклад, мережею ІТ-системи), широка доступність і поширення технічної інформації та документації про системах управління , високі ризики проведення аудиту, високі ризики внесення виправлень.</w:t>
      </w:r>
    </w:p>
    <w:p w:rsidR="00396CFB" w:rsidRDefault="00396CFB" w:rsidP="00396CFB">
      <w:pPr>
        <w:pStyle w:val="afffa"/>
        <w:rPr>
          <w:lang w:val="ru-RU"/>
        </w:rPr>
      </w:pPr>
      <w:r w:rsidRPr="00853DE1">
        <w:lastRenderedPageBreak/>
        <w:t>Особливості кожного з перерахованих факторів ризику докладно описуються в та</w:t>
      </w:r>
      <w:r w:rsidR="001E1CC5">
        <w:t xml:space="preserve">блиці </w:t>
      </w:r>
      <w:r w:rsidR="000C20BB">
        <w:rPr>
          <w:lang w:val="ru-RU"/>
        </w:rPr>
        <w:t>1.</w:t>
      </w:r>
      <w:r w:rsidR="00AF0507">
        <w:rPr>
          <w:lang w:val="ru-RU"/>
        </w:rPr>
        <w:t>4</w:t>
      </w:r>
      <w:r w:rsidRPr="00853DE1">
        <w:t>.</w:t>
      </w:r>
    </w:p>
    <w:p w:rsidR="0043557E" w:rsidRPr="0043557E" w:rsidRDefault="0043557E" w:rsidP="00396CFB">
      <w:pPr>
        <w:pStyle w:val="afffa"/>
        <w:rPr>
          <w:lang w:val="ru-RU"/>
        </w:rPr>
      </w:pPr>
    </w:p>
    <w:p w:rsidR="00FA592D" w:rsidRPr="00FA592D" w:rsidRDefault="00FA592D" w:rsidP="0043557E">
      <w:pPr>
        <w:pStyle w:val="afffa"/>
        <w:ind w:firstLine="0"/>
        <w:rPr>
          <w:lang w:val="ru-RU"/>
        </w:rPr>
      </w:pPr>
      <w:r>
        <w:rPr>
          <w:lang w:val="ru-RU"/>
        </w:rPr>
        <w:t xml:space="preserve">Таблиця 1.4 </w:t>
      </w:r>
      <w:r>
        <w:rPr>
          <w:lang w:val="ru-RU"/>
        </w:rPr>
        <w:noBreakHyphen/>
        <w:t xml:space="preserve"> </w:t>
      </w:r>
      <w:r w:rsidRPr="00FA592D">
        <w:rPr>
          <w:lang w:val="ru-RU"/>
        </w:rPr>
        <w:t>Основн</w:t>
      </w:r>
      <w:r w:rsidR="0043557E">
        <w:rPr>
          <w:lang w:val="ru-RU"/>
        </w:rPr>
        <w:t>і</w:t>
      </w:r>
      <w:r w:rsidRPr="00FA592D">
        <w:rPr>
          <w:lang w:val="ru-RU"/>
        </w:rPr>
        <w:t xml:space="preserve"> фактор</w:t>
      </w:r>
      <w:r w:rsidR="0043557E">
        <w:rPr>
          <w:lang w:val="ru-RU"/>
        </w:rPr>
        <w:t>и</w:t>
      </w:r>
      <w:r w:rsidRPr="00FA592D">
        <w:rPr>
          <w:lang w:val="ru-RU"/>
        </w:rPr>
        <w:t xml:space="preserve"> ри</w:t>
      </w:r>
      <w:r w:rsidR="0043557E">
        <w:rPr>
          <w:lang w:val="ru-RU"/>
        </w:rPr>
        <w:t>зику</w:t>
      </w:r>
      <w:r w:rsidRPr="00FA592D">
        <w:rPr>
          <w:lang w:val="ru-RU"/>
        </w:rPr>
        <w:t xml:space="preserve"> АСУ ТП.</w:t>
      </w:r>
    </w:p>
    <w:tbl>
      <w:tblPr>
        <w:tblStyle w:val="affb"/>
        <w:tblW w:w="0" w:type="auto"/>
        <w:tblInd w:w="108" w:type="dxa"/>
        <w:tblLook w:val="04A0" w:firstRow="1" w:lastRow="0" w:firstColumn="1" w:lastColumn="0" w:noHBand="0" w:noVBand="1"/>
      </w:tblPr>
      <w:tblGrid>
        <w:gridCol w:w="4111"/>
        <w:gridCol w:w="5245"/>
      </w:tblGrid>
      <w:tr w:rsidR="00FA592D" w:rsidTr="0043557E">
        <w:tc>
          <w:tcPr>
            <w:tcW w:w="4111" w:type="dxa"/>
          </w:tcPr>
          <w:p w:rsidR="00FA592D" w:rsidRPr="00FA592D" w:rsidRDefault="00FA592D" w:rsidP="00FA592D">
            <w:pPr>
              <w:pStyle w:val="afffa"/>
              <w:rPr>
                <w:lang w:val="ru-RU"/>
              </w:rPr>
            </w:pPr>
            <w:r>
              <w:rPr>
                <w:lang w:val="ru-RU"/>
              </w:rPr>
              <w:t>Фактори ризику</w:t>
            </w:r>
          </w:p>
        </w:tc>
        <w:tc>
          <w:tcPr>
            <w:tcW w:w="5245" w:type="dxa"/>
          </w:tcPr>
          <w:p w:rsidR="00FA592D" w:rsidRDefault="00FA592D" w:rsidP="00396CFB">
            <w:pPr>
              <w:pStyle w:val="afffa"/>
              <w:ind w:firstLine="0"/>
              <w:rPr>
                <w:lang w:val="ru-RU"/>
              </w:rPr>
            </w:pPr>
            <w:r>
              <w:rPr>
                <w:lang w:val="ru-RU"/>
              </w:rPr>
              <w:t>Опис</w:t>
            </w:r>
          </w:p>
        </w:tc>
      </w:tr>
      <w:tr w:rsidR="00FA592D" w:rsidTr="0043557E">
        <w:tc>
          <w:tcPr>
            <w:tcW w:w="4111" w:type="dxa"/>
          </w:tcPr>
          <w:p w:rsidR="00FA592D" w:rsidRDefault="0043557E" w:rsidP="00FA592D">
            <w:pPr>
              <w:pStyle w:val="afffa"/>
              <w:ind w:firstLine="0"/>
              <w:rPr>
                <w:lang w:val="ru-RU"/>
              </w:rPr>
            </w:pPr>
            <w:r w:rsidRPr="0043557E">
              <w:rPr>
                <w:lang w:val="ru-RU"/>
              </w:rPr>
              <w:t>Впровадження стандартизованих протоколів і технологій зі списком відомих вразливостей.</w:t>
            </w:r>
          </w:p>
        </w:tc>
        <w:tc>
          <w:tcPr>
            <w:tcW w:w="5245" w:type="dxa"/>
          </w:tcPr>
          <w:p w:rsidR="0043557E" w:rsidRPr="0043557E" w:rsidRDefault="0043557E" w:rsidP="0043557E">
            <w:pPr>
              <w:pStyle w:val="afffa"/>
              <w:rPr>
                <w:lang w:val="ru-RU"/>
              </w:rPr>
            </w:pPr>
            <w:r w:rsidRPr="0043557E">
              <w:rPr>
                <w:lang w:val="ru-RU"/>
              </w:rPr>
              <w:t>Деталі реалізації пропрієтарних і їх протоколів специфікації публікуються для підтримки можливості для сторонніх виробників створювати сумісні розширення. Відзначається тенденція переходу з пропрієтарних систем на стандартизовані технології (OC Microsoft Windows і Unix-подібні операційні системи, а також загальні мережеві протоколи (TCP / IP, HTTP).</w:t>
            </w:r>
          </w:p>
          <w:p w:rsidR="00FA592D" w:rsidRDefault="0043557E" w:rsidP="0043557E">
            <w:pPr>
              <w:pStyle w:val="afffa"/>
              <w:rPr>
                <w:lang w:val="ru-RU"/>
              </w:rPr>
            </w:pPr>
            <w:r w:rsidRPr="0043557E">
              <w:rPr>
                <w:lang w:val="ru-RU"/>
              </w:rPr>
              <w:t>Метою переходу є скорочення витрат, підвищення продуктивності, забезпечення розширюваності. Використання відкритих стандартів надає економічні та технологічні переваги, проте збільшує сприйнятливість АСУ ТП по відношенню до погроз і інцидентів кіберзлочинності.</w:t>
            </w:r>
          </w:p>
        </w:tc>
      </w:tr>
      <w:tr w:rsidR="0043557E" w:rsidTr="0043557E">
        <w:tc>
          <w:tcPr>
            <w:tcW w:w="4111" w:type="dxa"/>
          </w:tcPr>
          <w:p w:rsidR="0043557E" w:rsidRPr="0043557E" w:rsidRDefault="0043557E" w:rsidP="00FA592D">
            <w:pPr>
              <w:pStyle w:val="afffa"/>
              <w:ind w:firstLine="0"/>
              <w:rPr>
                <w:lang w:val="ru-RU"/>
              </w:rPr>
            </w:pPr>
            <w:r w:rsidRPr="0043557E">
              <w:rPr>
                <w:lang w:val="ru-RU"/>
              </w:rPr>
              <w:t>Зв'язаність мережі системи управління з іншими мережами (наприклад, мережею ІТ системи).</w:t>
            </w:r>
          </w:p>
        </w:tc>
        <w:tc>
          <w:tcPr>
            <w:tcW w:w="5245" w:type="dxa"/>
          </w:tcPr>
          <w:p w:rsidR="0043557E" w:rsidRPr="0043557E" w:rsidRDefault="0043557E" w:rsidP="0043557E">
            <w:pPr>
              <w:pStyle w:val="afffa"/>
              <w:rPr>
                <w:lang w:val="ru-RU"/>
              </w:rPr>
            </w:pPr>
            <w:r w:rsidRPr="0043557E">
              <w:rPr>
                <w:lang w:val="ru-RU"/>
              </w:rPr>
              <w:t>Обумовлюється необхідністю наявності віддаленого до АСУ ТП з метою моніторингу системи управління ззовні керуючої мережі.</w:t>
            </w:r>
          </w:p>
        </w:tc>
      </w:tr>
    </w:tbl>
    <w:p w:rsidR="0043557E" w:rsidRDefault="0043557E">
      <w:r>
        <w:br w:type="page"/>
      </w:r>
    </w:p>
    <w:p w:rsidR="0043557E" w:rsidRPr="006D15D3" w:rsidRDefault="0043557E" w:rsidP="0043557E">
      <w:pPr>
        <w:pStyle w:val="afffa"/>
        <w:ind w:firstLine="0"/>
        <w:rPr>
          <w:lang w:val="ru-RU"/>
        </w:rPr>
      </w:pPr>
      <w:r w:rsidRPr="006D15D3">
        <w:rPr>
          <w:lang w:val="ru-RU"/>
        </w:rPr>
        <w:lastRenderedPageBreak/>
        <w:t>Продовження таблиці 1.</w:t>
      </w:r>
      <w:r>
        <w:rPr>
          <w:lang w:val="ru-RU"/>
        </w:rPr>
        <w:t>4</w:t>
      </w:r>
    </w:p>
    <w:tbl>
      <w:tblPr>
        <w:tblStyle w:val="affb"/>
        <w:tblW w:w="0" w:type="auto"/>
        <w:tblInd w:w="108" w:type="dxa"/>
        <w:tblLook w:val="04A0" w:firstRow="1" w:lastRow="0" w:firstColumn="1" w:lastColumn="0" w:noHBand="0" w:noVBand="1"/>
      </w:tblPr>
      <w:tblGrid>
        <w:gridCol w:w="4111"/>
        <w:gridCol w:w="5245"/>
      </w:tblGrid>
      <w:tr w:rsidR="00FA592D" w:rsidTr="0043557E">
        <w:tc>
          <w:tcPr>
            <w:tcW w:w="4111" w:type="dxa"/>
          </w:tcPr>
          <w:p w:rsidR="00FA592D" w:rsidRDefault="00FA592D" w:rsidP="00FA592D">
            <w:pPr>
              <w:pStyle w:val="afffa"/>
              <w:ind w:firstLine="0"/>
              <w:rPr>
                <w:lang w:val="ru-RU"/>
              </w:rPr>
            </w:pPr>
          </w:p>
        </w:tc>
        <w:tc>
          <w:tcPr>
            <w:tcW w:w="5245" w:type="dxa"/>
          </w:tcPr>
          <w:p w:rsidR="00FA592D" w:rsidRDefault="0043557E" w:rsidP="0043557E">
            <w:pPr>
              <w:pStyle w:val="afffa"/>
              <w:ind w:firstLine="0"/>
              <w:rPr>
                <w:lang w:val="ru-RU"/>
              </w:rPr>
            </w:pPr>
            <w:r w:rsidRPr="0043557E">
              <w:rPr>
                <w:lang w:val="ru-RU"/>
              </w:rPr>
              <w:t>Корпоративні та мережі АСУ ТП об'єднуються для отримання доступу до даних про поточний статус виробничих систем та відправки інструкцій щодо виробництва або розповсюдження продукції. Інтеграція мереж збільшує доступність СУ для реалізації можливих вразливостей. Дані уразливості можуть піддати всі рівні архітектури мережі АСУ ТП ризиків появи помилок, пов'язаних зі складністю, ризикам атаки з боку зловмисників і ряду інших кібер-загроз (впровадження вірусного т.д.).</w:t>
            </w:r>
          </w:p>
        </w:tc>
      </w:tr>
      <w:tr w:rsidR="00FA592D" w:rsidTr="0043557E">
        <w:tc>
          <w:tcPr>
            <w:tcW w:w="4111" w:type="dxa"/>
          </w:tcPr>
          <w:p w:rsidR="00FA592D" w:rsidRDefault="0043557E" w:rsidP="00FA592D">
            <w:pPr>
              <w:pStyle w:val="afffa"/>
              <w:ind w:firstLine="0"/>
              <w:rPr>
                <w:lang w:val="ru-RU"/>
              </w:rPr>
            </w:pPr>
            <w:r w:rsidRPr="0043557E">
              <w:rPr>
                <w:lang w:val="ru-RU"/>
              </w:rPr>
              <w:t>Широка доступність і поширення технічної інформації та документації про системах управління.</w:t>
            </w:r>
          </w:p>
        </w:tc>
        <w:tc>
          <w:tcPr>
            <w:tcW w:w="5245" w:type="dxa"/>
          </w:tcPr>
          <w:p w:rsidR="00FA592D" w:rsidRDefault="0043557E" w:rsidP="0043557E">
            <w:pPr>
              <w:pStyle w:val="afffa"/>
              <w:ind w:firstLine="34"/>
              <w:rPr>
                <w:lang w:val="ru-RU"/>
              </w:rPr>
            </w:pPr>
            <w:r w:rsidRPr="0043557E">
              <w:rPr>
                <w:lang w:val="ru-RU"/>
              </w:rPr>
              <w:t>Інформація з архітектури та дизайну АСУ ТП, їх обслуговування, структурі і комунікацій, що знаходиться у відкритому доступі в мережі Інтернет, необхідна для підтримки конкуренції серед продуктів ПО і можливості використання відкриті стандартів. У відкритому доступі знаходяться інструменти, що допомагають розробляти ПЗ, що реалізує різні стандарти в галузі АСУ ТП. Подібні дані і засоби спрощують отримання несанкціонованого доступу до SCADA-системі.</w:t>
            </w:r>
          </w:p>
        </w:tc>
      </w:tr>
    </w:tbl>
    <w:p w:rsidR="0043557E" w:rsidRDefault="0043557E">
      <w:r>
        <w:br w:type="page"/>
      </w:r>
    </w:p>
    <w:p w:rsidR="0043557E" w:rsidRPr="006D15D3" w:rsidRDefault="0043557E" w:rsidP="0043557E">
      <w:pPr>
        <w:pStyle w:val="afffa"/>
        <w:ind w:firstLine="0"/>
        <w:rPr>
          <w:lang w:val="ru-RU"/>
        </w:rPr>
      </w:pPr>
      <w:r w:rsidRPr="006D15D3">
        <w:rPr>
          <w:lang w:val="ru-RU"/>
        </w:rPr>
        <w:lastRenderedPageBreak/>
        <w:t>Продовження таблиці 1.</w:t>
      </w:r>
      <w:r>
        <w:rPr>
          <w:lang w:val="ru-RU"/>
        </w:rPr>
        <w:t>4</w:t>
      </w:r>
    </w:p>
    <w:tbl>
      <w:tblPr>
        <w:tblStyle w:val="affb"/>
        <w:tblW w:w="0" w:type="auto"/>
        <w:tblInd w:w="108" w:type="dxa"/>
        <w:tblLook w:val="04A0" w:firstRow="1" w:lastRow="0" w:firstColumn="1" w:lastColumn="0" w:noHBand="0" w:noVBand="1"/>
      </w:tblPr>
      <w:tblGrid>
        <w:gridCol w:w="4111"/>
        <w:gridCol w:w="5245"/>
      </w:tblGrid>
      <w:tr w:rsidR="00FA592D" w:rsidTr="0043557E">
        <w:tc>
          <w:tcPr>
            <w:tcW w:w="4111" w:type="dxa"/>
          </w:tcPr>
          <w:p w:rsidR="00FA592D" w:rsidRDefault="0043557E" w:rsidP="00FA592D">
            <w:pPr>
              <w:pStyle w:val="afffa"/>
              <w:ind w:firstLine="0"/>
              <w:rPr>
                <w:lang w:val="ru-RU"/>
              </w:rPr>
            </w:pPr>
            <w:r w:rsidRPr="0043557E">
              <w:rPr>
                <w:lang w:val="ru-RU"/>
              </w:rPr>
              <w:t>Високі ризики проведення аудиту.</w:t>
            </w:r>
          </w:p>
        </w:tc>
        <w:tc>
          <w:tcPr>
            <w:tcW w:w="5245" w:type="dxa"/>
          </w:tcPr>
          <w:p w:rsidR="0043557E" w:rsidRPr="0043557E" w:rsidRDefault="0043557E" w:rsidP="0043557E">
            <w:pPr>
              <w:pStyle w:val="afffa"/>
              <w:rPr>
                <w:lang w:val="ru-RU"/>
              </w:rPr>
            </w:pPr>
            <w:r w:rsidRPr="0043557E">
              <w:rPr>
                <w:lang w:val="ru-RU"/>
              </w:rPr>
              <w:t xml:space="preserve">Аудит АСУ ТП, что предполагает Спроба злому системи (например, тестування по методу "чорного" або "сірого" ящика в рамках аудиту на можлівість Проникнення) повинен здійснюватіся досвідченімі системного інженерамі. Необережні Дії могут привести до Порушення працездатності системи, простоїв </w:t>
            </w:r>
            <w:r>
              <w:rPr>
                <w:lang w:val="ru-RU"/>
              </w:rPr>
              <w:t>і</w:t>
            </w:r>
            <w:r w:rsidRPr="0043557E">
              <w:rPr>
                <w:lang w:val="ru-RU"/>
              </w:rPr>
              <w:t xml:space="preserve"> безпеки.</w:t>
            </w:r>
          </w:p>
          <w:p w:rsidR="00FA592D" w:rsidRDefault="0043557E" w:rsidP="0043557E">
            <w:pPr>
              <w:pStyle w:val="afffa"/>
              <w:rPr>
                <w:lang w:val="ru-RU"/>
              </w:rPr>
            </w:pPr>
            <w:r w:rsidRPr="0043557E">
              <w:rPr>
                <w:lang w:val="ru-RU"/>
              </w:rPr>
              <w:t>Інструменти и методи аудиту повінні тестуватіся до їх! Застосування на діючій АСУ ТП (например, на автономних порівнянніх макетах АСУ ТП). Однако, создание подібного макету діючого обладнання может буті Неможливо через его дорожнечу або відсутності. У такому випадка ризики проведення аудиту может перевіщуваті ризики можливий наслідків.</w:t>
            </w:r>
          </w:p>
        </w:tc>
      </w:tr>
      <w:tr w:rsidR="00FA592D" w:rsidTr="0043557E">
        <w:tc>
          <w:tcPr>
            <w:tcW w:w="4111" w:type="dxa"/>
          </w:tcPr>
          <w:p w:rsidR="00FA592D" w:rsidRDefault="0043557E" w:rsidP="0043557E">
            <w:pPr>
              <w:pStyle w:val="afffa"/>
              <w:ind w:firstLine="0"/>
              <w:rPr>
                <w:lang w:val="ru-RU"/>
              </w:rPr>
            </w:pPr>
            <w:r w:rsidRPr="0043557E">
              <w:rPr>
                <w:lang w:val="ru-RU"/>
              </w:rPr>
              <w:t>Високі ризики внесення виправлень.</w:t>
            </w:r>
          </w:p>
        </w:tc>
        <w:tc>
          <w:tcPr>
            <w:tcW w:w="5245" w:type="dxa"/>
          </w:tcPr>
          <w:p w:rsidR="00FA592D" w:rsidRDefault="0043557E" w:rsidP="0043557E">
            <w:pPr>
              <w:pStyle w:val="afffa"/>
              <w:ind w:firstLine="0"/>
              <w:rPr>
                <w:lang w:val="ru-RU"/>
              </w:rPr>
            </w:pPr>
            <w:r w:rsidRPr="0043557E">
              <w:rPr>
                <w:lang w:val="ru-RU"/>
              </w:rPr>
              <w:t xml:space="preserve">Більшість оновлень програмного забезпечення АСУ ТП і SCADA можуть вимагати припинити використання і перезавантаження обладнання, що здійснює технологічний процес. Деякі з них можуть вивести з ладу або видалити деякий програмний функціонал, на основі якого функціонувала система управління. </w:t>
            </w:r>
          </w:p>
        </w:tc>
      </w:tr>
    </w:tbl>
    <w:p w:rsidR="0043557E" w:rsidRDefault="0043557E">
      <w:r>
        <w:br w:type="page"/>
      </w:r>
    </w:p>
    <w:p w:rsidR="0043557E" w:rsidRPr="006D15D3" w:rsidRDefault="0043557E" w:rsidP="0043557E">
      <w:pPr>
        <w:pStyle w:val="afffa"/>
        <w:ind w:firstLine="0"/>
        <w:rPr>
          <w:lang w:val="ru-RU"/>
        </w:rPr>
      </w:pPr>
      <w:r w:rsidRPr="006D15D3">
        <w:rPr>
          <w:lang w:val="ru-RU"/>
        </w:rPr>
        <w:lastRenderedPageBreak/>
        <w:t>Продовження таблиці 1.</w:t>
      </w:r>
      <w:r>
        <w:rPr>
          <w:lang w:val="ru-RU"/>
        </w:rPr>
        <w:t>4</w:t>
      </w:r>
    </w:p>
    <w:tbl>
      <w:tblPr>
        <w:tblStyle w:val="affb"/>
        <w:tblW w:w="0" w:type="auto"/>
        <w:tblInd w:w="108" w:type="dxa"/>
        <w:tblLook w:val="04A0" w:firstRow="1" w:lastRow="0" w:firstColumn="1" w:lastColumn="0" w:noHBand="0" w:noVBand="1"/>
      </w:tblPr>
      <w:tblGrid>
        <w:gridCol w:w="4111"/>
        <w:gridCol w:w="5245"/>
      </w:tblGrid>
      <w:tr w:rsidR="0043557E" w:rsidTr="0043557E">
        <w:tc>
          <w:tcPr>
            <w:tcW w:w="4111" w:type="dxa"/>
          </w:tcPr>
          <w:p w:rsidR="0043557E" w:rsidRPr="0043557E" w:rsidRDefault="0043557E" w:rsidP="0043557E">
            <w:pPr>
              <w:pStyle w:val="afffa"/>
              <w:ind w:firstLine="0"/>
              <w:rPr>
                <w:lang w:val="ru-RU"/>
              </w:rPr>
            </w:pPr>
          </w:p>
        </w:tc>
        <w:tc>
          <w:tcPr>
            <w:tcW w:w="5245" w:type="dxa"/>
          </w:tcPr>
          <w:p w:rsidR="0043557E" w:rsidRPr="0043557E" w:rsidRDefault="0043557E" w:rsidP="00396CFB">
            <w:pPr>
              <w:pStyle w:val="afffa"/>
              <w:ind w:firstLine="0"/>
              <w:rPr>
                <w:lang w:val="ru-RU"/>
              </w:rPr>
            </w:pPr>
            <w:r w:rsidRPr="0043557E">
              <w:rPr>
                <w:lang w:val="ru-RU"/>
              </w:rPr>
              <w:t>Наприклад, однією з вразливостей, які використовуються вірусом Stuxnet, був пароль в базі даних Siemens 'WinCC SQL, занесений в вихідні коди програми в незашифрованому вигляді [3].</w:t>
            </w:r>
          </w:p>
        </w:tc>
      </w:tr>
    </w:tbl>
    <w:p w:rsidR="006D15D3" w:rsidRPr="00CE0906" w:rsidRDefault="006D15D3" w:rsidP="00396CFB">
      <w:pPr>
        <w:pStyle w:val="afffa"/>
        <w:rPr>
          <w:lang w:val="ru-RU"/>
        </w:rPr>
      </w:pPr>
    </w:p>
    <w:p w:rsidR="00396CFB" w:rsidRPr="00853DE1" w:rsidRDefault="00396CFB" w:rsidP="0061572D">
      <w:pPr>
        <w:pStyle w:val="37"/>
        <w:numPr>
          <w:ilvl w:val="2"/>
          <w:numId w:val="3"/>
        </w:numPr>
      </w:pPr>
      <w:bookmarkStart w:id="27" w:name="_Toc28415924"/>
      <w:r w:rsidRPr="00853DE1">
        <w:t xml:space="preserve">Сценарії проведення атак на </w:t>
      </w:r>
      <w:r w:rsidRPr="00853DE1">
        <w:rPr>
          <w:lang w:val="en-US"/>
        </w:rPr>
        <w:t>SCADA</w:t>
      </w:r>
      <w:bookmarkEnd w:id="27"/>
    </w:p>
    <w:p w:rsidR="00076BB8" w:rsidRDefault="00076BB8" w:rsidP="00396CFB">
      <w:pPr>
        <w:pStyle w:val="afffa"/>
      </w:pPr>
    </w:p>
    <w:p w:rsidR="00396CFB" w:rsidRPr="00076BB8" w:rsidRDefault="00396CFB" w:rsidP="00396CFB">
      <w:pPr>
        <w:pStyle w:val="afffa"/>
        <w:rPr>
          <w:lang w:val="ru-RU"/>
        </w:rPr>
      </w:pPr>
      <w:r w:rsidRPr="00076BB8">
        <w:rPr>
          <w:lang w:val="ru-RU"/>
        </w:rPr>
        <w:t xml:space="preserve">Актуальні сценарії проведення сучасних атак на </w:t>
      </w:r>
      <w:r w:rsidRPr="00853DE1">
        <w:t>SCADA</w:t>
      </w:r>
      <w:r w:rsidRPr="00076BB8">
        <w:rPr>
          <w:lang w:val="ru-RU"/>
        </w:rPr>
        <w:t>-системи включають атаку за допомогою експлойта, атаку зловмисним службовцям, а також управління за допомогою впровадження вірусу.</w:t>
      </w:r>
    </w:p>
    <w:p w:rsidR="00CE0906" w:rsidRDefault="00396CFB" w:rsidP="00CE0906">
      <w:pPr>
        <w:pStyle w:val="afffa"/>
        <w:rPr>
          <w:highlight w:val="yellow"/>
          <w:lang w:val="ru-RU"/>
        </w:rPr>
      </w:pPr>
      <w:r w:rsidRPr="00853DE1">
        <w:t>Мережева архітектура сучасних підприємств об'єднує компоненти корпоративної мережі і компоненти АСУ ТП, що обумовлює вразливість SCADA- систем перед атаками з використанням експлойтів. В даній схемі для корпоративної, внутрішньої і керуючої мережі використовуються свої власні міжмережеві екрани.</w:t>
      </w:r>
      <w:r w:rsidR="00CE0906" w:rsidRPr="00CE0906">
        <w:rPr>
          <w:highlight w:val="yellow"/>
          <w:lang w:val="ru-RU"/>
        </w:rPr>
        <w:t xml:space="preserve"> </w:t>
      </w:r>
    </w:p>
    <w:p w:rsidR="00CE0906" w:rsidRPr="00702D60" w:rsidRDefault="00CE0906" w:rsidP="00CE0906">
      <w:pPr>
        <w:pStyle w:val="afffa"/>
        <w:rPr>
          <w:lang w:val="ru-RU"/>
        </w:rPr>
      </w:pPr>
      <w:r w:rsidRPr="00702D60">
        <w:rPr>
          <w:lang w:val="ru-RU"/>
        </w:rPr>
        <w:t>Першим кроком зловмисника при атаці експлойтів, як правило, є злом і взяття під контроль деякого елемента корпоративної мережі, з якого згодом проводиться подальша атака елемента внутрішньої мережі. Прикладом може служити атака через сервер системи системного аналізу і розробки програм (SAP) до сервера логування, розташованому у внутрішній мережі. Злом може бути здійснений у час прийому / передачі даних системних журналів, денний статистики, даних про поточних замовленнях, даних про поточний попит і ін. Маючи в розпорядженні сервер логування (як правило, пристрій класу Windows Server), зловмисник може вивести його з ладу, приховати попередні атаки, отримати доступ до читання і редагування конфіденційних даних. Наступним кроком атаки зловмисника є спроба злому одного з елементів керуючої мережі (SCADA-системи), виконувана з використанням раніше захопленого елемента внутрішньої мережі.</w:t>
      </w:r>
    </w:p>
    <w:p w:rsidR="00CE0906" w:rsidRPr="00702D60" w:rsidRDefault="00CE0906" w:rsidP="00CE0906">
      <w:pPr>
        <w:pStyle w:val="afffa"/>
        <w:rPr>
          <w:lang w:val="ru-RU"/>
        </w:rPr>
      </w:pPr>
      <w:r w:rsidRPr="00702D60">
        <w:rPr>
          <w:lang w:val="ru-RU"/>
        </w:rPr>
        <w:lastRenderedPageBreak/>
        <w:t xml:space="preserve">Атакуючий просувається від сервера логування до станції HMI, розташованої усередині керуючої мережі. Проникнення може бути здійснено під час обміну даними системних журналів і системної статистики, а також за допомогою протоколу OPC та сервісів домену (domain services). Захоплення станції HMI (як правило, пристрій класу Windows Workstation) дозволяє зловмисникові керувати </w:t>
      </w:r>
      <w:r w:rsidR="00702D60" w:rsidRPr="00702D60">
        <w:rPr>
          <w:lang w:val="ru-RU"/>
        </w:rPr>
        <w:t>налаштуванням</w:t>
      </w:r>
      <w:r w:rsidRPr="00702D60">
        <w:rPr>
          <w:lang w:val="ru-RU"/>
        </w:rPr>
        <w:t>, маніпулювати даними про поточний технологічному процесі з метою обману співробітників. Необхідно відзначити, що для створення уявної картини функціонування технологічного процесу необхідний захоплення і синхронізоване управління всіх станцій HMI, що передбачає наявність межпрограммного взаємодії. Далі атака може йти в напрямку сервера додатків, обслуговуючого керуючі робочі станції, за допомогою інформаційного обміну в рамках читання / запису поточних параметрів процесу і налаштувань, аварійних оповіщень, діагностики керуючої шини. Управління сервером додатків (як правило, пристроєм класу Windows Server) дозволяє здійснювати фальсифікацію даних про технологічн</w:t>
      </w:r>
      <w:r w:rsidR="00702D60" w:rsidRPr="00702D60">
        <w:rPr>
          <w:lang w:val="ru-RU"/>
        </w:rPr>
        <w:t>ий процес</w:t>
      </w:r>
      <w:r w:rsidRPr="00702D60">
        <w:rPr>
          <w:lang w:val="ru-RU"/>
        </w:rPr>
        <w:t xml:space="preserve"> для вищих компонентів (наприклад, сервера логування), порушувати синхронізацію окремих компонентів SCADA-системи або продовжити атаку в напрямку керуючих робочих станцій або PLC. Захоплення керуючої робочої станції (як правило, пристрої класу Windows Server або Windows Workstation) дозволяє зловмисникові отримати доступ до PLC. Доступність PLC дозволяє управляти його роботою, переглядати, модифікувати і оновлювати ПО для PLC [7].</w:t>
      </w:r>
    </w:p>
    <w:p w:rsidR="00396CFB" w:rsidRPr="00853DE1" w:rsidRDefault="00396CFB" w:rsidP="00396CFB">
      <w:pPr>
        <w:pStyle w:val="afffa"/>
      </w:pPr>
      <w:r w:rsidRPr="00853DE1">
        <w:t>Однак, найчастіше, на практиці міжмережеві екрани замінюються простими маршрутизаторами (мережевими комутаторами), таблиці маршрутизації яких можуть додатково бути неправильно налаштовані з точки зору ІБ. У деяких небезпечних випадках все три мережі (корпоративна, внутрішня і керуюча) можуть бути об'єднані воєдино без використання будь-яких мережевих інструментів.</w:t>
      </w:r>
    </w:p>
    <w:p w:rsidR="00396CFB" w:rsidRPr="00867675" w:rsidRDefault="00396CFB" w:rsidP="00396CFB">
      <w:pPr>
        <w:pStyle w:val="afffa"/>
        <w:rPr>
          <w:lang w:val="ru-RU"/>
        </w:rPr>
      </w:pPr>
      <w:r w:rsidRPr="00853DE1">
        <w:t>Детальний опис процесу атаки експлойті</w:t>
      </w:r>
      <w:r w:rsidR="00867675">
        <w:t xml:space="preserve">в на SCADA-систему розглянуто </w:t>
      </w:r>
      <w:r w:rsidR="00867675">
        <w:rPr>
          <w:lang w:val="ru-RU"/>
        </w:rPr>
        <w:t>нижче.</w:t>
      </w:r>
    </w:p>
    <w:p w:rsidR="00867675" w:rsidRPr="008B3DBD" w:rsidRDefault="00867675" w:rsidP="00867675">
      <w:pPr>
        <w:pStyle w:val="afffa"/>
        <w:rPr>
          <w:lang w:val="ru-RU"/>
        </w:rPr>
      </w:pPr>
      <w:r w:rsidRPr="008B3DBD">
        <w:rPr>
          <w:lang w:val="ru-RU"/>
        </w:rPr>
        <w:lastRenderedPageBreak/>
        <w:t>Найбільш вірогідний сценарій запланованої атаки інсайдером на АСУ ТП</w:t>
      </w:r>
      <w:r w:rsidR="00FF3B27" w:rsidRPr="008B3DBD">
        <w:rPr>
          <w:lang w:val="ru-RU"/>
        </w:rPr>
        <w:t xml:space="preserve"> </w:t>
      </w:r>
      <w:r w:rsidRPr="008B3DBD">
        <w:rPr>
          <w:lang w:val="ru-RU"/>
        </w:rPr>
        <w:t>включає в кілька етапів. На першому етапі відбувається створення додаткового</w:t>
      </w:r>
      <w:r w:rsidR="00FF3B27" w:rsidRPr="008B3DBD">
        <w:rPr>
          <w:lang w:val="ru-RU"/>
        </w:rPr>
        <w:t xml:space="preserve"> </w:t>
      </w:r>
      <w:r w:rsidRPr="008B3DBD">
        <w:rPr>
          <w:lang w:val="ru-RU"/>
        </w:rPr>
        <w:t>контуру управління системою для перехоплення управління і виклику аварійної ситуації.</w:t>
      </w:r>
    </w:p>
    <w:p w:rsidR="00867675" w:rsidRPr="008B3DBD" w:rsidRDefault="00867675" w:rsidP="00867675">
      <w:pPr>
        <w:pStyle w:val="afffa"/>
        <w:rPr>
          <w:lang w:val="ru-RU"/>
        </w:rPr>
      </w:pPr>
      <w:r w:rsidRPr="008B3DBD">
        <w:rPr>
          <w:lang w:val="ru-RU"/>
        </w:rPr>
        <w:t>Як правило, подібні дії вчиняються від імені підставно</w:t>
      </w:r>
      <w:r w:rsidR="00C82000" w:rsidRPr="008B3DBD">
        <w:rPr>
          <w:lang w:val="ru-RU"/>
        </w:rPr>
        <w:t xml:space="preserve">го </w:t>
      </w:r>
      <w:r w:rsidRPr="008B3DBD">
        <w:rPr>
          <w:lang w:val="ru-RU"/>
        </w:rPr>
        <w:t>призначеного для користувача</w:t>
      </w:r>
      <w:r w:rsidR="00FF3B27" w:rsidRPr="008B3DBD">
        <w:rPr>
          <w:lang w:val="ru-RU"/>
        </w:rPr>
        <w:t xml:space="preserve"> </w:t>
      </w:r>
      <w:r w:rsidRPr="008B3DBD">
        <w:rPr>
          <w:lang w:val="ru-RU"/>
        </w:rPr>
        <w:t>(Операторського) аккаунта з метою приховування слідів дій інсайдера. після проведення</w:t>
      </w:r>
      <w:r w:rsidR="00FF3B27" w:rsidRPr="008B3DBD">
        <w:rPr>
          <w:lang w:val="ru-RU"/>
        </w:rPr>
        <w:t xml:space="preserve"> </w:t>
      </w:r>
      <w:r w:rsidRPr="008B3DBD">
        <w:rPr>
          <w:lang w:val="ru-RU"/>
        </w:rPr>
        <w:t>атаки керуючий контур самознищується, стираючи максимально можливо кількість</w:t>
      </w:r>
      <w:r w:rsidR="00FF3B27" w:rsidRPr="008B3DBD">
        <w:rPr>
          <w:lang w:val="ru-RU"/>
        </w:rPr>
        <w:t xml:space="preserve"> </w:t>
      </w:r>
      <w:r w:rsidRPr="008B3DBD">
        <w:rPr>
          <w:lang w:val="ru-RU"/>
        </w:rPr>
        <w:t>інформації в системних журналах. Виконання даних дій може включати</w:t>
      </w:r>
      <w:r w:rsidR="00FF3B27" w:rsidRPr="008B3DBD">
        <w:rPr>
          <w:lang w:val="ru-RU"/>
        </w:rPr>
        <w:t xml:space="preserve"> </w:t>
      </w:r>
      <w:r w:rsidRPr="008B3DBD">
        <w:rPr>
          <w:lang w:val="ru-RU"/>
        </w:rPr>
        <w:t>необхідність зміни ПО контролерів (наприклад, контролера ПАЗ), що може</w:t>
      </w:r>
      <w:r w:rsidR="00FF3B27" w:rsidRPr="008B3DBD">
        <w:rPr>
          <w:lang w:val="ru-RU"/>
        </w:rPr>
        <w:t xml:space="preserve"> </w:t>
      </w:r>
      <w:r w:rsidRPr="008B3DBD">
        <w:rPr>
          <w:lang w:val="ru-RU"/>
        </w:rPr>
        <w:t>бути здійснено за допомогою програмного скрипта, що виконує записані раніше</w:t>
      </w:r>
      <w:r w:rsidR="00FF3B27" w:rsidRPr="008B3DBD">
        <w:rPr>
          <w:lang w:val="ru-RU"/>
        </w:rPr>
        <w:t xml:space="preserve"> </w:t>
      </w:r>
      <w:r w:rsidRPr="008B3DBD">
        <w:rPr>
          <w:lang w:val="ru-RU"/>
        </w:rPr>
        <w:t>дії. На другому етапі ключові елементи АСУ ТП заражаються шкідливим ПЗ,</w:t>
      </w:r>
      <w:r w:rsidR="00FF3B27" w:rsidRPr="008B3DBD">
        <w:rPr>
          <w:lang w:val="ru-RU"/>
        </w:rPr>
        <w:t xml:space="preserve"> </w:t>
      </w:r>
      <w:r w:rsidRPr="008B3DBD">
        <w:rPr>
          <w:lang w:val="ru-RU"/>
        </w:rPr>
        <w:t>що дозволяє в потрібний момент вивести обладнання з ладу або порушити</w:t>
      </w:r>
      <w:r w:rsidR="00FF3B27" w:rsidRPr="008B3DBD">
        <w:rPr>
          <w:lang w:val="ru-RU"/>
        </w:rPr>
        <w:t xml:space="preserve"> </w:t>
      </w:r>
      <w:r w:rsidRPr="008B3DBD">
        <w:rPr>
          <w:lang w:val="ru-RU"/>
        </w:rPr>
        <w:t>працездатність комп'ютера, імітують атаку пристро</w:t>
      </w:r>
      <w:r w:rsidR="008B3DBD">
        <w:rPr>
          <w:lang w:val="ru-RU"/>
        </w:rPr>
        <w:t>їв</w:t>
      </w:r>
      <w:r w:rsidRPr="008B3DBD">
        <w:rPr>
          <w:lang w:val="ru-RU"/>
        </w:rPr>
        <w:t xml:space="preserve"> зловмисником.</w:t>
      </w:r>
    </w:p>
    <w:p w:rsidR="00867675" w:rsidRPr="008B3DBD" w:rsidRDefault="00867675" w:rsidP="00FF3B27">
      <w:pPr>
        <w:pStyle w:val="afffa"/>
        <w:rPr>
          <w:lang w:val="ru-RU"/>
        </w:rPr>
      </w:pPr>
      <w:r w:rsidRPr="008B3DBD">
        <w:rPr>
          <w:lang w:val="ru-RU"/>
        </w:rPr>
        <w:t>Подальші дії інсайдера можуть розвиватися за наступною схемою. В</w:t>
      </w:r>
      <w:r w:rsidR="00FF3B27" w:rsidRPr="008B3DBD">
        <w:rPr>
          <w:lang w:val="ru-RU"/>
        </w:rPr>
        <w:t xml:space="preserve"> </w:t>
      </w:r>
      <w:r w:rsidRPr="008B3DBD">
        <w:rPr>
          <w:lang w:val="ru-RU"/>
        </w:rPr>
        <w:t>запланован</w:t>
      </w:r>
      <w:r w:rsidR="008B3DBD" w:rsidRPr="008B3DBD">
        <w:rPr>
          <w:lang w:val="ru-RU"/>
        </w:rPr>
        <w:t>ий</w:t>
      </w:r>
      <w:r w:rsidRPr="008B3DBD">
        <w:rPr>
          <w:lang w:val="ru-RU"/>
        </w:rPr>
        <w:t xml:space="preserve"> співробітником-інсайдером час починається імітація атаки</w:t>
      </w:r>
      <w:r w:rsidR="00FF3B27" w:rsidRPr="008B3DBD">
        <w:rPr>
          <w:lang w:val="ru-RU"/>
        </w:rPr>
        <w:t xml:space="preserve"> </w:t>
      </w:r>
      <w:r w:rsidRPr="008B3DBD">
        <w:rPr>
          <w:lang w:val="ru-RU"/>
        </w:rPr>
        <w:t>комп'ютерів АСУ ТП зловмисниками. Нормальна робота станцій управління</w:t>
      </w:r>
      <w:r w:rsidR="00FF3B27" w:rsidRPr="008B3DBD">
        <w:rPr>
          <w:lang w:val="ru-RU"/>
        </w:rPr>
        <w:t xml:space="preserve"> </w:t>
      </w:r>
      <w:r w:rsidRPr="008B3DBD">
        <w:rPr>
          <w:lang w:val="ru-RU"/>
        </w:rPr>
        <w:t xml:space="preserve">порушується, співробітники підприємства </w:t>
      </w:r>
      <w:r w:rsidR="008B3DBD" w:rsidRPr="008B3DBD">
        <w:rPr>
          <w:lang w:val="ru-RU"/>
        </w:rPr>
        <w:t>також задіяні</w:t>
      </w:r>
      <w:r w:rsidRPr="008B3DBD">
        <w:rPr>
          <w:lang w:val="ru-RU"/>
        </w:rPr>
        <w:t>. критично важливе</w:t>
      </w:r>
      <w:r w:rsidR="00FF3B27" w:rsidRPr="008B3DBD">
        <w:rPr>
          <w:lang w:val="ru-RU"/>
        </w:rPr>
        <w:t xml:space="preserve"> </w:t>
      </w:r>
      <w:r w:rsidRPr="008B3DBD">
        <w:rPr>
          <w:lang w:val="ru-RU"/>
        </w:rPr>
        <w:t>управл</w:t>
      </w:r>
      <w:r w:rsidR="008B3DBD" w:rsidRPr="008B3DBD">
        <w:rPr>
          <w:lang w:val="ru-RU"/>
        </w:rPr>
        <w:t>іння</w:t>
      </w:r>
      <w:r w:rsidRPr="008B3DBD">
        <w:rPr>
          <w:lang w:val="ru-RU"/>
        </w:rPr>
        <w:t xml:space="preserve"> обладнання</w:t>
      </w:r>
      <w:r w:rsidR="008B3DBD" w:rsidRPr="008B3DBD">
        <w:rPr>
          <w:lang w:val="ru-RU"/>
        </w:rPr>
        <w:t>м</w:t>
      </w:r>
      <w:r w:rsidRPr="008B3DBD">
        <w:rPr>
          <w:lang w:val="ru-RU"/>
        </w:rPr>
        <w:t xml:space="preserve"> самостійно відключається, аварійні блокування не</w:t>
      </w:r>
      <w:r w:rsidR="00FF3B27" w:rsidRPr="008B3DBD">
        <w:rPr>
          <w:lang w:val="ru-RU"/>
        </w:rPr>
        <w:t xml:space="preserve"> </w:t>
      </w:r>
      <w:r w:rsidRPr="008B3DBD">
        <w:rPr>
          <w:lang w:val="ru-RU"/>
        </w:rPr>
        <w:t xml:space="preserve">спрацьовують, виробниче обладнання залишається без управління. </w:t>
      </w:r>
      <w:r w:rsidR="00FF3B27" w:rsidRPr="008B3DBD">
        <w:rPr>
          <w:lang w:val="ru-RU"/>
        </w:rPr>
        <w:t>В</w:t>
      </w:r>
      <w:r w:rsidRPr="008B3DBD">
        <w:rPr>
          <w:lang w:val="ru-RU"/>
        </w:rPr>
        <w:t>иконання</w:t>
      </w:r>
      <w:r w:rsidR="00FF3B27" w:rsidRPr="008B3DBD">
        <w:rPr>
          <w:lang w:val="ru-RU"/>
        </w:rPr>
        <w:t xml:space="preserve"> </w:t>
      </w:r>
      <w:r w:rsidRPr="008B3DBD">
        <w:rPr>
          <w:lang w:val="ru-RU"/>
        </w:rPr>
        <w:t xml:space="preserve">технологічного процесу порушується, виникає істотний ризик створення </w:t>
      </w:r>
      <w:r w:rsidR="008B3DBD" w:rsidRPr="008B3DBD">
        <w:rPr>
          <w:lang w:val="ru-RU"/>
        </w:rPr>
        <w:t>НС</w:t>
      </w:r>
      <w:r w:rsidRPr="008B3DBD">
        <w:rPr>
          <w:lang w:val="ru-RU"/>
        </w:rPr>
        <w:t xml:space="preserve">. </w:t>
      </w:r>
      <w:r w:rsidR="00FF3B27" w:rsidRPr="008B3DBD">
        <w:rPr>
          <w:lang w:val="ru-RU"/>
        </w:rPr>
        <w:t>П</w:t>
      </w:r>
      <w:r w:rsidRPr="008B3DBD">
        <w:rPr>
          <w:lang w:val="ru-RU"/>
        </w:rPr>
        <w:t>ід</w:t>
      </w:r>
      <w:r w:rsidR="00FF3B27" w:rsidRPr="008B3DBD">
        <w:rPr>
          <w:lang w:val="ru-RU"/>
        </w:rPr>
        <w:t xml:space="preserve"> </w:t>
      </w:r>
      <w:r w:rsidRPr="008B3DBD">
        <w:rPr>
          <w:lang w:val="ru-RU"/>
        </w:rPr>
        <w:t>час процедури розслідування подібного інциденту буде виявлено зараження станцій</w:t>
      </w:r>
      <w:r w:rsidR="00FF3B27" w:rsidRPr="008B3DBD">
        <w:rPr>
          <w:lang w:val="ru-RU"/>
        </w:rPr>
        <w:t xml:space="preserve"> </w:t>
      </w:r>
      <w:r w:rsidRPr="008B3DBD">
        <w:rPr>
          <w:lang w:val="ru-RU"/>
        </w:rPr>
        <w:t>шкідливим ПЗ, відзначені дії операторів щодо створення аварійної ситуації, а</w:t>
      </w:r>
      <w:r w:rsidR="00FF3B27" w:rsidRPr="008B3DBD">
        <w:rPr>
          <w:lang w:val="ru-RU"/>
        </w:rPr>
        <w:t xml:space="preserve"> </w:t>
      </w:r>
      <w:r w:rsidRPr="008B3DBD">
        <w:rPr>
          <w:lang w:val="ru-RU"/>
        </w:rPr>
        <w:t>також виявлено відмову системи протиаварійного захисту. Таким чином, вина в</w:t>
      </w:r>
      <w:r w:rsidR="00FF3B27" w:rsidRPr="008B3DBD">
        <w:rPr>
          <w:lang w:val="ru-RU"/>
        </w:rPr>
        <w:t xml:space="preserve"> </w:t>
      </w:r>
      <w:r w:rsidRPr="008B3DBD">
        <w:rPr>
          <w:lang w:val="ru-RU"/>
        </w:rPr>
        <w:t>поді</w:t>
      </w:r>
      <w:r w:rsidR="008B3DBD">
        <w:rPr>
          <w:lang w:val="ru-RU"/>
        </w:rPr>
        <w:t>ї</w:t>
      </w:r>
      <w:r w:rsidRPr="008B3DBD">
        <w:rPr>
          <w:lang w:val="ru-RU"/>
        </w:rPr>
        <w:t>, що відбулася лягає на плечі невідомого зловмисника, що заразив</w:t>
      </w:r>
      <w:r w:rsidR="00FF3B27" w:rsidRPr="008B3DBD">
        <w:rPr>
          <w:lang w:val="ru-RU"/>
        </w:rPr>
        <w:t xml:space="preserve"> </w:t>
      </w:r>
      <w:r w:rsidRPr="008B3DBD">
        <w:rPr>
          <w:lang w:val="ru-RU"/>
        </w:rPr>
        <w:t>систему вірусом і атакував її. Зловмисник-інсайдер залишається поза підозрою</w:t>
      </w:r>
      <w:r w:rsidR="00FF3B27" w:rsidRPr="008B3DBD">
        <w:rPr>
          <w:lang w:val="ru-RU"/>
        </w:rPr>
        <w:t>.</w:t>
      </w:r>
    </w:p>
    <w:p w:rsidR="00396CFB" w:rsidRPr="00853DE1" w:rsidRDefault="00867675" w:rsidP="00396CFB">
      <w:pPr>
        <w:pStyle w:val="afffa"/>
      </w:pPr>
      <w:r w:rsidRPr="00867675">
        <w:rPr>
          <w:lang w:val="ru-RU"/>
        </w:rPr>
        <w:t>Вірус інфікує комп'ютери за допомогою USB-флеш-накопичувачів (навіть в разі</w:t>
      </w:r>
      <w:r>
        <w:rPr>
          <w:lang w:val="ru-RU"/>
        </w:rPr>
        <w:t xml:space="preserve"> </w:t>
      </w:r>
      <w:r w:rsidRPr="00867675">
        <w:rPr>
          <w:lang w:val="ru-RU"/>
        </w:rPr>
        <w:t>виключенног</w:t>
      </w:r>
      <w:r>
        <w:rPr>
          <w:lang w:val="ru-RU"/>
        </w:rPr>
        <w:t xml:space="preserve"> </w:t>
      </w:r>
      <w:r w:rsidR="00396CFB" w:rsidRPr="00853DE1">
        <w:t xml:space="preserve">Однією з проблем практично всіх АСУ ТП і SCADA-систем є невисока захищеність від зловмисних дій кінцевих </w:t>
      </w:r>
      <w:r w:rsidR="00396CFB" w:rsidRPr="00853DE1">
        <w:lastRenderedPageBreak/>
        <w:t xml:space="preserve">користувачів - керуючого і обслуговуючого персоналу (наприклад, інженерів, операторів, адміністраторів і т.д.). Під поняттям "інсайдер" мається на увазі співробітник компанії, що має безпосередній доступ до конфіденційних даних, системі безпеки, керуючому, мережному або виробничого обладнання. Негативні дії інсайдера можуть мати як випадковий характер, що виникла через помилку або неуважністю персоналу, так і навмисний, обумовлений свідомим бажанням вивести з ладу АСУ ТП підприємства або створити надзвичайну подію. </w:t>
      </w:r>
    </w:p>
    <w:p w:rsidR="00CE0906" w:rsidRPr="008B3DBD" w:rsidRDefault="00396CFB" w:rsidP="00CE0906">
      <w:pPr>
        <w:pStyle w:val="afffa"/>
        <w:rPr>
          <w:lang w:val="ru-RU"/>
        </w:rPr>
      </w:pPr>
      <w:r w:rsidRPr="00396CFB">
        <w:t xml:space="preserve">Сучасні віруси використовують уразливості ОС, що дозволяють виробляти підвищення рівня привілеїв до рівня адміністратора. </w:t>
      </w:r>
      <w:r w:rsidRPr="00853DE1">
        <w:t xml:space="preserve">Вони використовують спеціальні методи завантаження ПЗ, що дозволяють не бути поміченими антивірусами, програмами аналізу поведінки і програмами для запобігання вторгнень. Вірусне ПО може самостійно здійснювати шкідливу діяльність або створювати прихований канал для подальшої атаки системи зловмисником. </w:t>
      </w:r>
      <w:r w:rsidR="00CE0906" w:rsidRPr="008B3DBD">
        <w:rPr>
          <w:lang w:val="ru-RU"/>
        </w:rPr>
        <w:t>Для прикладу атаки вірусом-хробаком розглянемо класичного представника даної категорії вірусів - Stuxnet. В якості першого з аргументів на користь його складності необхідно відзначити факт того, що вірус здатний поширюватися трьома абсолютно різними шляхами, а саме:</w:t>
      </w:r>
    </w:p>
    <w:p w:rsidR="00CE0906" w:rsidRPr="008B3DBD" w:rsidRDefault="00CE0906" w:rsidP="0061572D">
      <w:pPr>
        <w:pStyle w:val="affff"/>
        <w:numPr>
          <w:ilvl w:val="0"/>
          <w:numId w:val="14"/>
        </w:numPr>
        <w:ind w:left="0" w:firstLine="709"/>
      </w:pPr>
      <w:r w:rsidRPr="008B3DBD">
        <w:t>За допомогою інфікованих носіїв даних (наприклад, USB-флеш-накопичувач).</w:t>
      </w:r>
    </w:p>
    <w:p w:rsidR="00CE0906" w:rsidRPr="008B3DBD" w:rsidRDefault="00CE0906" w:rsidP="0061572D">
      <w:pPr>
        <w:pStyle w:val="affff"/>
        <w:numPr>
          <w:ilvl w:val="0"/>
          <w:numId w:val="14"/>
        </w:numPr>
        <w:ind w:left="0" w:firstLine="709"/>
      </w:pPr>
      <w:r w:rsidRPr="008B3DBD">
        <w:t>За допомогою трафіку всередині локальної мережі.</w:t>
      </w:r>
    </w:p>
    <w:p w:rsidR="00CE0906" w:rsidRPr="008B3DBD" w:rsidRDefault="00CE0906" w:rsidP="0061572D">
      <w:pPr>
        <w:pStyle w:val="affff"/>
        <w:numPr>
          <w:ilvl w:val="0"/>
          <w:numId w:val="14"/>
        </w:numPr>
        <w:ind w:left="0" w:firstLine="709"/>
      </w:pPr>
      <w:r w:rsidRPr="008B3DBD">
        <w:t>За допомогою інфікованих файлів проекту Siemens.</w:t>
      </w:r>
    </w:p>
    <w:p w:rsidR="00431BD7" w:rsidRPr="00431BD7" w:rsidRDefault="00431BD7" w:rsidP="00431BD7">
      <w:pPr>
        <w:pStyle w:val="afffa"/>
        <w:rPr>
          <w:lang w:val="ru-RU"/>
        </w:rPr>
      </w:pPr>
      <w:r w:rsidRPr="00431BD7">
        <w:rPr>
          <w:lang w:val="ru-RU"/>
        </w:rPr>
        <w:t>Вірус інфікує комп'ютери за допомогою USB-флеш-накопичувачів (навіть в разі вимкненого автозапуску</w:t>
      </w:r>
      <w:r w:rsidR="00CE0906" w:rsidRPr="00431BD7">
        <w:rPr>
          <w:lang w:val="ru-RU"/>
        </w:rPr>
        <w:t>) шляхом раніше невідомої уразливості (MS10-046), пов'язаної з ярликами (файлами з розширенням * .lnk). Версії Stuxnet, випущені до березня 2010, поширювалися за допомогою USB-флеш-накопичувачів шляхом уразливості, пов'язаної з автозапуском, ніж з розширенням * .lnk.</w:t>
      </w:r>
    </w:p>
    <w:p w:rsidR="00431BD7" w:rsidRPr="00431BD7" w:rsidRDefault="00CE0906" w:rsidP="00431BD7">
      <w:pPr>
        <w:pStyle w:val="afffa"/>
        <w:rPr>
          <w:lang w:val="ru-RU"/>
        </w:rPr>
      </w:pPr>
      <w:r w:rsidRPr="00431BD7">
        <w:rPr>
          <w:lang w:val="ru-RU"/>
        </w:rPr>
        <w:t xml:space="preserve">Вірус поширюється по локальній мережі на комп'ютери з наявністю мережевих ресурсів в загальному доступі шляхом реєстрації всіх облікових </w:t>
      </w:r>
      <w:r w:rsidRPr="00431BD7">
        <w:rPr>
          <w:lang w:val="ru-RU"/>
        </w:rPr>
        <w:lastRenderedPageBreak/>
        <w:t xml:space="preserve">записів користувачів комп'ютера і домену. Потім програма намагається використовувати всі доступні мережеві ресурси для того, щоб скопіювати і виконати себе на віддаленому ресурсі, тим самим заражаючи віддалений комп'ютер. </w:t>
      </w:r>
    </w:p>
    <w:p w:rsidR="00CE0906" w:rsidRPr="00431BD7" w:rsidRDefault="00CE0906" w:rsidP="00431BD7">
      <w:pPr>
        <w:pStyle w:val="afffa"/>
        <w:rPr>
          <w:lang w:val="ru-RU"/>
        </w:rPr>
      </w:pPr>
      <w:r w:rsidRPr="00431BD7">
        <w:rPr>
          <w:lang w:val="ru-RU"/>
        </w:rPr>
        <w:t>Вірус поширюється по локальній мережі, надаючи сервіс</w:t>
      </w:r>
      <w:r w:rsidR="00431BD7" w:rsidRPr="00431BD7">
        <w:rPr>
          <w:lang w:val="ru-RU"/>
        </w:rPr>
        <w:t>у друк</w:t>
      </w:r>
      <w:r w:rsidRPr="00431BD7">
        <w:rPr>
          <w:lang w:val="ru-RU"/>
        </w:rPr>
        <w:t xml:space="preserve"> за допомогою вразливості нульового дня в Windows Print Spooler (MS10-061). Вірус поширюється по локальній мережі за допомогою вразливості MS08-067 Windows Server Service Vulnerability (MS08-067).</w:t>
      </w:r>
    </w:p>
    <w:p w:rsidR="00431BD7" w:rsidRPr="00431BD7" w:rsidRDefault="00CE0906" w:rsidP="00CE0906">
      <w:pPr>
        <w:pStyle w:val="afffa"/>
        <w:rPr>
          <w:lang w:val="ru-RU"/>
        </w:rPr>
      </w:pPr>
      <w:r w:rsidRPr="00431BD7">
        <w:rPr>
          <w:lang w:val="ru-RU"/>
        </w:rPr>
        <w:t xml:space="preserve">Вірус інфікує комп'ютери, що використовують базу даних Siemens WinCC, за допомогою внутрішніх незмінних системних паролів, підключаючись до SQL-сервера з метою передачі і виконання копії вірусу. </w:t>
      </w:r>
    </w:p>
    <w:p w:rsidR="00CE0906" w:rsidRDefault="00CE0906" w:rsidP="00CE0906">
      <w:pPr>
        <w:pStyle w:val="afffa"/>
        <w:rPr>
          <w:lang w:val="ru-RU"/>
        </w:rPr>
      </w:pPr>
      <w:r w:rsidRPr="00431BD7">
        <w:rPr>
          <w:lang w:val="ru-RU"/>
        </w:rPr>
        <w:t>Вірус розповсюджується шляхом копіювання себе в будь- знайдені файли проектів Siemens STEP 7 (файли з розширенням * .S7P, * .MCP і * .TMP), а потім набираючись автоматично при відкритті проекту [9].</w:t>
      </w:r>
    </w:p>
    <w:p w:rsidR="00396CFB" w:rsidRDefault="00396CFB" w:rsidP="00396CFB">
      <w:pPr>
        <w:pStyle w:val="afffa"/>
      </w:pPr>
    </w:p>
    <w:p w:rsidR="00396CFB" w:rsidRPr="00853DE1" w:rsidRDefault="00396CFB" w:rsidP="0061572D">
      <w:pPr>
        <w:pStyle w:val="37"/>
        <w:numPr>
          <w:ilvl w:val="2"/>
          <w:numId w:val="3"/>
        </w:numPr>
      </w:pPr>
      <w:bookmarkStart w:id="28" w:name="_Toc28415925"/>
      <w:r w:rsidRPr="00853DE1">
        <w:t xml:space="preserve">Актуальні дослідження в області ІБ </w:t>
      </w:r>
      <w:r w:rsidRPr="00853DE1">
        <w:rPr>
          <w:lang w:val="en-US"/>
        </w:rPr>
        <w:t>SCADA</w:t>
      </w:r>
      <w:bookmarkEnd w:id="28"/>
    </w:p>
    <w:p w:rsidR="00076BB8" w:rsidRDefault="00076BB8" w:rsidP="00396CFB">
      <w:pPr>
        <w:pStyle w:val="afffa"/>
      </w:pPr>
    </w:p>
    <w:p w:rsidR="00396CFB" w:rsidRPr="00076BB8" w:rsidRDefault="00396CFB" w:rsidP="00396CFB">
      <w:pPr>
        <w:pStyle w:val="afffa"/>
        <w:rPr>
          <w:lang w:val="ru-RU"/>
        </w:rPr>
      </w:pPr>
      <w:r w:rsidRPr="00076BB8">
        <w:rPr>
          <w:lang w:val="ru-RU"/>
        </w:rPr>
        <w:t xml:space="preserve">На сьогоднішній день дослідження в області ІБ </w:t>
      </w:r>
      <w:r w:rsidRPr="00853DE1">
        <w:t>SCADA</w:t>
      </w:r>
      <w:r w:rsidRPr="00076BB8">
        <w:rPr>
          <w:lang w:val="ru-RU"/>
        </w:rPr>
        <w:t>-систем проводяться за наступними напрямками, а саме:</w:t>
      </w:r>
    </w:p>
    <w:p w:rsidR="00396CFB" w:rsidRPr="00853DE1" w:rsidRDefault="00396CFB" w:rsidP="0061572D">
      <w:pPr>
        <w:pStyle w:val="affff"/>
        <w:numPr>
          <w:ilvl w:val="0"/>
          <w:numId w:val="15"/>
        </w:numPr>
        <w:ind w:left="0" w:firstLine="709"/>
      </w:pPr>
      <w:r w:rsidRPr="00853DE1">
        <w:t xml:space="preserve">Дослідження з впровадження в інфраструктуру SCADA-систем системи виявлення вторгнень (IDS). Прикладом може служити створення IDS, заснованої на принципі моделювання, для мереж Modbus / TCP [10]. Підхід грунтується на періодичності Modbus трафіку в каналі HMI - PLC. В результаті, кожен HMI-PLC канал може бути змодельований за допомогою власного кінцевого детермінованого автомата. Крім того, до даного напрямку досліджень відноситься метод аналізу шляхів поширення інформації (трафіку) з побудовою списку довірених маршрутів, заснований на властивостях мережевих пакетів (адреса відправника / одержувача, порт сервера, транспортний протокол) [11]. Результатом досліджень і роботи Digital Bond's в даному напрямку є Quickdraw SCADA IDS, що надає </w:t>
      </w:r>
      <w:r w:rsidRPr="00853DE1">
        <w:lastRenderedPageBreak/>
        <w:t>широкий перелік сигнатур вразливостей обладнання та протоколів АСУ ТП для Sourcefire Snort IDS [12, 13].</w:t>
      </w:r>
    </w:p>
    <w:p w:rsidR="00396CFB" w:rsidRPr="00853DE1" w:rsidRDefault="00396CFB" w:rsidP="0061572D">
      <w:pPr>
        <w:pStyle w:val="affff"/>
        <w:numPr>
          <w:ilvl w:val="0"/>
          <w:numId w:val="15"/>
        </w:numPr>
        <w:ind w:left="0" w:firstLine="709"/>
      </w:pPr>
      <w:r w:rsidRPr="00853DE1">
        <w:t>Дослідження з впровадження в інфраструктуру SCADA-систем засобів перевірки та фільтрації мережевих пакетів по їх вмісту "Deep Packet Inspection (DPI)" (Modbus DPI firewall - Honeywell Modbus Read-only Firewall) [14].</w:t>
      </w:r>
    </w:p>
    <w:p w:rsidR="00396CFB" w:rsidRPr="00853DE1" w:rsidRDefault="00396CFB" w:rsidP="0061572D">
      <w:pPr>
        <w:pStyle w:val="affff"/>
        <w:numPr>
          <w:ilvl w:val="0"/>
          <w:numId w:val="15"/>
        </w:numPr>
        <w:ind w:left="0" w:firstLine="709"/>
      </w:pPr>
      <w:r w:rsidRPr="00853DE1">
        <w:t>Дослідження по створенню й поліпшенню ПО для тестування на проникнення (PunkSPIDER, Shodan, VPN Hunter, Exploit Search, Nmap-Online, Metasploit, GLEG SCADA + Pack, OpenVAS, ovaldbru.altx-soft.ru і ін.)</w:t>
      </w:r>
    </w:p>
    <w:p w:rsidR="00396CFB" w:rsidRPr="00853DE1" w:rsidRDefault="00396CFB" w:rsidP="0061572D">
      <w:pPr>
        <w:pStyle w:val="affff"/>
        <w:numPr>
          <w:ilvl w:val="0"/>
          <w:numId w:val="15"/>
        </w:numPr>
        <w:ind w:left="0" w:firstLine="709"/>
      </w:pPr>
      <w:r w:rsidRPr="00853DE1">
        <w:t>Дослідження по створенню й поліпшенню ПО для виявлення вразливостей на стику IT і SCADA за допомогою аналізу трафіку (Tenable Passive Vulnerability Scanner ™) [15].</w:t>
      </w:r>
    </w:p>
    <w:p w:rsidR="00396CFB" w:rsidRPr="00853DE1" w:rsidRDefault="00396CFB" w:rsidP="0061572D">
      <w:pPr>
        <w:pStyle w:val="affff"/>
        <w:numPr>
          <w:ilvl w:val="0"/>
          <w:numId w:val="15"/>
        </w:numPr>
        <w:ind w:left="0" w:firstLine="709"/>
      </w:pPr>
      <w:r w:rsidRPr="00853DE1">
        <w:t>Дослідження зі створення інтелектуальних SCADA-систем. Прикладом може служити створення агентной розподіленої відмовостійкої системи управління, здатної до самостійного переконфігурації в разі виходу з ладу окремого компонента, і її адаптація до SCADA [16].</w:t>
      </w:r>
    </w:p>
    <w:p w:rsidR="00396CFB" w:rsidRDefault="00396CFB" w:rsidP="00396CFB">
      <w:pPr>
        <w:pStyle w:val="afffa"/>
      </w:pPr>
      <w:r w:rsidRPr="00396CFB">
        <w:t xml:space="preserve">Увага фахівців ІБ було викликано накопиченими проблемами і уразливими в області ІБ АСУ ТП і </w:t>
      </w:r>
      <w:r w:rsidRPr="00853DE1">
        <w:t>SCADA</w:t>
      </w:r>
      <w:r w:rsidRPr="00396CFB">
        <w:t xml:space="preserve">-систем, що не були помічені в процесі проектування, списані на можливі ризики або ж просто проігноровані [17]. </w:t>
      </w:r>
      <w:r w:rsidRPr="00853DE1">
        <w:t xml:space="preserve">Саме цими уразливими і скористалися зловмисники при проведенні своїх атак. </w:t>
      </w:r>
      <w:r w:rsidRPr="00396CFB">
        <w:t xml:space="preserve">Мережевий комп'ютерний вірус-черв'як </w:t>
      </w:r>
      <w:r w:rsidRPr="00853DE1">
        <w:t>Stuxnet</w:t>
      </w:r>
      <w:r w:rsidRPr="00396CFB">
        <w:t xml:space="preserve"> - історичний приклад даним фактом.</w:t>
      </w:r>
    </w:p>
    <w:p w:rsidR="00076BB8" w:rsidRPr="00396CFB" w:rsidRDefault="00076BB8" w:rsidP="00396CFB">
      <w:pPr>
        <w:pStyle w:val="afffa"/>
      </w:pPr>
    </w:p>
    <w:p w:rsidR="00396CFB" w:rsidRPr="00853DE1" w:rsidRDefault="00396CFB" w:rsidP="0061572D">
      <w:pPr>
        <w:pStyle w:val="37"/>
        <w:numPr>
          <w:ilvl w:val="2"/>
          <w:numId w:val="3"/>
        </w:numPr>
      </w:pPr>
      <w:bookmarkStart w:id="29" w:name="_Toc28415926"/>
      <w:r w:rsidRPr="00853DE1">
        <w:t>Актуальні проблеми в області ІБ SCADA</w:t>
      </w:r>
      <w:bookmarkEnd w:id="29"/>
    </w:p>
    <w:p w:rsidR="00076BB8" w:rsidRDefault="00076BB8" w:rsidP="00396CFB">
      <w:pPr>
        <w:pStyle w:val="afffa"/>
      </w:pPr>
    </w:p>
    <w:p w:rsidR="00396CFB" w:rsidRDefault="00396CFB" w:rsidP="00396CFB">
      <w:pPr>
        <w:pStyle w:val="afffa"/>
        <w:rPr>
          <w:lang w:val="ru-RU"/>
        </w:rPr>
      </w:pPr>
      <w:r w:rsidRPr="00076BB8">
        <w:rPr>
          <w:lang w:val="ru-RU"/>
        </w:rPr>
        <w:t>На підставі проведеного дослідження предметної області (ІБ АСУ ТП) і об'єкта захисту (</w:t>
      </w:r>
      <w:r w:rsidRPr="00853DE1">
        <w:t>SCADA</w:t>
      </w:r>
      <w:r w:rsidRPr="00076BB8">
        <w:rPr>
          <w:lang w:val="ru-RU"/>
        </w:rPr>
        <w:t>-системи), можливо виділити наступні актуальні проблеми СУ</w:t>
      </w:r>
      <w:r w:rsidR="00AE40B6">
        <w:rPr>
          <w:lang w:val="ru-RU"/>
        </w:rPr>
        <w:t xml:space="preserve"> у таблиці 1.5.</w:t>
      </w:r>
    </w:p>
    <w:p w:rsidR="00AE40B6" w:rsidRDefault="00AE40B6" w:rsidP="00396CFB">
      <w:pPr>
        <w:pStyle w:val="afffa"/>
        <w:rPr>
          <w:lang w:val="ru-RU"/>
        </w:rPr>
      </w:pPr>
    </w:p>
    <w:p w:rsidR="00AE40B6" w:rsidRDefault="00AE40B6" w:rsidP="00396CFB">
      <w:pPr>
        <w:pStyle w:val="afffa"/>
        <w:rPr>
          <w:lang w:val="ru-RU"/>
        </w:rPr>
      </w:pPr>
    </w:p>
    <w:p w:rsidR="00AE40B6" w:rsidRDefault="00AE40B6" w:rsidP="008B032E">
      <w:pPr>
        <w:pStyle w:val="afffa"/>
        <w:ind w:firstLine="0"/>
        <w:rPr>
          <w:lang w:val="ru-RU"/>
        </w:rPr>
      </w:pPr>
      <w:r>
        <w:rPr>
          <w:lang w:val="ru-RU"/>
        </w:rPr>
        <w:lastRenderedPageBreak/>
        <w:t xml:space="preserve">Таблиця 1.5 </w:t>
      </w:r>
      <w:r>
        <w:rPr>
          <w:lang w:val="ru-RU"/>
        </w:rPr>
        <w:noBreakHyphen/>
        <w:t xml:space="preserve"> О</w:t>
      </w:r>
      <w:r w:rsidRPr="00AE40B6">
        <w:rPr>
          <w:lang w:val="ru-RU"/>
        </w:rPr>
        <w:t>собливості актуальних проблем ІБ SCADA-систем.</w:t>
      </w:r>
    </w:p>
    <w:tbl>
      <w:tblPr>
        <w:tblStyle w:val="affb"/>
        <w:tblW w:w="0" w:type="auto"/>
        <w:tblLook w:val="04A0" w:firstRow="1" w:lastRow="0" w:firstColumn="1" w:lastColumn="0" w:noHBand="0" w:noVBand="1"/>
      </w:tblPr>
      <w:tblGrid>
        <w:gridCol w:w="4785"/>
        <w:gridCol w:w="4786"/>
      </w:tblGrid>
      <w:tr w:rsidR="00AE40B6" w:rsidTr="00AE40B6">
        <w:tc>
          <w:tcPr>
            <w:tcW w:w="4785" w:type="dxa"/>
          </w:tcPr>
          <w:p w:rsidR="00AE40B6" w:rsidRDefault="00AE40B6" w:rsidP="00AE40B6">
            <w:pPr>
              <w:pStyle w:val="afffa"/>
              <w:ind w:firstLine="0"/>
              <w:jc w:val="center"/>
              <w:rPr>
                <w:lang w:val="ru-RU"/>
              </w:rPr>
            </w:pPr>
            <w:r>
              <w:rPr>
                <w:lang w:val="ru-RU"/>
              </w:rPr>
              <w:t>П</w:t>
            </w:r>
            <w:r w:rsidRPr="00AE40B6">
              <w:rPr>
                <w:lang w:val="ru-RU"/>
              </w:rPr>
              <w:t>роблема ІБ</w:t>
            </w:r>
          </w:p>
        </w:tc>
        <w:tc>
          <w:tcPr>
            <w:tcW w:w="4786" w:type="dxa"/>
          </w:tcPr>
          <w:p w:rsidR="00AE40B6" w:rsidRDefault="00AE40B6" w:rsidP="00AE40B6">
            <w:pPr>
              <w:pStyle w:val="afffa"/>
              <w:ind w:firstLine="0"/>
              <w:jc w:val="center"/>
              <w:rPr>
                <w:lang w:val="ru-RU"/>
              </w:rPr>
            </w:pPr>
            <w:r>
              <w:rPr>
                <w:lang w:val="ru-RU"/>
              </w:rPr>
              <w:t>Особливості</w:t>
            </w:r>
          </w:p>
        </w:tc>
      </w:tr>
      <w:tr w:rsidR="00AE40B6" w:rsidTr="00AE40B6">
        <w:tc>
          <w:tcPr>
            <w:tcW w:w="4785" w:type="dxa"/>
          </w:tcPr>
          <w:p w:rsidR="00AE40B6" w:rsidRDefault="00AE40B6" w:rsidP="00396CFB">
            <w:pPr>
              <w:pStyle w:val="afffa"/>
              <w:ind w:firstLine="0"/>
              <w:rPr>
                <w:lang w:val="ru-RU"/>
              </w:rPr>
            </w:pPr>
            <w:r w:rsidRPr="00853DE1">
              <w:t>Фізична ізоляція мереж АСУ ТП перестала бути ефективним заходом ІБ</w:t>
            </w:r>
          </w:p>
        </w:tc>
        <w:tc>
          <w:tcPr>
            <w:tcW w:w="4786" w:type="dxa"/>
          </w:tcPr>
          <w:p w:rsidR="00AE40B6" w:rsidRDefault="00AE40B6" w:rsidP="00AE40B6">
            <w:pPr>
              <w:pStyle w:val="afffa"/>
              <w:ind w:firstLine="0"/>
              <w:rPr>
                <w:lang w:val="ru-RU"/>
              </w:rPr>
            </w:pPr>
            <w:r w:rsidRPr="00AE40B6">
              <w:rPr>
                <w:lang w:val="ru-RU"/>
              </w:rPr>
              <w:t>Ізоляція компонентів SCADA від</w:t>
            </w:r>
            <w:r>
              <w:rPr>
                <w:lang w:val="ru-RU"/>
              </w:rPr>
              <w:t xml:space="preserve"> </w:t>
            </w:r>
            <w:r w:rsidRPr="00AE40B6">
              <w:rPr>
                <w:lang w:val="ru-RU"/>
              </w:rPr>
              <w:t>іншої мережі, як всіх разом, так і в</w:t>
            </w:r>
            <w:r>
              <w:rPr>
                <w:lang w:val="ru-RU"/>
              </w:rPr>
              <w:t xml:space="preserve"> </w:t>
            </w:r>
            <w:r w:rsidRPr="00AE40B6">
              <w:rPr>
                <w:lang w:val="ru-RU"/>
              </w:rPr>
              <w:t>окремо, не забезпечує їх</w:t>
            </w:r>
            <w:r>
              <w:rPr>
                <w:lang w:val="ru-RU"/>
              </w:rPr>
              <w:t xml:space="preserve"> </w:t>
            </w:r>
            <w:r w:rsidRPr="00AE40B6">
              <w:rPr>
                <w:lang w:val="ru-RU"/>
              </w:rPr>
              <w:t>безпеку, не захищає від загроз</w:t>
            </w:r>
            <w:r>
              <w:rPr>
                <w:lang w:val="ru-RU"/>
              </w:rPr>
              <w:t xml:space="preserve"> </w:t>
            </w:r>
            <w:r w:rsidRPr="00AE40B6">
              <w:rPr>
                <w:lang w:val="ru-RU"/>
              </w:rPr>
              <w:t>зараження шкідливим кодом. Інцидент</w:t>
            </w:r>
            <w:r>
              <w:rPr>
                <w:lang w:val="ru-RU"/>
              </w:rPr>
              <w:t xml:space="preserve"> </w:t>
            </w:r>
            <w:r w:rsidRPr="00AE40B6">
              <w:rPr>
                <w:lang w:val="ru-RU"/>
              </w:rPr>
              <w:t>зараження може статися за допомогою</w:t>
            </w:r>
            <w:r>
              <w:rPr>
                <w:lang w:val="ru-RU"/>
              </w:rPr>
              <w:t xml:space="preserve"> </w:t>
            </w:r>
            <w:r w:rsidRPr="00AE40B6">
              <w:rPr>
                <w:lang w:val="ru-RU"/>
              </w:rPr>
              <w:t>фізичного контакту з обладнанням в</w:t>
            </w:r>
            <w:r>
              <w:rPr>
                <w:lang w:val="ru-RU"/>
              </w:rPr>
              <w:t xml:space="preserve"> </w:t>
            </w:r>
            <w:r w:rsidRPr="00AE40B6">
              <w:rPr>
                <w:lang w:val="ru-RU"/>
              </w:rPr>
              <w:t>процесі обслуговування, наприклад, при</w:t>
            </w:r>
            <w:r>
              <w:rPr>
                <w:lang w:val="ru-RU"/>
              </w:rPr>
              <w:t xml:space="preserve"> </w:t>
            </w:r>
            <w:r w:rsidRPr="00AE40B6">
              <w:rPr>
                <w:lang w:val="ru-RU"/>
              </w:rPr>
              <w:t>проведенні поновлення за допомогою</w:t>
            </w:r>
            <w:r>
              <w:rPr>
                <w:lang w:val="ru-RU"/>
              </w:rPr>
              <w:t xml:space="preserve"> </w:t>
            </w:r>
            <w:r w:rsidRPr="00AE40B6">
              <w:rPr>
                <w:lang w:val="ru-RU"/>
              </w:rPr>
              <w:t>таких пристроїв як USB-флеш-</w:t>
            </w:r>
            <w:r>
              <w:rPr>
                <w:lang w:val="ru-RU"/>
              </w:rPr>
              <w:t xml:space="preserve"> </w:t>
            </w:r>
            <w:r w:rsidRPr="00AE40B6">
              <w:rPr>
                <w:lang w:val="ru-RU"/>
              </w:rPr>
              <w:t>накопичувач, дисковий носій</w:t>
            </w:r>
            <w:r>
              <w:rPr>
                <w:lang w:val="ru-RU"/>
              </w:rPr>
              <w:t xml:space="preserve"> </w:t>
            </w:r>
            <w:r w:rsidRPr="00AE40B6">
              <w:rPr>
                <w:lang w:val="ru-RU"/>
              </w:rPr>
              <w:t>інформації (наприклад, CD або DVD) і</w:t>
            </w:r>
            <w:r>
              <w:rPr>
                <w:lang w:val="ru-RU"/>
              </w:rPr>
              <w:t xml:space="preserve"> </w:t>
            </w:r>
            <w:r w:rsidRPr="00AE40B6">
              <w:rPr>
                <w:lang w:val="ru-RU"/>
              </w:rPr>
              <w:t>т.д.)</w:t>
            </w:r>
          </w:p>
        </w:tc>
      </w:tr>
      <w:tr w:rsidR="00AE40B6" w:rsidTr="00AE40B6">
        <w:tc>
          <w:tcPr>
            <w:tcW w:w="4785" w:type="dxa"/>
          </w:tcPr>
          <w:p w:rsidR="00AE40B6" w:rsidRDefault="00AE40B6" w:rsidP="00396CFB">
            <w:pPr>
              <w:pStyle w:val="afffa"/>
              <w:ind w:firstLine="0"/>
              <w:rPr>
                <w:lang w:val="ru-RU"/>
              </w:rPr>
            </w:pPr>
            <w:r w:rsidRPr="00853DE1">
              <w:t>Об'єднання АСУ ТП і IT-інфраструктури тягне за собою збільшення</w:t>
            </w:r>
            <w:r>
              <w:rPr>
                <w:lang w:val="ru-RU"/>
              </w:rPr>
              <w:t xml:space="preserve"> </w:t>
            </w:r>
            <w:r w:rsidRPr="00853DE1">
              <w:t>доступності компонентів SCADA для атак ззовні</w:t>
            </w:r>
          </w:p>
        </w:tc>
        <w:tc>
          <w:tcPr>
            <w:tcW w:w="4786" w:type="dxa"/>
          </w:tcPr>
          <w:p w:rsidR="00AE40B6" w:rsidRDefault="00AE40B6" w:rsidP="00A91654">
            <w:pPr>
              <w:pStyle w:val="afffa"/>
              <w:ind w:firstLine="0"/>
              <w:rPr>
                <w:lang w:val="ru-RU"/>
              </w:rPr>
            </w:pPr>
            <w:r w:rsidRPr="00AE40B6">
              <w:rPr>
                <w:lang w:val="ru-RU"/>
              </w:rPr>
              <w:t>Злиття воєдино на мережевому рівні</w:t>
            </w:r>
            <w:r>
              <w:rPr>
                <w:lang w:val="ru-RU"/>
              </w:rPr>
              <w:t xml:space="preserve"> </w:t>
            </w:r>
            <w:r w:rsidRPr="00AE40B6">
              <w:rPr>
                <w:lang w:val="ru-RU"/>
              </w:rPr>
              <w:t>окремих систем підприємства, що мають</w:t>
            </w:r>
            <w:r>
              <w:rPr>
                <w:lang w:val="ru-RU"/>
              </w:rPr>
              <w:t xml:space="preserve"> </w:t>
            </w:r>
            <w:r w:rsidRPr="00AE40B6">
              <w:rPr>
                <w:lang w:val="ru-RU"/>
              </w:rPr>
              <w:t>різні вимоги в області</w:t>
            </w:r>
            <w:r>
              <w:rPr>
                <w:lang w:val="ru-RU"/>
              </w:rPr>
              <w:t xml:space="preserve"> </w:t>
            </w:r>
            <w:r w:rsidRPr="00AE40B6">
              <w:rPr>
                <w:lang w:val="ru-RU"/>
              </w:rPr>
              <w:t>інформаційної безпеки,</w:t>
            </w:r>
            <w:r>
              <w:rPr>
                <w:lang w:val="ru-RU"/>
              </w:rPr>
              <w:t xml:space="preserve"> </w:t>
            </w:r>
            <w:r w:rsidRPr="00AE40B6">
              <w:rPr>
                <w:lang w:val="ru-RU"/>
              </w:rPr>
              <w:t>збільшує зв'язаність мережевий</w:t>
            </w:r>
            <w:r>
              <w:rPr>
                <w:lang w:val="ru-RU"/>
              </w:rPr>
              <w:t xml:space="preserve"> </w:t>
            </w:r>
            <w:r w:rsidRPr="00AE40B6">
              <w:rPr>
                <w:lang w:val="ru-RU"/>
              </w:rPr>
              <w:t>інфраструктури, породжує нові</w:t>
            </w:r>
            <w:r>
              <w:rPr>
                <w:lang w:val="ru-RU"/>
              </w:rPr>
              <w:t xml:space="preserve"> </w:t>
            </w:r>
            <w:r w:rsidRPr="00AE40B6">
              <w:rPr>
                <w:lang w:val="ru-RU"/>
              </w:rPr>
              <w:t>маршрути для взаємної досяжності</w:t>
            </w:r>
            <w:r>
              <w:rPr>
                <w:lang w:val="ru-RU"/>
              </w:rPr>
              <w:t xml:space="preserve"> </w:t>
            </w:r>
            <w:r w:rsidRPr="00AE40B6">
              <w:rPr>
                <w:lang w:val="ru-RU"/>
              </w:rPr>
              <w:t>окремих компонентів об'єднаної</w:t>
            </w:r>
            <w:r>
              <w:rPr>
                <w:lang w:val="ru-RU"/>
              </w:rPr>
              <w:t xml:space="preserve"> </w:t>
            </w:r>
            <w:r w:rsidRPr="00AE40B6">
              <w:rPr>
                <w:lang w:val="ru-RU"/>
              </w:rPr>
              <w:t>мережі [18]. Даний факт, в свою чергу,</w:t>
            </w:r>
            <w:r>
              <w:rPr>
                <w:lang w:val="ru-RU"/>
              </w:rPr>
              <w:t xml:space="preserve"> </w:t>
            </w:r>
            <w:r w:rsidRPr="00AE40B6">
              <w:rPr>
                <w:lang w:val="ru-RU"/>
              </w:rPr>
              <w:t>збільшує ризики прояви ряду</w:t>
            </w:r>
            <w:r>
              <w:rPr>
                <w:lang w:val="ru-RU"/>
              </w:rPr>
              <w:t xml:space="preserve"> </w:t>
            </w:r>
            <w:r w:rsidRPr="00AE40B6">
              <w:rPr>
                <w:lang w:val="ru-RU"/>
              </w:rPr>
              <w:t>можливих вразливостей, пов'язаних з</w:t>
            </w:r>
            <w:r>
              <w:rPr>
                <w:lang w:val="ru-RU"/>
              </w:rPr>
              <w:t xml:space="preserve"> </w:t>
            </w:r>
            <w:r w:rsidRPr="00AE40B6">
              <w:rPr>
                <w:lang w:val="ru-RU"/>
              </w:rPr>
              <w:t>зовнішніми атаками, орієнтованими на</w:t>
            </w:r>
            <w:r>
              <w:rPr>
                <w:lang w:val="ru-RU"/>
              </w:rPr>
              <w:t xml:space="preserve"> </w:t>
            </w:r>
            <w:r w:rsidRPr="00AE40B6">
              <w:rPr>
                <w:lang w:val="ru-RU"/>
              </w:rPr>
              <w:t>SCADA-системи [7].</w:t>
            </w:r>
          </w:p>
        </w:tc>
      </w:tr>
    </w:tbl>
    <w:p w:rsidR="00AE40B6" w:rsidRDefault="00AE40B6">
      <w:r>
        <w:br w:type="page"/>
      </w:r>
    </w:p>
    <w:p w:rsidR="008B032E" w:rsidRPr="006D15D3" w:rsidRDefault="008B032E" w:rsidP="008B032E">
      <w:pPr>
        <w:pStyle w:val="afffa"/>
        <w:ind w:firstLine="0"/>
        <w:rPr>
          <w:lang w:val="ru-RU"/>
        </w:rPr>
      </w:pPr>
      <w:r w:rsidRPr="006D15D3">
        <w:rPr>
          <w:lang w:val="ru-RU"/>
        </w:rPr>
        <w:lastRenderedPageBreak/>
        <w:t>Продовження таблиці 1.</w:t>
      </w:r>
      <w:r>
        <w:rPr>
          <w:lang w:val="ru-RU"/>
        </w:rPr>
        <w:t>5</w:t>
      </w:r>
    </w:p>
    <w:tbl>
      <w:tblPr>
        <w:tblStyle w:val="affb"/>
        <w:tblW w:w="0" w:type="auto"/>
        <w:tblLook w:val="04A0" w:firstRow="1" w:lastRow="0" w:firstColumn="1" w:lastColumn="0" w:noHBand="0" w:noVBand="1"/>
      </w:tblPr>
      <w:tblGrid>
        <w:gridCol w:w="4677"/>
        <w:gridCol w:w="4786"/>
      </w:tblGrid>
      <w:tr w:rsidR="00AE40B6" w:rsidTr="00A91654">
        <w:tc>
          <w:tcPr>
            <w:tcW w:w="4677" w:type="dxa"/>
          </w:tcPr>
          <w:p w:rsidR="00AE40B6" w:rsidRDefault="00AE40B6" w:rsidP="00A91654">
            <w:pPr>
              <w:pStyle w:val="afffa"/>
              <w:ind w:firstLine="0"/>
              <w:rPr>
                <w:lang w:val="ru-RU"/>
              </w:rPr>
            </w:pPr>
            <w:r w:rsidRPr="00853DE1">
              <w:t>Наявність можливості віддаленого доступу з високим рівнем привілеїв до компонентів SCADA-систем</w:t>
            </w:r>
          </w:p>
        </w:tc>
        <w:tc>
          <w:tcPr>
            <w:tcW w:w="4786" w:type="dxa"/>
          </w:tcPr>
          <w:p w:rsidR="00AE40B6" w:rsidRPr="00AE40B6" w:rsidRDefault="00AE40B6" w:rsidP="00A91654">
            <w:pPr>
              <w:pStyle w:val="afffa"/>
              <w:ind w:firstLine="0"/>
              <w:rPr>
                <w:lang w:val="ru-RU"/>
              </w:rPr>
            </w:pPr>
            <w:r w:rsidRPr="00AE40B6">
              <w:rPr>
                <w:lang w:val="ru-RU"/>
              </w:rPr>
              <w:t>Наочним прикладом даної проблеми</w:t>
            </w:r>
            <w:r>
              <w:rPr>
                <w:lang w:val="ru-RU"/>
              </w:rPr>
              <w:t xml:space="preserve"> </w:t>
            </w:r>
            <w:r w:rsidRPr="00AE40B6">
              <w:rPr>
                <w:lang w:val="ru-RU"/>
              </w:rPr>
              <w:t>може служити наявність у інженера</w:t>
            </w:r>
            <w:r>
              <w:rPr>
                <w:lang w:val="ru-RU"/>
              </w:rPr>
              <w:t xml:space="preserve"> </w:t>
            </w:r>
            <w:r w:rsidRPr="00AE40B6">
              <w:rPr>
                <w:lang w:val="ru-RU"/>
              </w:rPr>
              <w:t>налагоджувальника PLC віддаленого доступу з</w:t>
            </w:r>
            <w:r>
              <w:rPr>
                <w:lang w:val="ru-RU"/>
              </w:rPr>
              <w:t xml:space="preserve"> </w:t>
            </w:r>
            <w:r w:rsidRPr="00AE40B6">
              <w:rPr>
                <w:lang w:val="ru-RU"/>
              </w:rPr>
              <w:t>високим рівнем привілеїв.</w:t>
            </w:r>
          </w:p>
          <w:p w:rsidR="00AE40B6" w:rsidRDefault="00AE40B6" w:rsidP="00A91654">
            <w:pPr>
              <w:pStyle w:val="afffa"/>
              <w:ind w:firstLine="0"/>
              <w:rPr>
                <w:lang w:val="ru-RU"/>
              </w:rPr>
            </w:pPr>
            <w:r w:rsidRPr="00AE40B6">
              <w:rPr>
                <w:lang w:val="ru-RU"/>
              </w:rPr>
              <w:t>Необхідність високого рівня</w:t>
            </w:r>
            <w:r>
              <w:rPr>
                <w:lang w:val="ru-RU"/>
              </w:rPr>
              <w:t xml:space="preserve"> </w:t>
            </w:r>
            <w:r w:rsidRPr="00AE40B6">
              <w:rPr>
                <w:lang w:val="ru-RU"/>
              </w:rPr>
              <w:t>привілеїв, як правило, обумовлена</w:t>
            </w:r>
            <w:r>
              <w:rPr>
                <w:lang w:val="ru-RU"/>
              </w:rPr>
              <w:t xml:space="preserve"> </w:t>
            </w:r>
            <w:r w:rsidRPr="00AE40B6">
              <w:rPr>
                <w:lang w:val="ru-RU"/>
              </w:rPr>
              <w:t>особливостями в роботі операційної</w:t>
            </w:r>
            <w:r>
              <w:rPr>
                <w:lang w:val="ru-RU"/>
              </w:rPr>
              <w:t xml:space="preserve"> </w:t>
            </w:r>
            <w:r w:rsidRPr="00AE40B6">
              <w:rPr>
                <w:lang w:val="ru-RU"/>
              </w:rPr>
              <w:t>системи і / або SDK апаратної</w:t>
            </w:r>
            <w:r>
              <w:rPr>
                <w:lang w:val="ru-RU"/>
              </w:rPr>
              <w:t xml:space="preserve"> </w:t>
            </w:r>
            <w:r w:rsidRPr="00AE40B6">
              <w:rPr>
                <w:lang w:val="ru-RU"/>
              </w:rPr>
              <w:t>платформи при проведенні обслуговування</w:t>
            </w:r>
            <w:r>
              <w:rPr>
                <w:lang w:val="ru-RU"/>
              </w:rPr>
              <w:t xml:space="preserve"> </w:t>
            </w:r>
            <w:r w:rsidRPr="00AE40B6">
              <w:rPr>
                <w:lang w:val="ru-RU"/>
              </w:rPr>
              <w:t>(Налаштування, оновлення і т.д.)</w:t>
            </w:r>
            <w:r>
              <w:rPr>
                <w:lang w:val="ru-RU"/>
              </w:rPr>
              <w:t xml:space="preserve"> </w:t>
            </w:r>
            <w:r w:rsidRPr="00AE40B6">
              <w:rPr>
                <w:lang w:val="ru-RU"/>
              </w:rPr>
              <w:t>обладнання. необхідність реалізації</w:t>
            </w:r>
            <w:r>
              <w:rPr>
                <w:lang w:val="ru-RU"/>
              </w:rPr>
              <w:t xml:space="preserve"> </w:t>
            </w:r>
            <w:r w:rsidRPr="00AE40B6">
              <w:rPr>
                <w:lang w:val="ru-RU"/>
              </w:rPr>
              <w:t>можливості віддаленого доступу найчастіше</w:t>
            </w:r>
            <w:r>
              <w:rPr>
                <w:lang w:val="ru-RU"/>
              </w:rPr>
              <w:t xml:space="preserve"> </w:t>
            </w:r>
            <w:r w:rsidRPr="00AE40B6">
              <w:rPr>
                <w:lang w:val="ru-RU"/>
              </w:rPr>
              <w:t>буває продиктована такими</w:t>
            </w:r>
            <w:r>
              <w:rPr>
                <w:lang w:val="ru-RU"/>
              </w:rPr>
              <w:t xml:space="preserve"> </w:t>
            </w:r>
            <w:r w:rsidRPr="00AE40B6">
              <w:rPr>
                <w:lang w:val="ru-RU"/>
              </w:rPr>
              <w:t>обставинами, як, наприклад,</w:t>
            </w:r>
            <w:r>
              <w:rPr>
                <w:lang w:val="ru-RU"/>
              </w:rPr>
              <w:t xml:space="preserve"> </w:t>
            </w:r>
            <w:r w:rsidRPr="00AE40B6">
              <w:rPr>
                <w:lang w:val="ru-RU"/>
              </w:rPr>
              <w:t>відсутність кваліфікованих</w:t>
            </w:r>
            <w:r>
              <w:rPr>
                <w:lang w:val="ru-RU"/>
              </w:rPr>
              <w:t xml:space="preserve"> </w:t>
            </w:r>
            <w:r w:rsidRPr="00AE40B6">
              <w:rPr>
                <w:lang w:val="ru-RU"/>
              </w:rPr>
              <w:t>інженерів в штаті підприємства і</w:t>
            </w:r>
            <w:r>
              <w:rPr>
                <w:lang w:val="ru-RU"/>
              </w:rPr>
              <w:t xml:space="preserve"> </w:t>
            </w:r>
            <w:r w:rsidRPr="00AE40B6">
              <w:rPr>
                <w:lang w:val="ru-RU"/>
              </w:rPr>
              <w:t>використання послуг сторонніх</w:t>
            </w:r>
            <w:r>
              <w:rPr>
                <w:lang w:val="ru-RU"/>
              </w:rPr>
              <w:t xml:space="preserve"> </w:t>
            </w:r>
            <w:r w:rsidRPr="00AE40B6">
              <w:rPr>
                <w:lang w:val="ru-RU"/>
              </w:rPr>
              <w:t>фахівців, утрудненість</w:t>
            </w:r>
            <w:r>
              <w:rPr>
                <w:lang w:val="ru-RU"/>
              </w:rPr>
              <w:t xml:space="preserve"> </w:t>
            </w:r>
            <w:r w:rsidRPr="00AE40B6">
              <w:rPr>
                <w:lang w:val="ru-RU"/>
              </w:rPr>
              <w:t>фізичного доступу до обладнання</w:t>
            </w:r>
            <w:r>
              <w:rPr>
                <w:lang w:val="ru-RU"/>
              </w:rPr>
              <w:t xml:space="preserve"> </w:t>
            </w:r>
            <w:r w:rsidRPr="00AE40B6">
              <w:rPr>
                <w:lang w:val="ru-RU"/>
              </w:rPr>
              <w:t>завдяки його віддаленості і ін. [7, 9].</w:t>
            </w:r>
          </w:p>
        </w:tc>
      </w:tr>
      <w:tr w:rsidR="00AE40B6" w:rsidTr="00A91654">
        <w:tc>
          <w:tcPr>
            <w:tcW w:w="4677" w:type="dxa"/>
          </w:tcPr>
          <w:p w:rsidR="00AE40B6" w:rsidRDefault="00AE40B6" w:rsidP="00A91654">
            <w:pPr>
              <w:pStyle w:val="afffa"/>
              <w:ind w:firstLine="0"/>
              <w:rPr>
                <w:lang w:val="ru-RU"/>
              </w:rPr>
            </w:pPr>
            <w:r w:rsidRPr="00853DE1">
              <w:t>Уразливість від атак інсайдером за рахунок відсутності коштів моніторингу та контролю діяльності співробітників, політик безпеки, засобів авторизації і аутентифікації і ін</w:t>
            </w:r>
          </w:p>
        </w:tc>
        <w:tc>
          <w:tcPr>
            <w:tcW w:w="4786" w:type="dxa"/>
          </w:tcPr>
          <w:p w:rsidR="00AE40B6" w:rsidRDefault="00AE40B6" w:rsidP="00A91654">
            <w:pPr>
              <w:pStyle w:val="afffa"/>
              <w:ind w:firstLine="0"/>
              <w:rPr>
                <w:lang w:val="ru-RU"/>
              </w:rPr>
            </w:pPr>
            <w:r w:rsidRPr="00AE40B6">
              <w:rPr>
                <w:lang w:val="ru-RU"/>
              </w:rPr>
              <w:t>Даний факт обумовлений неможливістю</w:t>
            </w:r>
            <w:r>
              <w:rPr>
                <w:lang w:val="ru-RU"/>
              </w:rPr>
              <w:t xml:space="preserve"> </w:t>
            </w:r>
            <w:r w:rsidRPr="00AE40B6">
              <w:rPr>
                <w:lang w:val="ru-RU"/>
              </w:rPr>
              <w:t>впровадити перераховані вище засоби</w:t>
            </w:r>
            <w:r>
              <w:rPr>
                <w:lang w:val="ru-RU"/>
              </w:rPr>
              <w:t xml:space="preserve"> </w:t>
            </w:r>
            <w:r w:rsidRPr="00AE40B6">
              <w:rPr>
                <w:lang w:val="ru-RU"/>
              </w:rPr>
              <w:t>забезпечення інформаційної</w:t>
            </w:r>
            <w:r>
              <w:rPr>
                <w:lang w:val="ru-RU"/>
              </w:rPr>
              <w:t xml:space="preserve"> </w:t>
            </w:r>
            <w:r w:rsidRPr="00AE40B6">
              <w:rPr>
                <w:lang w:val="ru-RU"/>
              </w:rPr>
              <w:t>безпеки завдяки підвищеним</w:t>
            </w:r>
            <w:r>
              <w:rPr>
                <w:lang w:val="ru-RU"/>
              </w:rPr>
              <w:t xml:space="preserve"> </w:t>
            </w:r>
            <w:r w:rsidRPr="00AE40B6">
              <w:rPr>
                <w:lang w:val="ru-RU"/>
              </w:rPr>
              <w:t>ризиків порушення працездатності</w:t>
            </w:r>
            <w:r>
              <w:rPr>
                <w:lang w:val="ru-RU"/>
              </w:rPr>
              <w:t xml:space="preserve"> </w:t>
            </w:r>
            <w:r w:rsidRPr="00AE40B6">
              <w:rPr>
                <w:lang w:val="ru-RU"/>
              </w:rPr>
              <w:t>системи</w:t>
            </w:r>
          </w:p>
        </w:tc>
      </w:tr>
    </w:tbl>
    <w:p w:rsidR="00AE40B6" w:rsidRDefault="00AE40B6" w:rsidP="00A91654">
      <w:r>
        <w:br w:type="page"/>
      </w:r>
    </w:p>
    <w:p w:rsidR="008B032E" w:rsidRPr="006D15D3" w:rsidRDefault="008B032E" w:rsidP="00A91654">
      <w:pPr>
        <w:pStyle w:val="afffa"/>
        <w:ind w:firstLine="0"/>
        <w:rPr>
          <w:lang w:val="ru-RU"/>
        </w:rPr>
      </w:pPr>
      <w:r w:rsidRPr="006D15D3">
        <w:rPr>
          <w:lang w:val="ru-RU"/>
        </w:rPr>
        <w:lastRenderedPageBreak/>
        <w:t>Продовження таблиці 1.</w:t>
      </w:r>
      <w:r>
        <w:rPr>
          <w:lang w:val="ru-RU"/>
        </w:rPr>
        <w:t>5</w:t>
      </w:r>
    </w:p>
    <w:tbl>
      <w:tblPr>
        <w:tblStyle w:val="affb"/>
        <w:tblW w:w="0" w:type="auto"/>
        <w:tblLook w:val="04A0" w:firstRow="1" w:lastRow="0" w:firstColumn="1" w:lastColumn="0" w:noHBand="0" w:noVBand="1"/>
      </w:tblPr>
      <w:tblGrid>
        <w:gridCol w:w="4677"/>
        <w:gridCol w:w="108"/>
        <w:gridCol w:w="4678"/>
      </w:tblGrid>
      <w:tr w:rsidR="00AE40B6" w:rsidTr="00A91654">
        <w:tc>
          <w:tcPr>
            <w:tcW w:w="4677" w:type="dxa"/>
          </w:tcPr>
          <w:p w:rsidR="00AE40B6" w:rsidRDefault="00AE40B6" w:rsidP="00A91654">
            <w:pPr>
              <w:pStyle w:val="afffa"/>
              <w:ind w:firstLine="0"/>
              <w:rPr>
                <w:lang w:val="ru-RU"/>
              </w:rPr>
            </w:pPr>
            <w:r w:rsidRPr="00853DE1">
              <w:t>Негативний вплив СЗІ на інформаційні процеси АСУ ТП (затримки в обробці команд і запитів, припинення інформаційного обміну та ін.)</w:t>
            </w:r>
          </w:p>
        </w:tc>
        <w:tc>
          <w:tcPr>
            <w:tcW w:w="4786" w:type="dxa"/>
            <w:gridSpan w:val="2"/>
          </w:tcPr>
          <w:p w:rsidR="00AE40B6" w:rsidRDefault="00AE40B6" w:rsidP="00A91654">
            <w:pPr>
              <w:pStyle w:val="afffa"/>
              <w:ind w:firstLine="0"/>
              <w:rPr>
                <w:lang w:val="ru-RU"/>
              </w:rPr>
            </w:pPr>
            <w:r w:rsidRPr="00AE40B6">
              <w:rPr>
                <w:lang w:val="ru-RU"/>
              </w:rPr>
              <w:t>Одним з основних вимог до роботи</w:t>
            </w:r>
            <w:r>
              <w:rPr>
                <w:lang w:val="ru-RU"/>
              </w:rPr>
              <w:t xml:space="preserve"> </w:t>
            </w:r>
            <w:r w:rsidRPr="00AE40B6">
              <w:rPr>
                <w:lang w:val="ru-RU"/>
              </w:rPr>
              <w:t>будь-який SCADA-системи є</w:t>
            </w:r>
            <w:r>
              <w:rPr>
                <w:lang w:val="ru-RU"/>
              </w:rPr>
              <w:t xml:space="preserve"> </w:t>
            </w:r>
            <w:r w:rsidRPr="00AE40B6">
              <w:rPr>
                <w:lang w:val="ru-RU"/>
              </w:rPr>
              <w:t>підвищена відмовостійкість і</w:t>
            </w:r>
            <w:r>
              <w:rPr>
                <w:lang w:val="ru-RU"/>
              </w:rPr>
              <w:t xml:space="preserve"> </w:t>
            </w:r>
            <w:r w:rsidRPr="00AE40B6">
              <w:rPr>
                <w:lang w:val="ru-RU"/>
              </w:rPr>
              <w:t>можливість отримати дані або</w:t>
            </w:r>
            <w:r>
              <w:rPr>
                <w:lang w:val="ru-RU"/>
              </w:rPr>
              <w:t xml:space="preserve"> </w:t>
            </w:r>
            <w:r w:rsidRPr="00AE40B6">
              <w:rPr>
                <w:lang w:val="ru-RU"/>
              </w:rPr>
              <w:t>виконати команду за гарантоване</w:t>
            </w:r>
            <w:r>
              <w:rPr>
                <w:lang w:val="ru-RU"/>
              </w:rPr>
              <w:t xml:space="preserve"> </w:t>
            </w:r>
            <w:r w:rsidRPr="00AE40B6">
              <w:rPr>
                <w:lang w:val="ru-RU"/>
              </w:rPr>
              <w:t>час. В рамках даної особливості</w:t>
            </w:r>
            <w:r>
              <w:rPr>
                <w:lang w:val="ru-RU"/>
              </w:rPr>
              <w:t xml:space="preserve"> </w:t>
            </w:r>
            <w:r w:rsidRPr="00AE40B6">
              <w:rPr>
                <w:lang w:val="ru-RU"/>
              </w:rPr>
              <w:t>додаткова обчислювальна навантаження</w:t>
            </w:r>
            <w:r>
              <w:rPr>
                <w:lang w:val="ru-RU"/>
              </w:rPr>
              <w:t xml:space="preserve"> </w:t>
            </w:r>
            <w:r w:rsidRPr="00AE40B6">
              <w:rPr>
                <w:lang w:val="ru-RU"/>
              </w:rPr>
              <w:t>на елементи SCADA-системи може бути</w:t>
            </w:r>
            <w:r>
              <w:rPr>
                <w:lang w:val="ru-RU"/>
              </w:rPr>
              <w:t xml:space="preserve"> </w:t>
            </w:r>
            <w:r w:rsidRPr="00AE40B6">
              <w:rPr>
                <w:lang w:val="ru-RU"/>
              </w:rPr>
              <w:t>неприпустимою</w:t>
            </w:r>
          </w:p>
        </w:tc>
      </w:tr>
      <w:tr w:rsidR="00AE40B6" w:rsidTr="00A116AC">
        <w:tc>
          <w:tcPr>
            <w:tcW w:w="4785" w:type="dxa"/>
            <w:gridSpan w:val="2"/>
          </w:tcPr>
          <w:p w:rsidR="00AE40B6" w:rsidRDefault="00AE40B6" w:rsidP="00396CFB">
            <w:pPr>
              <w:pStyle w:val="afffa"/>
              <w:ind w:firstLine="0"/>
              <w:rPr>
                <w:lang w:val="ru-RU"/>
              </w:rPr>
            </w:pPr>
            <w:r w:rsidRPr="00853DE1">
              <w:t>Складність або неможливість постійного оновлення ПО і / або внесення виправлень</w:t>
            </w:r>
          </w:p>
        </w:tc>
        <w:tc>
          <w:tcPr>
            <w:tcW w:w="4678" w:type="dxa"/>
          </w:tcPr>
          <w:p w:rsidR="00AE40B6" w:rsidRDefault="00AE40B6" w:rsidP="008B032E">
            <w:pPr>
              <w:pStyle w:val="afffa"/>
              <w:ind w:firstLine="0"/>
              <w:rPr>
                <w:lang w:val="ru-RU"/>
              </w:rPr>
            </w:pPr>
            <w:r w:rsidRPr="00AE40B6">
              <w:rPr>
                <w:lang w:val="ru-RU"/>
              </w:rPr>
              <w:t>Дана проблема, як правило,</w:t>
            </w:r>
            <w:r>
              <w:rPr>
                <w:lang w:val="ru-RU"/>
              </w:rPr>
              <w:t xml:space="preserve"> </w:t>
            </w:r>
            <w:r w:rsidRPr="00AE40B6">
              <w:rPr>
                <w:lang w:val="ru-RU"/>
              </w:rPr>
              <w:t>обумовлена технічними або</w:t>
            </w:r>
            <w:r>
              <w:rPr>
                <w:lang w:val="ru-RU"/>
              </w:rPr>
              <w:t xml:space="preserve"> </w:t>
            </w:r>
            <w:r w:rsidRPr="00AE40B6">
              <w:rPr>
                <w:lang w:val="ru-RU"/>
              </w:rPr>
              <w:t>організаційними складнощами, такими</w:t>
            </w:r>
            <w:r>
              <w:rPr>
                <w:lang w:val="ru-RU"/>
              </w:rPr>
              <w:t xml:space="preserve"> </w:t>
            </w:r>
            <w:r w:rsidRPr="00AE40B6">
              <w:rPr>
                <w:lang w:val="ru-RU"/>
              </w:rPr>
              <w:t>як відсутність кваліфікованого</w:t>
            </w:r>
            <w:r>
              <w:rPr>
                <w:lang w:val="ru-RU"/>
              </w:rPr>
              <w:t xml:space="preserve"> </w:t>
            </w:r>
            <w:r w:rsidRPr="00AE40B6">
              <w:rPr>
                <w:lang w:val="ru-RU"/>
              </w:rPr>
              <w:t>персоналу, неможливість або</w:t>
            </w:r>
            <w:r>
              <w:rPr>
                <w:lang w:val="ru-RU"/>
              </w:rPr>
              <w:t xml:space="preserve"> </w:t>
            </w:r>
            <w:r w:rsidRPr="00AE40B6">
              <w:rPr>
                <w:lang w:val="ru-RU"/>
              </w:rPr>
              <w:t>дорожнеча зупинки технічного</w:t>
            </w:r>
            <w:r>
              <w:rPr>
                <w:lang w:val="ru-RU"/>
              </w:rPr>
              <w:t xml:space="preserve"> </w:t>
            </w:r>
            <w:r w:rsidRPr="00AE40B6">
              <w:rPr>
                <w:lang w:val="ru-RU"/>
              </w:rPr>
              <w:t>процесу для проведення перезавантаження ОС</w:t>
            </w:r>
          </w:p>
        </w:tc>
      </w:tr>
      <w:tr w:rsidR="00AE40B6" w:rsidTr="00A116AC">
        <w:tc>
          <w:tcPr>
            <w:tcW w:w="4785" w:type="dxa"/>
            <w:gridSpan w:val="2"/>
          </w:tcPr>
          <w:p w:rsidR="00AE40B6" w:rsidRDefault="00AE40B6" w:rsidP="00396CFB">
            <w:pPr>
              <w:pStyle w:val="afffa"/>
              <w:ind w:firstLine="0"/>
              <w:rPr>
                <w:lang w:val="ru-RU"/>
              </w:rPr>
            </w:pPr>
            <w:r w:rsidRPr="00853DE1">
              <w:t>Проведення технічного аудиту (тести на проникнення, інструментальні перевірки та ін.) характеризується високим ступенем ризику</w:t>
            </w:r>
          </w:p>
        </w:tc>
        <w:tc>
          <w:tcPr>
            <w:tcW w:w="4678" w:type="dxa"/>
          </w:tcPr>
          <w:p w:rsidR="00AE40B6" w:rsidRDefault="00AE40B6" w:rsidP="008B032E">
            <w:pPr>
              <w:pStyle w:val="afffa"/>
              <w:ind w:firstLine="0"/>
              <w:rPr>
                <w:lang w:val="ru-RU"/>
              </w:rPr>
            </w:pPr>
            <w:r w:rsidRPr="00AE40B6">
              <w:rPr>
                <w:lang w:val="ru-RU"/>
              </w:rPr>
              <w:t>Проблема обумовлена багатьма</w:t>
            </w:r>
            <w:r w:rsidR="008B032E">
              <w:rPr>
                <w:lang w:val="ru-RU"/>
              </w:rPr>
              <w:t xml:space="preserve"> </w:t>
            </w:r>
            <w:r w:rsidRPr="00AE40B6">
              <w:rPr>
                <w:lang w:val="ru-RU"/>
              </w:rPr>
              <w:t>факторами. В першу чергу, це</w:t>
            </w:r>
            <w:r w:rsidR="008B032E">
              <w:rPr>
                <w:lang w:val="ru-RU"/>
              </w:rPr>
              <w:t xml:space="preserve"> </w:t>
            </w:r>
            <w:r w:rsidRPr="00AE40B6">
              <w:rPr>
                <w:lang w:val="ru-RU"/>
              </w:rPr>
              <w:t>відсутність гарантій збереження</w:t>
            </w:r>
            <w:r w:rsidR="008B032E">
              <w:rPr>
                <w:lang w:val="ru-RU"/>
              </w:rPr>
              <w:t xml:space="preserve"> </w:t>
            </w:r>
            <w:r w:rsidRPr="00AE40B6">
              <w:rPr>
                <w:lang w:val="ru-RU"/>
              </w:rPr>
              <w:t>працездатності реальної системи при</w:t>
            </w:r>
            <w:r w:rsidR="008B032E">
              <w:rPr>
                <w:lang w:val="ru-RU"/>
              </w:rPr>
              <w:t xml:space="preserve"> </w:t>
            </w:r>
            <w:r w:rsidRPr="00AE40B6">
              <w:rPr>
                <w:lang w:val="ru-RU"/>
              </w:rPr>
              <w:t>проведення технічного аудиту з метою</w:t>
            </w:r>
            <w:r w:rsidR="008B032E">
              <w:rPr>
                <w:lang w:val="ru-RU"/>
              </w:rPr>
              <w:t xml:space="preserve"> </w:t>
            </w:r>
            <w:r w:rsidRPr="00AE40B6">
              <w:rPr>
                <w:lang w:val="ru-RU"/>
              </w:rPr>
              <w:t>моделювання дій хакера або</w:t>
            </w:r>
            <w:r w:rsidR="008B032E">
              <w:rPr>
                <w:lang w:val="ru-RU"/>
              </w:rPr>
              <w:t xml:space="preserve"> </w:t>
            </w:r>
            <w:r w:rsidRPr="00AE40B6">
              <w:rPr>
                <w:lang w:val="ru-RU"/>
              </w:rPr>
              <w:t>злочинного службовця. В цілях</w:t>
            </w:r>
            <w:r w:rsidR="008B032E">
              <w:rPr>
                <w:lang w:val="ru-RU"/>
              </w:rPr>
              <w:t xml:space="preserve"> </w:t>
            </w:r>
            <w:r w:rsidRPr="00AE40B6">
              <w:rPr>
                <w:lang w:val="ru-RU"/>
              </w:rPr>
              <w:t>зниження ризиків виходу з ладу при</w:t>
            </w:r>
            <w:r w:rsidR="008B032E">
              <w:rPr>
                <w:lang w:val="ru-RU"/>
              </w:rPr>
              <w:t xml:space="preserve"> </w:t>
            </w:r>
            <w:r w:rsidRPr="00AE40B6">
              <w:rPr>
                <w:lang w:val="ru-RU"/>
              </w:rPr>
              <w:t>тестуванні, реальна система може</w:t>
            </w:r>
            <w:r w:rsidR="008B032E">
              <w:rPr>
                <w:lang w:val="ru-RU"/>
              </w:rPr>
              <w:t xml:space="preserve"> </w:t>
            </w:r>
            <w:r w:rsidRPr="00AE40B6">
              <w:rPr>
                <w:lang w:val="ru-RU"/>
              </w:rPr>
              <w:t>бути замінена аналогом за допомогою</w:t>
            </w:r>
            <w:r w:rsidR="008B032E">
              <w:rPr>
                <w:lang w:val="ru-RU"/>
              </w:rPr>
              <w:t xml:space="preserve"> </w:t>
            </w:r>
            <w:r w:rsidRPr="00AE40B6">
              <w:rPr>
                <w:lang w:val="ru-RU"/>
              </w:rPr>
              <w:t xml:space="preserve">апаратного </w:t>
            </w:r>
          </w:p>
        </w:tc>
      </w:tr>
    </w:tbl>
    <w:p w:rsidR="008B032E" w:rsidRDefault="008B032E">
      <w:r>
        <w:br w:type="page"/>
      </w:r>
    </w:p>
    <w:p w:rsidR="008B032E" w:rsidRPr="006D15D3" w:rsidRDefault="008B032E" w:rsidP="008B032E">
      <w:pPr>
        <w:pStyle w:val="afffa"/>
        <w:ind w:firstLine="0"/>
        <w:rPr>
          <w:lang w:val="ru-RU"/>
        </w:rPr>
      </w:pPr>
      <w:r w:rsidRPr="006D15D3">
        <w:rPr>
          <w:lang w:val="ru-RU"/>
        </w:rPr>
        <w:lastRenderedPageBreak/>
        <w:t>Продовження таблиці 1.</w:t>
      </w:r>
      <w:r>
        <w:rPr>
          <w:lang w:val="ru-RU"/>
        </w:rPr>
        <w:t>5</w:t>
      </w:r>
    </w:p>
    <w:tbl>
      <w:tblPr>
        <w:tblStyle w:val="affb"/>
        <w:tblW w:w="0" w:type="auto"/>
        <w:tblInd w:w="108" w:type="dxa"/>
        <w:tblLook w:val="04A0" w:firstRow="1" w:lastRow="0" w:firstColumn="1" w:lastColumn="0" w:noHBand="0" w:noVBand="1"/>
      </w:tblPr>
      <w:tblGrid>
        <w:gridCol w:w="4253"/>
        <w:gridCol w:w="5210"/>
      </w:tblGrid>
      <w:tr w:rsidR="008B032E" w:rsidTr="008B032E">
        <w:tc>
          <w:tcPr>
            <w:tcW w:w="4253" w:type="dxa"/>
          </w:tcPr>
          <w:p w:rsidR="008B032E" w:rsidRPr="00853DE1" w:rsidRDefault="008B032E" w:rsidP="00396CFB">
            <w:pPr>
              <w:pStyle w:val="afffa"/>
              <w:ind w:firstLine="0"/>
            </w:pPr>
          </w:p>
        </w:tc>
        <w:tc>
          <w:tcPr>
            <w:tcW w:w="5210" w:type="dxa"/>
          </w:tcPr>
          <w:p w:rsidR="008B032E" w:rsidRPr="00AE40B6" w:rsidRDefault="008B032E" w:rsidP="008B032E">
            <w:pPr>
              <w:pStyle w:val="afffa"/>
              <w:ind w:firstLine="0"/>
              <w:rPr>
                <w:lang w:val="ru-RU"/>
              </w:rPr>
            </w:pPr>
            <w:r w:rsidRPr="00AE40B6">
              <w:rPr>
                <w:lang w:val="ru-RU"/>
              </w:rPr>
              <w:t>(тестові стенди) або</w:t>
            </w:r>
            <w:r>
              <w:rPr>
                <w:lang w:val="ru-RU"/>
              </w:rPr>
              <w:t xml:space="preserve"> </w:t>
            </w:r>
            <w:r w:rsidRPr="00AE40B6">
              <w:rPr>
                <w:lang w:val="ru-RU"/>
              </w:rPr>
              <w:t>програмного (віртуалізація і</w:t>
            </w:r>
            <w:r>
              <w:rPr>
                <w:lang w:val="ru-RU"/>
              </w:rPr>
              <w:t xml:space="preserve"> </w:t>
            </w:r>
            <w:r w:rsidRPr="00AE40B6">
              <w:rPr>
                <w:lang w:val="ru-RU"/>
              </w:rPr>
              <w:t>моделювання) макетування. Однак, і</w:t>
            </w:r>
            <w:r>
              <w:rPr>
                <w:lang w:val="ru-RU"/>
              </w:rPr>
              <w:t xml:space="preserve"> </w:t>
            </w:r>
            <w:r w:rsidRPr="00AE40B6">
              <w:rPr>
                <w:lang w:val="ru-RU"/>
              </w:rPr>
              <w:t>у випадку з макетуванням не вдається</w:t>
            </w:r>
            <w:r>
              <w:rPr>
                <w:lang w:val="ru-RU"/>
              </w:rPr>
              <w:t xml:space="preserve"> </w:t>
            </w:r>
            <w:r w:rsidRPr="00AE40B6">
              <w:rPr>
                <w:lang w:val="ru-RU"/>
              </w:rPr>
              <w:t>повністю уникнути можливих проблем.</w:t>
            </w:r>
            <w:r>
              <w:rPr>
                <w:lang w:val="ru-RU"/>
              </w:rPr>
              <w:t xml:space="preserve"> </w:t>
            </w:r>
            <w:r w:rsidRPr="00AE40B6">
              <w:rPr>
                <w:lang w:val="ru-RU"/>
              </w:rPr>
              <w:t>Відносно апаратного макетування</w:t>
            </w:r>
            <w:r>
              <w:rPr>
                <w:lang w:val="ru-RU"/>
              </w:rPr>
              <w:t xml:space="preserve"> </w:t>
            </w:r>
            <w:r w:rsidRPr="00AE40B6">
              <w:rPr>
                <w:lang w:val="ru-RU"/>
              </w:rPr>
              <w:t>актуальними стають фінансові</w:t>
            </w:r>
            <w:r>
              <w:rPr>
                <w:lang w:val="ru-RU"/>
              </w:rPr>
              <w:t xml:space="preserve"> </w:t>
            </w:r>
            <w:r w:rsidRPr="00AE40B6">
              <w:rPr>
                <w:lang w:val="ru-RU"/>
              </w:rPr>
              <w:t>проблеми, які проявляються в</w:t>
            </w:r>
            <w:r>
              <w:rPr>
                <w:lang w:val="ru-RU"/>
              </w:rPr>
              <w:t xml:space="preserve"> </w:t>
            </w:r>
            <w:r w:rsidRPr="00AE40B6">
              <w:rPr>
                <w:lang w:val="ru-RU"/>
              </w:rPr>
              <w:t>необхідності фактичного</w:t>
            </w:r>
            <w:r>
              <w:rPr>
                <w:lang w:val="ru-RU"/>
              </w:rPr>
              <w:t xml:space="preserve"> </w:t>
            </w:r>
            <w:r w:rsidRPr="00AE40B6">
              <w:rPr>
                <w:lang w:val="ru-RU"/>
              </w:rPr>
              <w:t>дублювання обладнання тестованої</w:t>
            </w:r>
            <w:r>
              <w:rPr>
                <w:lang w:val="ru-RU"/>
              </w:rPr>
              <w:t xml:space="preserve"> </w:t>
            </w:r>
            <w:r w:rsidRPr="00AE40B6">
              <w:rPr>
                <w:lang w:val="ru-RU"/>
              </w:rPr>
              <w:t>системи. Віртуалізація відрізняється</w:t>
            </w:r>
            <w:r>
              <w:rPr>
                <w:lang w:val="ru-RU"/>
              </w:rPr>
              <w:t xml:space="preserve"> </w:t>
            </w:r>
            <w:r w:rsidRPr="00AE40B6">
              <w:rPr>
                <w:lang w:val="ru-RU"/>
              </w:rPr>
              <w:t>складністю своєї настройки і імітації</w:t>
            </w:r>
            <w:r>
              <w:rPr>
                <w:lang w:val="ru-RU"/>
              </w:rPr>
              <w:t xml:space="preserve"> </w:t>
            </w:r>
            <w:r w:rsidRPr="00AE40B6">
              <w:rPr>
                <w:lang w:val="ru-RU"/>
              </w:rPr>
              <w:t>спеціального обладнання (PLC, RTU і</w:t>
            </w:r>
            <w:r>
              <w:rPr>
                <w:lang w:val="ru-RU"/>
              </w:rPr>
              <w:t xml:space="preserve"> </w:t>
            </w:r>
            <w:r w:rsidRPr="00AE40B6">
              <w:rPr>
                <w:lang w:val="ru-RU"/>
              </w:rPr>
              <w:t>ін.). Створення низкоуровневой моделі</w:t>
            </w:r>
            <w:r>
              <w:rPr>
                <w:lang w:val="ru-RU"/>
              </w:rPr>
              <w:t xml:space="preserve"> </w:t>
            </w:r>
            <w:r w:rsidRPr="00AE40B6">
              <w:rPr>
                <w:lang w:val="ru-RU"/>
              </w:rPr>
              <w:t>всіх структурних компонентів і їх</w:t>
            </w:r>
            <w:r>
              <w:rPr>
                <w:lang w:val="ru-RU"/>
              </w:rPr>
              <w:t xml:space="preserve"> </w:t>
            </w:r>
            <w:r w:rsidRPr="00AE40B6">
              <w:rPr>
                <w:lang w:val="ru-RU"/>
              </w:rPr>
              <w:t>взаємодії відрізняється крайньою</w:t>
            </w:r>
            <w:r>
              <w:rPr>
                <w:lang w:val="ru-RU"/>
              </w:rPr>
              <w:t xml:space="preserve"> </w:t>
            </w:r>
            <w:r w:rsidRPr="00AE40B6">
              <w:rPr>
                <w:lang w:val="ru-RU"/>
              </w:rPr>
              <w:t>складністю реалізації та високими</w:t>
            </w:r>
            <w:r>
              <w:rPr>
                <w:lang w:val="ru-RU"/>
              </w:rPr>
              <w:t xml:space="preserve"> </w:t>
            </w:r>
            <w:r w:rsidRPr="00AE40B6">
              <w:rPr>
                <w:lang w:val="ru-RU"/>
              </w:rPr>
              <w:t>трудозатратами. Високорівневе</w:t>
            </w:r>
            <w:r>
              <w:rPr>
                <w:lang w:val="ru-RU"/>
              </w:rPr>
              <w:t xml:space="preserve"> </w:t>
            </w:r>
            <w:r w:rsidRPr="00AE40B6">
              <w:rPr>
                <w:lang w:val="ru-RU"/>
              </w:rPr>
              <w:t>моделювання, в свою чергу,</w:t>
            </w:r>
            <w:r>
              <w:rPr>
                <w:lang w:val="ru-RU"/>
              </w:rPr>
              <w:t xml:space="preserve"> </w:t>
            </w:r>
            <w:r w:rsidRPr="00AE40B6">
              <w:rPr>
                <w:lang w:val="ru-RU"/>
              </w:rPr>
              <w:t>відрізняється проблемами, пов'язаними з</w:t>
            </w:r>
            <w:r>
              <w:rPr>
                <w:lang w:val="ru-RU"/>
              </w:rPr>
              <w:t xml:space="preserve"> </w:t>
            </w:r>
            <w:r w:rsidRPr="00AE40B6">
              <w:rPr>
                <w:lang w:val="ru-RU"/>
              </w:rPr>
              <w:t>неповнотою розглянутої моделі за</w:t>
            </w:r>
            <w:r>
              <w:rPr>
                <w:lang w:val="ru-RU"/>
              </w:rPr>
              <w:t xml:space="preserve"> </w:t>
            </w:r>
            <w:r w:rsidRPr="00AE40B6">
              <w:rPr>
                <w:lang w:val="ru-RU"/>
              </w:rPr>
              <w:t>рахунок її спрощення.</w:t>
            </w:r>
          </w:p>
          <w:p w:rsidR="008B032E" w:rsidRDefault="008B032E" w:rsidP="008B032E">
            <w:pPr>
              <w:pStyle w:val="afffa"/>
              <w:rPr>
                <w:lang w:val="ru-RU"/>
              </w:rPr>
            </w:pPr>
            <w:r w:rsidRPr="00AE40B6">
              <w:rPr>
                <w:lang w:val="ru-RU"/>
              </w:rPr>
              <w:t>Проблему ризиків проведення аудиту</w:t>
            </w:r>
            <w:r>
              <w:rPr>
                <w:lang w:val="ru-RU"/>
              </w:rPr>
              <w:t xml:space="preserve"> </w:t>
            </w:r>
            <w:r w:rsidRPr="00AE40B6">
              <w:rPr>
                <w:lang w:val="ru-RU"/>
              </w:rPr>
              <w:t>часто додатково посилює факт</w:t>
            </w:r>
            <w:r>
              <w:rPr>
                <w:lang w:val="ru-RU"/>
              </w:rPr>
              <w:t xml:space="preserve"> </w:t>
            </w:r>
            <w:r w:rsidRPr="00AE40B6">
              <w:rPr>
                <w:lang w:val="ru-RU"/>
              </w:rPr>
              <w:t>відсутність у аудиторів (наприклад, при</w:t>
            </w:r>
            <w:r>
              <w:rPr>
                <w:lang w:val="ru-RU"/>
              </w:rPr>
              <w:t xml:space="preserve"> </w:t>
            </w:r>
            <w:r w:rsidRPr="00AE40B6">
              <w:rPr>
                <w:lang w:val="ru-RU"/>
              </w:rPr>
              <w:t>проведенні тестів на проникнення)</w:t>
            </w:r>
            <w:r>
              <w:rPr>
                <w:lang w:val="ru-RU"/>
              </w:rPr>
              <w:t xml:space="preserve"> </w:t>
            </w:r>
            <w:r w:rsidRPr="00AE40B6">
              <w:rPr>
                <w:lang w:val="ru-RU"/>
              </w:rPr>
              <w:t>досвіду і навичок роботи зі</w:t>
            </w:r>
            <w:r>
              <w:rPr>
                <w:lang w:val="ru-RU"/>
              </w:rPr>
              <w:t xml:space="preserve"> </w:t>
            </w:r>
            <w:r w:rsidRPr="00AE40B6">
              <w:rPr>
                <w:lang w:val="ru-RU"/>
              </w:rPr>
              <w:t>спеціалізованим обладнанням</w:t>
            </w:r>
            <w:r>
              <w:rPr>
                <w:lang w:val="ru-RU"/>
              </w:rPr>
              <w:t xml:space="preserve"> </w:t>
            </w:r>
            <w:r w:rsidRPr="00AE40B6">
              <w:rPr>
                <w:lang w:val="ru-RU"/>
              </w:rPr>
              <w:t>(Наприклад, видами PLC, RTU</w:t>
            </w:r>
            <w:r>
              <w:rPr>
                <w:lang w:val="ru-RU"/>
              </w:rPr>
              <w:t xml:space="preserve"> </w:t>
            </w:r>
            <w:r w:rsidRPr="00AE40B6">
              <w:rPr>
                <w:lang w:val="ru-RU"/>
              </w:rPr>
              <w:t>та ін.)</w:t>
            </w:r>
          </w:p>
        </w:tc>
      </w:tr>
    </w:tbl>
    <w:p w:rsidR="008B032E" w:rsidRDefault="008B032E">
      <w:r>
        <w:br w:type="page"/>
      </w:r>
    </w:p>
    <w:p w:rsidR="008B032E" w:rsidRPr="006D15D3" w:rsidRDefault="008B032E" w:rsidP="008B032E">
      <w:pPr>
        <w:pStyle w:val="afffa"/>
        <w:ind w:firstLine="0"/>
        <w:rPr>
          <w:lang w:val="ru-RU"/>
        </w:rPr>
      </w:pPr>
      <w:r w:rsidRPr="006D15D3">
        <w:rPr>
          <w:lang w:val="ru-RU"/>
        </w:rPr>
        <w:lastRenderedPageBreak/>
        <w:t>Продовження таблиці 1.</w:t>
      </w:r>
      <w:r>
        <w:rPr>
          <w:lang w:val="ru-RU"/>
        </w:rPr>
        <w:t>5</w:t>
      </w:r>
    </w:p>
    <w:tbl>
      <w:tblPr>
        <w:tblStyle w:val="affb"/>
        <w:tblW w:w="0" w:type="auto"/>
        <w:tblInd w:w="108" w:type="dxa"/>
        <w:tblLook w:val="04A0" w:firstRow="1" w:lastRow="0" w:firstColumn="1" w:lastColumn="0" w:noHBand="0" w:noVBand="1"/>
      </w:tblPr>
      <w:tblGrid>
        <w:gridCol w:w="4253"/>
        <w:gridCol w:w="5210"/>
      </w:tblGrid>
      <w:tr w:rsidR="00AE40B6" w:rsidTr="008B032E">
        <w:tc>
          <w:tcPr>
            <w:tcW w:w="4253" w:type="dxa"/>
          </w:tcPr>
          <w:p w:rsidR="00AE40B6" w:rsidRPr="00853DE1" w:rsidRDefault="00AE40B6" w:rsidP="00396CFB">
            <w:pPr>
              <w:pStyle w:val="afffa"/>
              <w:ind w:firstLine="0"/>
            </w:pPr>
            <w:r w:rsidRPr="00853DE1">
              <w:t>Відсутність в архітектурі та реалізації СУ компонентів, що відповідають за безпеку і аутентифікацію, або трудомісткість (неможливість) їх впровадження</w:t>
            </w:r>
          </w:p>
        </w:tc>
        <w:tc>
          <w:tcPr>
            <w:tcW w:w="5210" w:type="dxa"/>
          </w:tcPr>
          <w:p w:rsidR="00AE40B6" w:rsidRDefault="00AE40B6" w:rsidP="008B032E">
            <w:pPr>
              <w:pStyle w:val="afffa"/>
              <w:ind w:firstLine="0"/>
              <w:rPr>
                <w:lang w:val="ru-RU"/>
              </w:rPr>
            </w:pPr>
            <w:r>
              <w:rPr>
                <w:lang w:val="ru-RU"/>
              </w:rPr>
              <w:t xml:space="preserve"> </w:t>
            </w:r>
            <w:r w:rsidRPr="00AE40B6">
              <w:rPr>
                <w:lang w:val="ru-RU"/>
              </w:rPr>
              <w:t>Дана проблема особливо актуальна для</w:t>
            </w:r>
            <w:r w:rsidR="008B032E">
              <w:rPr>
                <w:lang w:val="ru-RU"/>
              </w:rPr>
              <w:t xml:space="preserve"> </w:t>
            </w:r>
            <w:r w:rsidRPr="00AE40B6">
              <w:rPr>
                <w:lang w:val="ru-RU"/>
              </w:rPr>
              <w:t>щодо старих АСУ ТП,</w:t>
            </w:r>
            <w:r w:rsidR="008B032E">
              <w:rPr>
                <w:lang w:val="ru-RU"/>
              </w:rPr>
              <w:t xml:space="preserve"> </w:t>
            </w:r>
            <w:r w:rsidRPr="00AE40B6">
              <w:rPr>
                <w:lang w:val="ru-RU"/>
              </w:rPr>
              <w:t>розроблялися без урахування</w:t>
            </w:r>
            <w:r w:rsidR="008B032E">
              <w:rPr>
                <w:lang w:val="ru-RU"/>
              </w:rPr>
              <w:t xml:space="preserve"> </w:t>
            </w:r>
            <w:r w:rsidRPr="00AE40B6">
              <w:rPr>
                <w:lang w:val="ru-RU"/>
              </w:rPr>
              <w:t>необхідності інтеграції з IT-</w:t>
            </w:r>
            <w:r w:rsidR="008B032E">
              <w:rPr>
                <w:lang w:val="ru-RU"/>
              </w:rPr>
              <w:t xml:space="preserve"> </w:t>
            </w:r>
            <w:r w:rsidRPr="00AE40B6">
              <w:rPr>
                <w:lang w:val="ru-RU"/>
              </w:rPr>
              <w:t>інфраструктурою підприємства в майбутньому</w:t>
            </w:r>
          </w:p>
        </w:tc>
      </w:tr>
      <w:tr w:rsidR="00AE40B6" w:rsidTr="008B032E">
        <w:tc>
          <w:tcPr>
            <w:tcW w:w="4253" w:type="dxa"/>
          </w:tcPr>
          <w:p w:rsidR="00AE40B6" w:rsidRPr="00853DE1" w:rsidRDefault="00AE40B6" w:rsidP="00396CFB">
            <w:pPr>
              <w:pStyle w:val="afffa"/>
              <w:ind w:firstLine="0"/>
            </w:pPr>
            <w:r w:rsidRPr="00853DE1">
              <w:t>Принцип "Безпека через неясність" стає неактуальним в умовах сучасного ринку ПО</w:t>
            </w:r>
          </w:p>
        </w:tc>
        <w:tc>
          <w:tcPr>
            <w:tcW w:w="5210" w:type="dxa"/>
          </w:tcPr>
          <w:p w:rsidR="00AE40B6" w:rsidRDefault="00AE40B6" w:rsidP="008B032E">
            <w:pPr>
              <w:pStyle w:val="afffa"/>
              <w:ind w:firstLine="0"/>
              <w:rPr>
                <w:lang w:val="ru-RU"/>
              </w:rPr>
            </w:pPr>
            <w:r w:rsidRPr="00AE40B6">
              <w:rPr>
                <w:lang w:val="ru-RU"/>
              </w:rPr>
              <w:t>Відкритість сучасних SCADA-систем</w:t>
            </w:r>
            <w:r w:rsidR="008B032E">
              <w:rPr>
                <w:lang w:val="ru-RU"/>
              </w:rPr>
              <w:t xml:space="preserve"> </w:t>
            </w:r>
            <w:r w:rsidRPr="00AE40B6">
              <w:rPr>
                <w:lang w:val="ru-RU"/>
              </w:rPr>
              <w:t>з метою розширюваності і</w:t>
            </w:r>
            <w:r w:rsidR="008B032E">
              <w:rPr>
                <w:lang w:val="ru-RU"/>
              </w:rPr>
              <w:t xml:space="preserve"> </w:t>
            </w:r>
            <w:r w:rsidRPr="00AE40B6">
              <w:rPr>
                <w:lang w:val="ru-RU"/>
              </w:rPr>
              <w:t>конкурентоспроможності тягне за собою</w:t>
            </w:r>
            <w:r w:rsidR="008B032E">
              <w:rPr>
                <w:lang w:val="ru-RU"/>
              </w:rPr>
              <w:t xml:space="preserve"> </w:t>
            </w:r>
            <w:r w:rsidRPr="00AE40B6">
              <w:rPr>
                <w:lang w:val="ru-RU"/>
              </w:rPr>
              <w:t>доступність всіляких системних</w:t>
            </w:r>
            <w:r w:rsidR="008B032E">
              <w:rPr>
                <w:lang w:val="ru-RU"/>
              </w:rPr>
              <w:t xml:space="preserve"> </w:t>
            </w:r>
            <w:r w:rsidRPr="00AE40B6">
              <w:rPr>
                <w:lang w:val="ru-RU"/>
              </w:rPr>
              <w:t>специфікацій, що значно полегшує</w:t>
            </w:r>
            <w:r w:rsidR="008B032E">
              <w:rPr>
                <w:lang w:val="ru-RU"/>
              </w:rPr>
              <w:t xml:space="preserve"> </w:t>
            </w:r>
            <w:r w:rsidRPr="00AE40B6">
              <w:rPr>
                <w:lang w:val="ru-RU"/>
              </w:rPr>
              <w:t>процес вивчення системи з метою</w:t>
            </w:r>
            <w:r w:rsidR="008B032E">
              <w:rPr>
                <w:lang w:val="ru-RU"/>
              </w:rPr>
              <w:t xml:space="preserve"> </w:t>
            </w:r>
            <w:r w:rsidRPr="00AE40B6">
              <w:rPr>
                <w:lang w:val="ru-RU"/>
              </w:rPr>
              <w:t>створення шкідливого коду</w:t>
            </w:r>
            <w:r w:rsidR="008B032E">
              <w:rPr>
                <w:lang w:val="ru-RU"/>
              </w:rPr>
              <w:t xml:space="preserve"> </w:t>
            </w:r>
            <w:r w:rsidRPr="00AE40B6">
              <w:rPr>
                <w:lang w:val="ru-RU"/>
              </w:rPr>
              <w:t>дії</w:t>
            </w:r>
            <w:r w:rsidR="008B032E">
              <w:rPr>
                <w:lang w:val="ru-RU"/>
              </w:rPr>
              <w:t>.</w:t>
            </w:r>
          </w:p>
        </w:tc>
      </w:tr>
      <w:tr w:rsidR="00AE40B6" w:rsidTr="008B032E">
        <w:tc>
          <w:tcPr>
            <w:tcW w:w="4253" w:type="dxa"/>
          </w:tcPr>
          <w:p w:rsidR="00AE40B6" w:rsidRPr="00853DE1" w:rsidRDefault="00AE40B6" w:rsidP="00396CFB">
            <w:pPr>
              <w:pStyle w:val="afffa"/>
              <w:ind w:firstLine="0"/>
            </w:pPr>
            <w:r w:rsidRPr="00853DE1">
              <w:t>Відсутність або недосконалість нормативно-правової бази по принципам проведення аудиту безпеки компонентів АСУ ТП</w:t>
            </w:r>
          </w:p>
        </w:tc>
        <w:tc>
          <w:tcPr>
            <w:tcW w:w="5210" w:type="dxa"/>
          </w:tcPr>
          <w:p w:rsidR="00AE40B6" w:rsidRDefault="00AE40B6" w:rsidP="008B032E">
            <w:pPr>
              <w:pStyle w:val="afffa"/>
              <w:ind w:firstLine="0"/>
              <w:rPr>
                <w:lang w:val="ru-RU"/>
              </w:rPr>
            </w:pPr>
            <w:r w:rsidRPr="00AE40B6">
              <w:rPr>
                <w:lang w:val="ru-RU"/>
              </w:rPr>
              <w:t>Нормативно-правові документи по</w:t>
            </w:r>
            <w:r w:rsidR="008B032E">
              <w:rPr>
                <w:lang w:val="ru-RU"/>
              </w:rPr>
              <w:t xml:space="preserve"> </w:t>
            </w:r>
            <w:r w:rsidRPr="00AE40B6">
              <w:rPr>
                <w:lang w:val="ru-RU"/>
              </w:rPr>
              <w:t>принципам проведення аудиту</w:t>
            </w:r>
            <w:r w:rsidR="008B032E">
              <w:rPr>
                <w:lang w:val="ru-RU"/>
              </w:rPr>
              <w:t xml:space="preserve"> </w:t>
            </w:r>
            <w:r w:rsidRPr="00AE40B6">
              <w:rPr>
                <w:lang w:val="ru-RU"/>
              </w:rPr>
              <w:t>безпеки компонентів АСУ ТП,</w:t>
            </w:r>
            <w:r w:rsidR="008B032E">
              <w:rPr>
                <w:lang w:val="ru-RU"/>
              </w:rPr>
              <w:t xml:space="preserve"> </w:t>
            </w:r>
            <w:r w:rsidRPr="00AE40B6">
              <w:rPr>
                <w:lang w:val="ru-RU"/>
              </w:rPr>
              <w:t>усунення виявлених в процесі аудиту</w:t>
            </w:r>
            <w:r w:rsidR="008B032E">
              <w:rPr>
                <w:lang w:val="ru-RU"/>
              </w:rPr>
              <w:t xml:space="preserve"> </w:t>
            </w:r>
            <w:r w:rsidRPr="00AE40B6">
              <w:rPr>
                <w:lang w:val="ru-RU"/>
              </w:rPr>
              <w:t>помилок і вразливостей, негайного</w:t>
            </w:r>
            <w:r w:rsidR="008B032E">
              <w:rPr>
                <w:lang w:val="ru-RU"/>
              </w:rPr>
              <w:t xml:space="preserve"> </w:t>
            </w:r>
            <w:r w:rsidRPr="00AE40B6">
              <w:rPr>
                <w:lang w:val="ru-RU"/>
              </w:rPr>
              <w:t>реагування в разі виявлення атаки,</w:t>
            </w:r>
            <w:r w:rsidR="008B032E">
              <w:rPr>
                <w:lang w:val="ru-RU"/>
              </w:rPr>
              <w:t xml:space="preserve"> </w:t>
            </w:r>
            <w:r w:rsidRPr="00AE40B6">
              <w:rPr>
                <w:lang w:val="ru-RU"/>
              </w:rPr>
              <w:t>виявлення і розслідування інцидентів</w:t>
            </w:r>
            <w:r>
              <w:rPr>
                <w:lang w:val="ru-RU"/>
              </w:rPr>
              <w:t xml:space="preserve"> </w:t>
            </w:r>
            <w:r w:rsidRPr="00AE40B6">
              <w:rPr>
                <w:lang w:val="ru-RU"/>
              </w:rPr>
              <w:t>інформаційної безпеки та ін.</w:t>
            </w:r>
            <w:r w:rsidR="008B032E">
              <w:rPr>
                <w:lang w:val="ru-RU"/>
              </w:rPr>
              <w:t xml:space="preserve"> </w:t>
            </w:r>
            <w:r w:rsidRPr="00AE40B6">
              <w:rPr>
                <w:lang w:val="ru-RU"/>
              </w:rPr>
              <w:t>відсутні або недопрацьовані</w:t>
            </w:r>
          </w:p>
        </w:tc>
      </w:tr>
      <w:tr w:rsidR="00AE40B6" w:rsidTr="008B032E">
        <w:tc>
          <w:tcPr>
            <w:tcW w:w="4253" w:type="dxa"/>
          </w:tcPr>
          <w:p w:rsidR="00AE40B6" w:rsidRPr="00853DE1" w:rsidRDefault="00AE40B6" w:rsidP="00396CFB">
            <w:pPr>
              <w:pStyle w:val="afffa"/>
              <w:ind w:firstLine="0"/>
            </w:pPr>
            <w:r w:rsidRPr="00853DE1">
              <w:t>Протоколи АСУ ТП і SCADA не мають деталізації на рівні з'єднання</w:t>
            </w:r>
          </w:p>
        </w:tc>
        <w:tc>
          <w:tcPr>
            <w:tcW w:w="5210" w:type="dxa"/>
          </w:tcPr>
          <w:p w:rsidR="00AE40B6" w:rsidRDefault="00AE40B6" w:rsidP="008B032E">
            <w:pPr>
              <w:pStyle w:val="afffa"/>
              <w:ind w:firstLine="0"/>
              <w:rPr>
                <w:lang w:val="ru-RU"/>
              </w:rPr>
            </w:pPr>
            <w:r w:rsidRPr="00AE40B6">
              <w:rPr>
                <w:lang w:val="ru-RU"/>
              </w:rPr>
              <w:t>З точки зору номера використовуваного</w:t>
            </w:r>
            <w:r w:rsidR="008B032E">
              <w:rPr>
                <w:lang w:val="ru-RU"/>
              </w:rPr>
              <w:t xml:space="preserve"> </w:t>
            </w:r>
            <w:r w:rsidRPr="00AE40B6">
              <w:rPr>
                <w:lang w:val="ru-RU"/>
              </w:rPr>
              <w:t>порту, повідомлення, спрямоване на читання</w:t>
            </w:r>
            <w:r w:rsidR="008B032E">
              <w:rPr>
                <w:lang w:val="ru-RU"/>
              </w:rPr>
              <w:t xml:space="preserve"> </w:t>
            </w:r>
            <w:r w:rsidRPr="00AE40B6">
              <w:rPr>
                <w:lang w:val="ru-RU"/>
              </w:rPr>
              <w:t>даних, вигладить абсолютно так само, як і</w:t>
            </w:r>
            <w:r w:rsidR="008B032E">
              <w:rPr>
                <w:lang w:val="ru-RU"/>
              </w:rPr>
              <w:t xml:space="preserve"> </w:t>
            </w:r>
            <w:r w:rsidRPr="00AE40B6">
              <w:rPr>
                <w:lang w:val="ru-RU"/>
              </w:rPr>
              <w:t>повідомлення, спрямоване на оновлення</w:t>
            </w:r>
            <w:r w:rsidR="008B032E">
              <w:rPr>
                <w:lang w:val="ru-RU"/>
              </w:rPr>
              <w:t xml:space="preserve"> </w:t>
            </w:r>
            <w:r w:rsidRPr="00AE40B6">
              <w:rPr>
                <w:lang w:val="ru-RU"/>
              </w:rPr>
              <w:t>програмної складової пристрою.</w:t>
            </w:r>
            <w:r w:rsidR="008B032E">
              <w:rPr>
                <w:lang w:val="ru-RU"/>
              </w:rPr>
              <w:t xml:space="preserve"> </w:t>
            </w:r>
          </w:p>
        </w:tc>
      </w:tr>
    </w:tbl>
    <w:p w:rsidR="008B032E" w:rsidRDefault="008B032E">
      <w:r>
        <w:br w:type="page"/>
      </w:r>
    </w:p>
    <w:p w:rsidR="008B032E" w:rsidRPr="006D15D3" w:rsidRDefault="008B032E" w:rsidP="008B032E">
      <w:pPr>
        <w:pStyle w:val="afffa"/>
        <w:ind w:firstLine="0"/>
        <w:rPr>
          <w:lang w:val="ru-RU"/>
        </w:rPr>
      </w:pPr>
      <w:r w:rsidRPr="006D15D3">
        <w:rPr>
          <w:lang w:val="ru-RU"/>
        </w:rPr>
        <w:lastRenderedPageBreak/>
        <w:t>Продовження таблиці 1.</w:t>
      </w:r>
      <w:r>
        <w:rPr>
          <w:lang w:val="ru-RU"/>
        </w:rPr>
        <w:t>5</w:t>
      </w:r>
    </w:p>
    <w:tbl>
      <w:tblPr>
        <w:tblStyle w:val="affb"/>
        <w:tblW w:w="0" w:type="auto"/>
        <w:tblInd w:w="108" w:type="dxa"/>
        <w:tblLook w:val="04A0" w:firstRow="1" w:lastRow="0" w:firstColumn="1" w:lastColumn="0" w:noHBand="0" w:noVBand="1"/>
      </w:tblPr>
      <w:tblGrid>
        <w:gridCol w:w="4253"/>
        <w:gridCol w:w="5210"/>
      </w:tblGrid>
      <w:tr w:rsidR="008B032E" w:rsidTr="008B032E">
        <w:tc>
          <w:tcPr>
            <w:tcW w:w="4253" w:type="dxa"/>
          </w:tcPr>
          <w:p w:rsidR="008B032E" w:rsidRPr="00853DE1" w:rsidRDefault="008B032E" w:rsidP="00396CFB">
            <w:pPr>
              <w:pStyle w:val="afffa"/>
              <w:ind w:firstLine="0"/>
            </w:pPr>
          </w:p>
        </w:tc>
        <w:tc>
          <w:tcPr>
            <w:tcW w:w="5210" w:type="dxa"/>
          </w:tcPr>
          <w:p w:rsidR="008B032E" w:rsidRPr="00AE40B6" w:rsidRDefault="008B032E" w:rsidP="008B032E">
            <w:pPr>
              <w:pStyle w:val="afffa"/>
              <w:ind w:firstLine="0"/>
              <w:rPr>
                <w:lang w:val="ru-RU"/>
              </w:rPr>
            </w:pPr>
            <w:r w:rsidRPr="00AE40B6">
              <w:rPr>
                <w:lang w:val="ru-RU"/>
              </w:rPr>
              <w:t>Таким чином, у разі наявності</w:t>
            </w:r>
            <w:r>
              <w:rPr>
                <w:lang w:val="ru-RU"/>
              </w:rPr>
              <w:t xml:space="preserve"> </w:t>
            </w:r>
            <w:r w:rsidRPr="00AE40B6">
              <w:rPr>
                <w:lang w:val="ru-RU"/>
              </w:rPr>
              <w:t>який дозволить правила на обмін</w:t>
            </w:r>
            <w:r>
              <w:rPr>
                <w:lang w:val="ru-RU"/>
              </w:rPr>
              <w:t xml:space="preserve"> </w:t>
            </w:r>
            <w:r w:rsidRPr="00AE40B6">
              <w:rPr>
                <w:lang w:val="ru-RU"/>
              </w:rPr>
              <w:t>командами (повідомленнями) читання даних</w:t>
            </w:r>
            <w:r>
              <w:rPr>
                <w:lang w:val="ru-RU"/>
              </w:rPr>
              <w:t xml:space="preserve"> </w:t>
            </w:r>
            <w:r w:rsidRPr="00AE40B6">
              <w:rPr>
                <w:lang w:val="ru-RU"/>
              </w:rPr>
              <w:t>від HMI до PLC, дозволяє правило на</w:t>
            </w:r>
            <w:r>
              <w:rPr>
                <w:lang w:val="ru-RU"/>
              </w:rPr>
              <w:t xml:space="preserve"> </w:t>
            </w:r>
            <w:r w:rsidRPr="00AE40B6">
              <w:rPr>
                <w:lang w:val="ru-RU"/>
              </w:rPr>
              <w:t>обмін командами конфігурації</w:t>
            </w:r>
            <w:r>
              <w:rPr>
                <w:lang w:val="ru-RU"/>
              </w:rPr>
              <w:t xml:space="preserve"> </w:t>
            </w:r>
            <w:r w:rsidRPr="00AE40B6">
              <w:rPr>
                <w:lang w:val="ru-RU"/>
              </w:rPr>
              <w:t>і / або програмування присутній</w:t>
            </w:r>
            <w:r>
              <w:rPr>
                <w:lang w:val="ru-RU"/>
              </w:rPr>
              <w:t xml:space="preserve"> </w:t>
            </w:r>
            <w:r w:rsidRPr="00AE40B6">
              <w:rPr>
                <w:lang w:val="ru-RU"/>
              </w:rPr>
              <w:t>автоматично. Одним з можливих</w:t>
            </w:r>
            <w:r>
              <w:rPr>
                <w:lang w:val="ru-RU"/>
              </w:rPr>
              <w:t xml:space="preserve"> </w:t>
            </w:r>
            <w:r w:rsidRPr="00AE40B6">
              <w:rPr>
                <w:lang w:val="ru-RU"/>
              </w:rPr>
              <w:t>варіантів розв'язання проблеми є</w:t>
            </w:r>
            <w:r>
              <w:rPr>
                <w:lang w:val="ru-RU"/>
              </w:rPr>
              <w:t xml:space="preserve"> </w:t>
            </w:r>
            <w:r w:rsidRPr="00AE40B6">
              <w:rPr>
                <w:lang w:val="ru-RU"/>
              </w:rPr>
              <w:t>впровадження в інфраструктуру SCADA</w:t>
            </w:r>
            <w:r>
              <w:rPr>
                <w:lang w:val="ru-RU"/>
              </w:rPr>
              <w:t xml:space="preserve"> </w:t>
            </w:r>
            <w:r w:rsidRPr="00AE40B6">
              <w:rPr>
                <w:lang w:val="ru-RU"/>
              </w:rPr>
              <w:t>коштів "Deep Packet Inspection (DPI)"</w:t>
            </w:r>
            <w:r>
              <w:rPr>
                <w:lang w:val="ru-RU"/>
              </w:rPr>
              <w:t xml:space="preserve"> </w:t>
            </w:r>
            <w:r w:rsidRPr="00AE40B6">
              <w:rPr>
                <w:lang w:val="ru-RU"/>
              </w:rPr>
              <w:t>(Наприклад, Modbus DPI firewall),</w:t>
            </w:r>
            <w:r>
              <w:rPr>
                <w:lang w:val="ru-RU"/>
              </w:rPr>
              <w:t xml:space="preserve"> </w:t>
            </w:r>
            <w:r w:rsidRPr="00AE40B6">
              <w:rPr>
                <w:lang w:val="ru-RU"/>
              </w:rPr>
              <w:t>контролюючих трафік PLC</w:t>
            </w:r>
          </w:p>
        </w:tc>
      </w:tr>
    </w:tbl>
    <w:p w:rsidR="00AE40B6" w:rsidRDefault="00AE40B6" w:rsidP="00396CFB">
      <w:pPr>
        <w:pStyle w:val="afffa"/>
        <w:rPr>
          <w:lang w:val="ru-RU"/>
        </w:rPr>
      </w:pPr>
    </w:p>
    <w:p w:rsidR="00906253" w:rsidRDefault="00396CFB" w:rsidP="00396CFB">
      <w:pPr>
        <w:pStyle w:val="afffa"/>
        <w:sectPr w:rsidR="00906253" w:rsidSect="008B6FA2">
          <w:headerReference w:type="default" r:id="rId13"/>
          <w:pgSz w:w="11907" w:h="16840" w:code="9"/>
          <w:pgMar w:top="1134" w:right="851" w:bottom="1134" w:left="1701" w:header="567" w:footer="567" w:gutter="0"/>
          <w:pgNumType w:start="8"/>
          <w:cols w:space="720"/>
          <w:docGrid w:linePitch="272"/>
        </w:sectPr>
      </w:pPr>
      <w:r w:rsidRPr="00396CFB">
        <w:t xml:space="preserve">Таким чином, згадані раніше підходи в галузі досліджень засобів, методів і технологій забезпечення ІБ СУ мають ряд недоліків. </w:t>
      </w:r>
      <w:r w:rsidRPr="00853DE1">
        <w:t>По-перше, відсутня можливість завчасного (превентивного) виявлення атаки або впровадження шкідливого ПО. По-друге, відзначається наявність додаткової обчислювальної навантаження щодо забезпечення функціонування засобів ІБ, яка покладалася на важливі технологічні компоненти інфраструктури СУ.</w:t>
      </w:r>
    </w:p>
    <w:p w:rsidR="002D1D1E" w:rsidRPr="00396CFB" w:rsidRDefault="00396CFB" w:rsidP="0061572D">
      <w:pPr>
        <w:pStyle w:val="14"/>
        <w:numPr>
          <w:ilvl w:val="0"/>
          <w:numId w:val="3"/>
        </w:numPr>
      </w:pPr>
      <w:bookmarkStart w:id="30" w:name="_Toc295580824"/>
      <w:bookmarkStart w:id="31" w:name="_Toc295580955"/>
      <w:bookmarkStart w:id="32" w:name="_Toc501312008"/>
      <w:bookmarkStart w:id="33" w:name="_Toc260082118"/>
      <w:bookmarkStart w:id="34" w:name="_Toc310272347"/>
      <w:bookmarkStart w:id="35" w:name="_Toc28415927"/>
      <w:r w:rsidRPr="00EC0C7D">
        <w:lastRenderedPageBreak/>
        <w:t xml:space="preserve">МЕТОД ІМІТАЦІЙНОГО КОМП'ЮТЕРНОГО МОДЕЛЮВАННЯ ЕТАЛОННОГО СТАНУ І ПОВЕДІНКИ </w:t>
      </w:r>
      <w:r w:rsidRPr="00EC0C7D">
        <w:rPr>
          <w:lang w:val="en-US"/>
        </w:rPr>
        <w:t>SCADA</w:t>
      </w:r>
      <w:r w:rsidRPr="00EC0C7D">
        <w:t>-СИСТЕМ НА ОСНОВІ МОДЕЛІ АКТОР</w:t>
      </w:r>
      <w:bookmarkEnd w:id="30"/>
      <w:bookmarkEnd w:id="31"/>
      <w:bookmarkEnd w:id="32"/>
      <w:bookmarkEnd w:id="35"/>
    </w:p>
    <w:p w:rsidR="002D1D1E" w:rsidRPr="002E5B47" w:rsidRDefault="002D1D1E" w:rsidP="0092248C">
      <w:pPr>
        <w:pStyle w:val="afffa"/>
        <w:rPr>
          <w:noProof w:val="0"/>
          <w:lang w:val="ru-RU"/>
        </w:rPr>
      </w:pPr>
    </w:p>
    <w:p w:rsidR="002D1D1E" w:rsidRDefault="002D1D1E" w:rsidP="0092248C">
      <w:pPr>
        <w:pStyle w:val="afffa"/>
        <w:rPr>
          <w:noProof w:val="0"/>
        </w:rPr>
      </w:pPr>
    </w:p>
    <w:p w:rsidR="00396CFB" w:rsidRDefault="00396CFB" w:rsidP="00396CFB">
      <w:pPr>
        <w:pStyle w:val="afffa"/>
        <w:rPr>
          <w:lang w:val="ru-RU"/>
        </w:rPr>
      </w:pPr>
      <w:r w:rsidRPr="00EC0C7D">
        <w:t>На</w:t>
      </w:r>
      <w:r w:rsidRPr="00396CFB">
        <w:t xml:space="preserve"> </w:t>
      </w:r>
      <w:r w:rsidRPr="00EC0C7D">
        <w:t>підставі</w:t>
      </w:r>
      <w:r w:rsidRPr="00396CFB">
        <w:t xml:space="preserve"> </w:t>
      </w:r>
      <w:r w:rsidRPr="00EC0C7D">
        <w:t>результатів</w:t>
      </w:r>
      <w:r w:rsidRPr="00396CFB">
        <w:t xml:space="preserve"> </w:t>
      </w:r>
      <w:r w:rsidRPr="00EC0C7D">
        <w:t>аналізу</w:t>
      </w:r>
      <w:r w:rsidRPr="00396CFB">
        <w:t xml:space="preserve"> </w:t>
      </w:r>
      <w:r w:rsidRPr="00EC0C7D">
        <w:t>актуальних</w:t>
      </w:r>
      <w:r w:rsidRPr="00396CFB">
        <w:t xml:space="preserve"> </w:t>
      </w:r>
      <w:r w:rsidRPr="00EC0C7D">
        <w:t>проблем</w:t>
      </w:r>
      <w:r w:rsidRPr="00396CFB">
        <w:t xml:space="preserve">, </w:t>
      </w:r>
      <w:r w:rsidRPr="00EC0C7D">
        <w:t>досліджень</w:t>
      </w:r>
      <w:r w:rsidRPr="00396CFB">
        <w:t xml:space="preserve">, </w:t>
      </w:r>
      <w:r w:rsidRPr="00EC0C7D">
        <w:t>технологій</w:t>
      </w:r>
      <w:r w:rsidRPr="00396CFB">
        <w:t xml:space="preserve"> </w:t>
      </w:r>
      <w:r w:rsidRPr="00EC0C7D">
        <w:t>та</w:t>
      </w:r>
      <w:r w:rsidRPr="00396CFB">
        <w:t xml:space="preserve"> </w:t>
      </w:r>
      <w:r w:rsidRPr="00EC0C7D">
        <w:t>рішень</w:t>
      </w:r>
      <w:r w:rsidRPr="00396CFB">
        <w:t xml:space="preserve"> </w:t>
      </w:r>
      <w:r w:rsidRPr="00EC0C7D">
        <w:t>в</w:t>
      </w:r>
      <w:r w:rsidRPr="00396CFB">
        <w:t xml:space="preserve"> </w:t>
      </w:r>
      <w:r w:rsidRPr="00EC0C7D">
        <w:t>області</w:t>
      </w:r>
      <w:r w:rsidRPr="00396CFB">
        <w:t xml:space="preserve"> </w:t>
      </w:r>
      <w:r w:rsidRPr="00EC0C7D">
        <w:t>інформаційної</w:t>
      </w:r>
      <w:r w:rsidRPr="00396CFB">
        <w:t xml:space="preserve"> </w:t>
      </w:r>
      <w:r w:rsidRPr="00EC0C7D">
        <w:t>безпеки</w:t>
      </w:r>
      <w:r w:rsidRPr="00396CFB">
        <w:t xml:space="preserve"> </w:t>
      </w:r>
      <w:r w:rsidRPr="00EC0C7D">
        <w:t>АСУ</w:t>
      </w:r>
      <w:r w:rsidRPr="00396CFB">
        <w:t xml:space="preserve"> </w:t>
      </w:r>
      <w:r w:rsidRPr="00EC0C7D">
        <w:t>ТП</w:t>
      </w:r>
      <w:r w:rsidRPr="00396CFB">
        <w:t xml:space="preserve"> </w:t>
      </w:r>
      <w:r w:rsidRPr="00EC0C7D">
        <w:t>і</w:t>
      </w:r>
      <w:r w:rsidRPr="00396CFB">
        <w:t xml:space="preserve"> </w:t>
      </w:r>
      <w:r w:rsidRPr="00EC0C7D">
        <w:t>SCADA</w:t>
      </w:r>
      <w:r w:rsidRPr="00396CFB">
        <w:t>-</w:t>
      </w:r>
      <w:r w:rsidRPr="00EC0C7D">
        <w:t>систем</w:t>
      </w:r>
      <w:r w:rsidRPr="00396CFB">
        <w:t xml:space="preserve">, </w:t>
      </w:r>
      <w:r w:rsidRPr="00EC0C7D">
        <w:t>викладених</w:t>
      </w:r>
      <w:r w:rsidRPr="00396CFB">
        <w:t xml:space="preserve"> </w:t>
      </w:r>
      <w:r w:rsidRPr="00EC0C7D">
        <w:t>в</w:t>
      </w:r>
      <w:r w:rsidRPr="00396CFB">
        <w:t xml:space="preserve"> </w:t>
      </w:r>
      <w:r w:rsidRPr="00EC0C7D">
        <w:t>рамках</w:t>
      </w:r>
      <w:r w:rsidRPr="00396CFB">
        <w:t xml:space="preserve"> </w:t>
      </w:r>
      <w:r w:rsidRPr="00EC0C7D">
        <w:t>даної</w:t>
      </w:r>
      <w:r w:rsidRPr="00396CFB">
        <w:t xml:space="preserve"> </w:t>
      </w:r>
      <w:r w:rsidR="00EA1913">
        <w:rPr>
          <w:lang w:val="ru-RU"/>
        </w:rPr>
        <w:t>роботи</w:t>
      </w:r>
      <w:r w:rsidRPr="00396CFB">
        <w:t xml:space="preserve">, </w:t>
      </w:r>
      <w:r w:rsidRPr="00EC0C7D">
        <w:t>була</w:t>
      </w:r>
      <w:r w:rsidRPr="00396CFB">
        <w:t xml:space="preserve"> </w:t>
      </w:r>
      <w:r w:rsidRPr="00EC0C7D">
        <w:t>розроблена</w:t>
      </w:r>
      <w:r w:rsidRPr="00396CFB">
        <w:t xml:space="preserve"> </w:t>
      </w:r>
      <w:r w:rsidRPr="00EC0C7D">
        <w:t>ідея</w:t>
      </w:r>
      <w:r w:rsidRPr="00396CFB">
        <w:t xml:space="preserve"> </w:t>
      </w:r>
      <w:r w:rsidRPr="00EC0C7D">
        <w:t>методу</w:t>
      </w:r>
      <w:r w:rsidRPr="00396CFB">
        <w:t xml:space="preserve"> </w:t>
      </w:r>
      <w:r w:rsidRPr="00EC0C7D">
        <w:t>імітаційного</w:t>
      </w:r>
      <w:r w:rsidRPr="00396CFB">
        <w:t xml:space="preserve"> </w:t>
      </w:r>
      <w:r w:rsidRPr="00EC0C7D">
        <w:t>комп</w:t>
      </w:r>
      <w:r w:rsidRPr="00396CFB">
        <w:t>'</w:t>
      </w:r>
      <w:r w:rsidRPr="00EC0C7D">
        <w:t>ютерного</w:t>
      </w:r>
      <w:r w:rsidRPr="00396CFB">
        <w:t xml:space="preserve"> </w:t>
      </w:r>
      <w:r w:rsidRPr="00EC0C7D">
        <w:t>моделювання</w:t>
      </w:r>
      <w:r w:rsidRPr="00396CFB">
        <w:t xml:space="preserve"> </w:t>
      </w:r>
      <w:r w:rsidRPr="00EC0C7D">
        <w:t>еталонного</w:t>
      </w:r>
      <w:r w:rsidRPr="00396CFB">
        <w:t xml:space="preserve"> </w:t>
      </w:r>
      <w:r w:rsidRPr="00EC0C7D">
        <w:t>стану</w:t>
      </w:r>
      <w:r w:rsidRPr="00396CFB">
        <w:t xml:space="preserve"> </w:t>
      </w:r>
      <w:r w:rsidRPr="00EC0C7D">
        <w:t>і</w:t>
      </w:r>
      <w:r w:rsidRPr="00396CFB">
        <w:t xml:space="preserve"> </w:t>
      </w:r>
      <w:r w:rsidRPr="00EC0C7D">
        <w:t>поведінки</w:t>
      </w:r>
      <w:r w:rsidRPr="00396CFB">
        <w:t xml:space="preserve"> </w:t>
      </w:r>
      <w:r w:rsidRPr="00EC0C7D">
        <w:t>SCADA</w:t>
      </w:r>
      <w:r w:rsidRPr="00396CFB">
        <w:t>-</w:t>
      </w:r>
      <w:r w:rsidRPr="00EC0C7D">
        <w:t>систем</w:t>
      </w:r>
      <w:r w:rsidRPr="00396CFB">
        <w:t xml:space="preserve">. </w:t>
      </w:r>
      <w:r w:rsidRPr="00EC0C7D">
        <w:t>В</w:t>
      </w:r>
      <w:r w:rsidRPr="00396CFB">
        <w:t xml:space="preserve"> </w:t>
      </w:r>
      <w:r w:rsidRPr="00EC0C7D">
        <w:t>рамках</w:t>
      </w:r>
      <w:r w:rsidRPr="00396CFB">
        <w:t xml:space="preserve"> </w:t>
      </w:r>
      <w:r w:rsidRPr="00EC0C7D">
        <w:t>даного</w:t>
      </w:r>
      <w:r w:rsidRPr="00396CFB">
        <w:t xml:space="preserve"> </w:t>
      </w:r>
      <w:r w:rsidRPr="00EC0C7D">
        <w:t>підходу</w:t>
      </w:r>
      <w:r w:rsidRPr="00396CFB">
        <w:t xml:space="preserve"> </w:t>
      </w:r>
      <w:r w:rsidRPr="00EC0C7D">
        <w:t>передбачається</w:t>
      </w:r>
      <w:r w:rsidRPr="00396CFB">
        <w:t xml:space="preserve"> </w:t>
      </w:r>
      <w:r w:rsidRPr="00EC0C7D">
        <w:t>створення</w:t>
      </w:r>
      <w:r w:rsidRPr="00396CFB">
        <w:t xml:space="preserve"> </w:t>
      </w:r>
      <w:r w:rsidRPr="00EC0C7D">
        <w:t>для</w:t>
      </w:r>
      <w:r w:rsidRPr="00396CFB">
        <w:t xml:space="preserve"> </w:t>
      </w:r>
      <w:r w:rsidRPr="00EC0C7D">
        <w:t>ПО</w:t>
      </w:r>
      <w:r w:rsidRPr="00396CFB">
        <w:t xml:space="preserve"> </w:t>
      </w:r>
      <w:r w:rsidRPr="00EC0C7D">
        <w:t>SCADA</w:t>
      </w:r>
      <w:r w:rsidRPr="00396CFB">
        <w:t>-</w:t>
      </w:r>
      <w:r w:rsidRPr="00EC0C7D">
        <w:t>систем</w:t>
      </w:r>
      <w:r w:rsidRPr="00396CFB">
        <w:t xml:space="preserve"> (</w:t>
      </w:r>
      <w:r w:rsidRPr="00EC0C7D">
        <w:t>а</w:t>
      </w:r>
      <w:r w:rsidRPr="00396CFB">
        <w:t xml:space="preserve"> </w:t>
      </w:r>
      <w:r w:rsidRPr="00EC0C7D">
        <w:t>також</w:t>
      </w:r>
      <w:r w:rsidRPr="00396CFB">
        <w:t xml:space="preserve"> </w:t>
      </w:r>
      <w:r w:rsidRPr="00EC0C7D">
        <w:t>оновлення</w:t>
      </w:r>
      <w:r w:rsidRPr="00396CFB">
        <w:t xml:space="preserve"> </w:t>
      </w:r>
      <w:r w:rsidRPr="00EC0C7D">
        <w:t>програмного</w:t>
      </w:r>
      <w:r w:rsidRPr="00396CFB">
        <w:t xml:space="preserve"> </w:t>
      </w:r>
      <w:r w:rsidRPr="00EC0C7D">
        <w:t>забезпечення</w:t>
      </w:r>
      <w:r w:rsidRPr="00396CFB">
        <w:t xml:space="preserve"> </w:t>
      </w:r>
      <w:r w:rsidRPr="00EC0C7D">
        <w:t>SCADA</w:t>
      </w:r>
      <w:r w:rsidRPr="00396CFB">
        <w:t>-</w:t>
      </w:r>
      <w:r w:rsidRPr="00EC0C7D">
        <w:t>систем</w:t>
      </w:r>
      <w:r w:rsidRPr="00396CFB">
        <w:t xml:space="preserve">) </w:t>
      </w:r>
      <w:r w:rsidRPr="00EC0C7D">
        <w:t>деякого</w:t>
      </w:r>
      <w:r w:rsidRPr="00396CFB">
        <w:t xml:space="preserve"> </w:t>
      </w:r>
      <w:r w:rsidRPr="00EC0C7D">
        <w:t>подібності</w:t>
      </w:r>
      <w:r w:rsidRPr="00396CFB">
        <w:t xml:space="preserve"> "</w:t>
      </w:r>
      <w:r w:rsidRPr="00EC0C7D">
        <w:t>цифрового</w:t>
      </w:r>
      <w:r w:rsidRPr="00396CFB">
        <w:t xml:space="preserve"> </w:t>
      </w:r>
      <w:r w:rsidRPr="00EC0C7D">
        <w:t>підпису</w:t>
      </w:r>
      <w:r w:rsidRPr="00396CFB">
        <w:t xml:space="preserve">" - </w:t>
      </w:r>
      <w:r w:rsidRPr="00EC0C7D">
        <w:t>еталонної</w:t>
      </w:r>
      <w:r w:rsidRPr="00396CFB">
        <w:t xml:space="preserve"> </w:t>
      </w:r>
      <w:r w:rsidRPr="00EC0C7D">
        <w:t>моделі</w:t>
      </w:r>
      <w:r w:rsidRPr="00396CFB">
        <w:t xml:space="preserve">, </w:t>
      </w:r>
      <w:r w:rsidRPr="00EC0C7D">
        <w:t>що</w:t>
      </w:r>
      <w:r w:rsidRPr="00396CFB">
        <w:t xml:space="preserve"> </w:t>
      </w:r>
      <w:r w:rsidRPr="00EC0C7D">
        <w:t>відбиває</w:t>
      </w:r>
      <w:r w:rsidRPr="00396CFB">
        <w:t xml:space="preserve"> "</w:t>
      </w:r>
      <w:r w:rsidRPr="00EC0C7D">
        <w:t>правильн</w:t>
      </w:r>
      <w:r w:rsidR="00A34E12">
        <w:rPr>
          <w:lang w:val="ru-RU"/>
        </w:rPr>
        <w:t>ий</w:t>
      </w:r>
      <w:r w:rsidRPr="00396CFB">
        <w:t xml:space="preserve">" </w:t>
      </w:r>
      <w:r w:rsidRPr="00EC0C7D">
        <w:t>стан</w:t>
      </w:r>
      <w:r w:rsidRPr="00396CFB">
        <w:t xml:space="preserve"> (</w:t>
      </w:r>
      <w:r w:rsidRPr="00EC0C7D">
        <w:t>конфігурацію</w:t>
      </w:r>
      <w:r w:rsidRPr="00396CFB">
        <w:t xml:space="preserve">) </w:t>
      </w:r>
      <w:r w:rsidRPr="00EC0C7D">
        <w:t>і</w:t>
      </w:r>
      <w:r w:rsidRPr="00396CFB">
        <w:t xml:space="preserve"> </w:t>
      </w:r>
      <w:r w:rsidRPr="00EC0C7D">
        <w:t>імітує</w:t>
      </w:r>
      <w:r w:rsidRPr="00396CFB">
        <w:t xml:space="preserve"> "</w:t>
      </w:r>
      <w:r w:rsidRPr="00EC0C7D">
        <w:t>правильну</w:t>
      </w:r>
      <w:r w:rsidRPr="00396CFB">
        <w:t xml:space="preserve">" </w:t>
      </w:r>
      <w:r w:rsidRPr="00EC0C7D">
        <w:t>роботу</w:t>
      </w:r>
      <w:r w:rsidRPr="00396CFB">
        <w:t xml:space="preserve"> </w:t>
      </w:r>
      <w:r w:rsidRPr="00EC0C7D">
        <w:t>системи</w:t>
      </w:r>
      <w:r w:rsidRPr="00396CFB">
        <w:t xml:space="preserve">. </w:t>
      </w:r>
      <w:r w:rsidRPr="00EC0C7D">
        <w:t xml:space="preserve">Пропонований метод складається з трьох кроків, представлених на </w:t>
      </w:r>
      <w:r w:rsidR="00416622">
        <w:t>рисун</w:t>
      </w:r>
      <w:r w:rsidRPr="00EC0C7D">
        <w:t xml:space="preserve">ку </w:t>
      </w:r>
      <w:r w:rsidR="00764F69">
        <w:rPr>
          <w:lang w:val="ru-RU"/>
        </w:rPr>
        <w:t>2.</w:t>
      </w:r>
      <w:r w:rsidRPr="00EC0C7D">
        <w:t>1. На першому кроці відбувається побудова еталонної моделі. На другому кроці відбувається порівняння показників моделі і реальної системи. На третьому кроці відбувається виявлення відхилень в роботі системи.</w:t>
      </w:r>
    </w:p>
    <w:p w:rsidR="00E55B80" w:rsidRDefault="00E55B80" w:rsidP="00E55B80">
      <w:pPr>
        <w:pStyle w:val="affff4"/>
      </w:pPr>
    </w:p>
    <w:p w:rsidR="00E55B80" w:rsidRDefault="003C2396" w:rsidP="00E55B80">
      <w:pPr>
        <w:pStyle w:val="affff4"/>
      </w:pPr>
      <w:r>
        <w:rPr>
          <w:lang w:val="uk-UA" w:eastAsia="uk-UA"/>
        </w:rPr>
        <w:drawing>
          <wp:inline distT="0" distB="0" distL="0" distR="0">
            <wp:extent cx="5940425" cy="1841500"/>
            <wp:effectExtent l="0" t="0" r="3175" b="63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от 2019-12-25 17-52-06.png"/>
                    <pic:cNvPicPr/>
                  </pic:nvPicPr>
                  <pic:blipFill>
                    <a:blip r:embed="rId14">
                      <a:extLst>
                        <a:ext uri="{28A0092B-C50C-407E-A947-70E740481C1C}">
                          <a14:useLocalDpi xmlns:a14="http://schemas.microsoft.com/office/drawing/2010/main" val="0"/>
                        </a:ext>
                      </a:extLst>
                    </a:blip>
                    <a:stretch>
                      <a:fillRect/>
                    </a:stretch>
                  </pic:blipFill>
                  <pic:spPr>
                    <a:xfrm>
                      <a:off x="0" y="0"/>
                      <a:ext cx="5940425" cy="1841500"/>
                    </a:xfrm>
                    <a:prstGeom prst="rect">
                      <a:avLst/>
                    </a:prstGeom>
                  </pic:spPr>
                </pic:pic>
              </a:graphicData>
            </a:graphic>
          </wp:inline>
        </w:drawing>
      </w:r>
    </w:p>
    <w:p w:rsidR="00E55B80" w:rsidRPr="00E55B80" w:rsidRDefault="00E55B80" w:rsidP="00E55B80">
      <w:pPr>
        <w:pStyle w:val="affff4"/>
      </w:pPr>
    </w:p>
    <w:p w:rsidR="00396CFB" w:rsidRDefault="00416622" w:rsidP="00E55B80">
      <w:pPr>
        <w:pStyle w:val="affff4"/>
        <w:rPr>
          <w:lang w:val="ru-RU"/>
        </w:rPr>
      </w:pPr>
      <w:r>
        <w:t>Рисун</w:t>
      </w:r>
      <w:r w:rsidR="00396CFB" w:rsidRPr="00EC0C7D">
        <w:t xml:space="preserve">ок </w:t>
      </w:r>
      <w:r w:rsidR="00E574C6">
        <w:rPr>
          <w:lang w:val="ru-RU"/>
        </w:rPr>
        <w:t>2.</w:t>
      </w:r>
      <w:r w:rsidR="00E574C6">
        <w:t>1</w:t>
      </w:r>
      <w:r w:rsidR="00E574C6">
        <w:rPr>
          <w:lang w:val="ru-RU"/>
        </w:rPr>
        <w:t xml:space="preserve"> </w:t>
      </w:r>
      <w:r w:rsidR="00E574C6">
        <w:rPr>
          <w:lang w:val="ru-RU"/>
        </w:rPr>
        <w:noBreakHyphen/>
      </w:r>
      <w:r w:rsidR="00396CFB" w:rsidRPr="00EC0C7D">
        <w:t xml:space="preserve"> Етапи методу моделювання еталонного стану і поведінки SCADA-систем.</w:t>
      </w:r>
    </w:p>
    <w:p w:rsidR="00E55B80" w:rsidRPr="00E55B80" w:rsidRDefault="00E55B80" w:rsidP="00E55B80">
      <w:pPr>
        <w:pStyle w:val="affff4"/>
        <w:rPr>
          <w:lang w:val="ru-RU"/>
        </w:rPr>
      </w:pPr>
    </w:p>
    <w:p w:rsidR="00396CFB" w:rsidRPr="00EC0C7D" w:rsidRDefault="00396CFB" w:rsidP="00396CFB">
      <w:pPr>
        <w:pStyle w:val="afffa"/>
      </w:pPr>
      <w:r w:rsidRPr="00EC0C7D">
        <w:t xml:space="preserve">Розбіжності в порівнюваних характеристиках можуть бути пов'язані із зараженням обладнання системи шкідливим ПЗ, порушенням мережевої </w:t>
      </w:r>
      <w:r w:rsidRPr="00EC0C7D">
        <w:lastRenderedPageBreak/>
        <w:t>інфраструктури, а також всілякими помилками і неполадками обладнання. Таким чином, якщо значення функції відхилення перевищить безпечний поріг, в моделі буде зафіксований підозрілий інцидент, а керуючий персонал на станції HMI буде про це проінформований.</w:t>
      </w:r>
    </w:p>
    <w:p w:rsidR="00396CFB" w:rsidRPr="00EC0C7D" w:rsidRDefault="00396CFB" w:rsidP="00396CFB">
      <w:pPr>
        <w:pStyle w:val="afffa"/>
      </w:pPr>
      <w:r w:rsidRPr="00EC0C7D">
        <w:t>Розроблюваний метод позбавлений недоліків, згаданих в пункті [1.3.4], і має наступним функціоналом:</w:t>
      </w:r>
    </w:p>
    <w:p w:rsidR="00396CFB" w:rsidRPr="00084347" w:rsidRDefault="00396CFB" w:rsidP="0061572D">
      <w:pPr>
        <w:pStyle w:val="affff"/>
        <w:numPr>
          <w:ilvl w:val="0"/>
          <w:numId w:val="6"/>
        </w:numPr>
        <w:ind w:left="0" w:firstLine="709"/>
      </w:pPr>
      <w:r w:rsidRPr="00084347">
        <w:t xml:space="preserve"> Надає можливість раннього виявлення компрометації інфраструктури SCADA-систем шкідливим ПЗ.</w:t>
      </w:r>
    </w:p>
    <w:p w:rsidR="00396CFB" w:rsidRPr="00084347" w:rsidRDefault="00396CFB" w:rsidP="0061572D">
      <w:pPr>
        <w:pStyle w:val="affff"/>
        <w:numPr>
          <w:ilvl w:val="0"/>
          <w:numId w:val="6"/>
        </w:numPr>
        <w:ind w:left="0" w:firstLine="709"/>
      </w:pPr>
      <w:r w:rsidRPr="00084347">
        <w:t>Дозволяє виявляти дії хакера.</w:t>
      </w:r>
    </w:p>
    <w:p w:rsidR="00084347" w:rsidRPr="00084347" w:rsidRDefault="00396CFB" w:rsidP="0061572D">
      <w:pPr>
        <w:pStyle w:val="affff"/>
        <w:numPr>
          <w:ilvl w:val="0"/>
          <w:numId w:val="6"/>
        </w:numPr>
        <w:ind w:left="0" w:firstLine="709"/>
      </w:pPr>
      <w:r w:rsidRPr="00084347">
        <w:t xml:space="preserve">Дозволяє виявляти приховані канали [27, 28]. </w:t>
      </w:r>
    </w:p>
    <w:p w:rsidR="00396CFB" w:rsidRPr="00084347" w:rsidRDefault="00396CFB" w:rsidP="0061572D">
      <w:pPr>
        <w:pStyle w:val="affff"/>
        <w:numPr>
          <w:ilvl w:val="0"/>
          <w:numId w:val="6"/>
        </w:numPr>
        <w:ind w:left="0" w:firstLine="709"/>
      </w:pPr>
      <w:r w:rsidRPr="00084347">
        <w:t>Спрощує процедуру розслідування інцидентів.</w:t>
      </w:r>
    </w:p>
    <w:p w:rsidR="00396CFB" w:rsidRPr="00084347" w:rsidRDefault="00396CFB" w:rsidP="0061572D">
      <w:pPr>
        <w:pStyle w:val="affff"/>
        <w:numPr>
          <w:ilvl w:val="0"/>
          <w:numId w:val="6"/>
        </w:numPr>
        <w:ind w:left="0" w:firstLine="709"/>
      </w:pPr>
      <w:r w:rsidRPr="00084347">
        <w:t xml:space="preserve"> Визначає порушення процедури управління конфігураціями.</w:t>
      </w:r>
    </w:p>
    <w:p w:rsidR="00076BB8" w:rsidRPr="00076BB8" w:rsidRDefault="00076BB8" w:rsidP="00076BB8">
      <w:pPr>
        <w:pStyle w:val="afffa"/>
        <w:rPr>
          <w:lang w:val="ru-RU"/>
        </w:rPr>
      </w:pPr>
      <w:r>
        <w:t xml:space="preserve">Зростаюча структурна і технологічна складність SCADA-систем, зростаючий рівень їх інтеграції з іншими системами підприємства, а також збільшується складність, непомітність, спрямованість і інтелектуальність шкідливого ПО згубно позначаються на безпеці SCADA-систем сучасних АСУ ТП. Відсутність комплексних програмних рішень в області забезпечення ІБ SCADA-систем або неможливість застосування тих чи інших рішень (наприклад, в силу відсутності додаткових обчислювальних ресурсів обладнання) лише посилює згадану раніше проблему. </w:t>
      </w:r>
      <w:r w:rsidRPr="00076BB8">
        <w:rPr>
          <w:lang w:val="ru-RU"/>
        </w:rPr>
        <w:t xml:space="preserve">У подібних умовах розглянутий метод імітаційного моделювання є вкрай актуальним в області забезпечення безпеки сучасних </w:t>
      </w:r>
      <w:r>
        <w:t>SCADA</w:t>
      </w:r>
      <w:r w:rsidRPr="00076BB8">
        <w:rPr>
          <w:lang w:val="ru-RU"/>
        </w:rPr>
        <w:t>-систем.</w:t>
      </w:r>
    </w:p>
    <w:p w:rsidR="00076BB8" w:rsidRPr="00076BB8" w:rsidRDefault="00076BB8" w:rsidP="00076BB8">
      <w:pPr>
        <w:pStyle w:val="afffa"/>
        <w:rPr>
          <w:lang w:val="uk-UA"/>
        </w:rPr>
      </w:pPr>
      <w:r w:rsidRPr="00076BB8">
        <w:rPr>
          <w:lang w:val="ru-RU"/>
        </w:rPr>
        <w:t xml:space="preserve">Крім </w:t>
      </w:r>
      <w:r w:rsidRPr="00076BB8">
        <w:rPr>
          <w:lang w:val="uk-UA"/>
        </w:rPr>
        <w:t xml:space="preserve">того, даний підхід має ряд додаткових переваг. По-перше, він не вимагає значних додаткових витрат, зважаючи на відсутність необхідності побудови тестової платформи SCADA-системи. По-друге, метод, завдяки своїй модульній архітектурі, що не накладає строгих обмежень на вік, версію або тип модельованого обладнання, а також надає можливості для ефективної синхронізації змін в системі управління і моделі. Процес синхронізації, залежно від структури змін, може полягати в зміні порогових значень для функцій в моделі, впровадженні нових модулів (в разі </w:t>
      </w:r>
      <w:r w:rsidRPr="00076BB8">
        <w:rPr>
          <w:lang w:val="uk-UA"/>
        </w:rPr>
        <w:lastRenderedPageBreak/>
        <w:t>використання нового типу обладнання), а також написанні програмних адаптерів для наявних модулів (в разі зміни поточного інтерфейсу програмування додатків SCADA- системи).</w:t>
      </w:r>
    </w:p>
    <w:p w:rsidR="00076BB8" w:rsidRPr="00076BB8" w:rsidRDefault="00076BB8" w:rsidP="00076BB8">
      <w:pPr>
        <w:pStyle w:val="afffa"/>
        <w:rPr>
          <w:lang w:val="uk-UA"/>
        </w:rPr>
      </w:pPr>
      <w:r w:rsidRPr="00076BB8">
        <w:rPr>
          <w:lang w:val="uk-UA"/>
        </w:rPr>
        <w:t>Варто зазначити, що даний підхід передбачає правильну настройку (відповідно до формальних вимог виробника обладнання) системи управління кваліфікованим інженером з метою виключення (при виконанні аналізу впровадження шкідливого ПО) помилок першого роду, пов'язаних з неправильною настройкою роботи системи.</w:t>
      </w:r>
    </w:p>
    <w:p w:rsidR="00396CFB" w:rsidRPr="00076BB8" w:rsidRDefault="00076BB8" w:rsidP="00076BB8">
      <w:pPr>
        <w:pStyle w:val="afffa"/>
        <w:rPr>
          <w:lang w:val="uk-UA"/>
        </w:rPr>
      </w:pPr>
      <w:r w:rsidRPr="00076BB8">
        <w:rPr>
          <w:lang w:val="uk-UA"/>
        </w:rPr>
        <w:t>Вищезгаданий метод лежить в основі розробляється в рамках даної роботи системи виявлення вторгнень для SCADA-систем.</w:t>
      </w:r>
    </w:p>
    <w:p w:rsidR="00396CFB" w:rsidRPr="00076BB8" w:rsidRDefault="00396CFB" w:rsidP="00396CFB">
      <w:pPr>
        <w:pStyle w:val="afffa"/>
        <w:rPr>
          <w:noProof w:val="0"/>
          <w:lang w:val="uk-UA"/>
        </w:rPr>
      </w:pPr>
    </w:p>
    <w:p w:rsidR="00076BB8" w:rsidRPr="00076BB8" w:rsidRDefault="00076BB8" w:rsidP="0061572D">
      <w:pPr>
        <w:pStyle w:val="28"/>
        <w:numPr>
          <w:ilvl w:val="1"/>
          <w:numId w:val="3"/>
        </w:numPr>
      </w:pPr>
      <w:bookmarkStart w:id="36" w:name="_Toc28415928"/>
      <w:r w:rsidRPr="00076BB8">
        <w:t>Імітаційне моделювання як методика розробки</w:t>
      </w:r>
      <w:bookmarkEnd w:id="36"/>
    </w:p>
    <w:p w:rsidR="00076BB8" w:rsidRDefault="00076BB8" w:rsidP="00076BB8">
      <w:pPr>
        <w:pStyle w:val="afffa"/>
        <w:rPr>
          <w:noProof w:val="0"/>
        </w:rPr>
      </w:pPr>
    </w:p>
    <w:p w:rsidR="00076BB8" w:rsidRPr="00076BB8" w:rsidRDefault="00076BB8" w:rsidP="00076BB8">
      <w:pPr>
        <w:pStyle w:val="afffa"/>
      </w:pPr>
      <w:r w:rsidRPr="00076BB8">
        <w:t>В якості методу дослідження було обрано ІМ [29, 30]. Вибір на користь ІМ виправданий наступними факторами, а саме:</w:t>
      </w:r>
    </w:p>
    <w:p w:rsidR="00076BB8" w:rsidRPr="00076BB8" w:rsidRDefault="00076BB8" w:rsidP="002657F0">
      <w:pPr>
        <w:pStyle w:val="affff"/>
      </w:pPr>
      <w:r w:rsidRPr="00076BB8">
        <w:t>Неможливість і необгрунтованість проведення експериментів над реальними системами. Використання працює і справно функціонуючої АСУ ТП, яка контролює важливі виробничі процеси, як тестового майданчика для проведення експериментів надзвичайно ризиковано і небезпечно.</w:t>
      </w:r>
    </w:p>
    <w:p w:rsidR="00076BB8" w:rsidRPr="00076BB8" w:rsidRDefault="002657F0" w:rsidP="002657F0">
      <w:pPr>
        <w:pStyle w:val="affff"/>
      </w:pPr>
      <w:r>
        <w:rPr>
          <w:lang w:val="ru-RU"/>
        </w:rPr>
        <w:t>Р</w:t>
      </w:r>
      <w:r w:rsidR="00076BB8" w:rsidRPr="00076BB8">
        <w:t>есурсоєм</w:t>
      </w:r>
      <w:r>
        <w:rPr>
          <w:lang w:val="ru-RU"/>
        </w:rPr>
        <w:t>нє</w:t>
      </w:r>
      <w:r w:rsidR="00076BB8" w:rsidRPr="00076BB8">
        <w:t xml:space="preserve"> макетування. Створення та налагодження тестового стенда, що представляє копію вихідної системи управління, є вкрай ресурсномісткою і дорогої завданням.</w:t>
      </w:r>
    </w:p>
    <w:p w:rsidR="00076BB8" w:rsidRPr="00076BB8" w:rsidRDefault="002657F0" w:rsidP="002657F0">
      <w:pPr>
        <w:pStyle w:val="affff"/>
      </w:pPr>
      <w:r>
        <w:rPr>
          <w:lang w:val="ru-RU"/>
        </w:rPr>
        <w:t>Р</w:t>
      </w:r>
      <w:r w:rsidR="00076BB8" w:rsidRPr="00076BB8">
        <w:t>есурсоємн</w:t>
      </w:r>
      <w:r>
        <w:rPr>
          <w:lang w:val="ru-RU"/>
        </w:rPr>
        <w:t xml:space="preserve">а </w:t>
      </w:r>
      <w:r w:rsidR="00076BB8" w:rsidRPr="00076BB8">
        <w:t>побудови моделі інформаційної системи у віртуальному середовищі. Завдання віртуалізації масштабної, багатокомпонентної системи управління, що включає розподілені компоненти, може бути зіставною за сумою витрат із завданням аналізу її захищеності.</w:t>
      </w:r>
    </w:p>
    <w:p w:rsidR="00076BB8" w:rsidRPr="00076BB8" w:rsidRDefault="00076BB8" w:rsidP="002657F0">
      <w:pPr>
        <w:pStyle w:val="affff"/>
      </w:pPr>
      <w:r w:rsidRPr="00076BB8">
        <w:t>ІМ надає можливість імітації поведінки системи в часі, що надає додаткові можливості для оцінки правильності роботи АСУ ТП [29].</w:t>
      </w:r>
    </w:p>
    <w:p w:rsidR="00076BB8" w:rsidRPr="00076BB8" w:rsidRDefault="00076BB8" w:rsidP="002657F0">
      <w:pPr>
        <w:pStyle w:val="affff"/>
      </w:pPr>
      <w:r w:rsidRPr="00076BB8">
        <w:t>ІМ дозволяє виробляти побудов</w:t>
      </w:r>
      <w:r w:rsidR="002657F0">
        <w:rPr>
          <w:lang w:val="ru-RU"/>
        </w:rPr>
        <w:t>у</w:t>
      </w:r>
      <w:r w:rsidRPr="00076BB8">
        <w:t xml:space="preserve"> моделей систем управління будь-</w:t>
      </w:r>
      <w:r w:rsidR="002657F0">
        <w:rPr>
          <w:lang w:val="ru-RU"/>
        </w:rPr>
        <w:t xml:space="preserve">якої </w:t>
      </w:r>
      <w:r w:rsidRPr="00076BB8">
        <w:t>структурної та архітектурної складності [29, 30].</w:t>
      </w:r>
    </w:p>
    <w:p w:rsidR="00076BB8" w:rsidRDefault="00076BB8" w:rsidP="00076BB8">
      <w:pPr>
        <w:pStyle w:val="afffa"/>
        <w:rPr>
          <w:lang w:val="ru-RU"/>
        </w:rPr>
      </w:pPr>
      <w:r w:rsidRPr="00076BB8">
        <w:lastRenderedPageBreak/>
        <w:t>Процедура імітації полягає у відтворенні інформаційного обміну та параметрах обладнання SCADA системи за допомогою створення інформації про мережевому взаємодії ( "дампов трафіку") і інформації про обладнання. Імітація необхідна для попередньої перевірки реакції системи виявлення вторгнень на підозрілу активність, а також може бути використана для навчання елементів системи виявлення вторгнень. Таким чином, система забезпечує імітацію атаки хакера і реакції системи виявлення вторгнень. Час в системі визначається тимчасовими мітками пакетів, переданих в рамках мережевої взаємодії.</w:t>
      </w:r>
    </w:p>
    <w:p w:rsidR="00076BB8" w:rsidRPr="00076BB8" w:rsidRDefault="00076BB8" w:rsidP="00A116AC">
      <w:pPr>
        <w:pStyle w:val="afffa"/>
      </w:pPr>
      <w:r w:rsidRPr="00076BB8">
        <w:t>Особливості імітаційного моделювання в контексті SCADA</w:t>
      </w:r>
      <w:r w:rsidR="00A116AC">
        <w:t xml:space="preserve">. </w:t>
      </w:r>
      <w:r w:rsidRPr="00076BB8">
        <w:t>ІМ як методикою дослідження та аналізу функціонування СУ, а також її окремих структурних складових, що застосовується в контексті створення СОВ або СЗІ, властивий ряд відмінних рис, які заслуговують на окрему увагу.</w:t>
      </w:r>
    </w:p>
    <w:p w:rsidR="00076BB8" w:rsidRPr="00076BB8" w:rsidRDefault="00076BB8" w:rsidP="00076BB8">
      <w:pPr>
        <w:pStyle w:val="afffa"/>
        <w:rPr>
          <w:noProof w:val="0"/>
          <w:lang w:val="ru-RU"/>
        </w:rPr>
      </w:pPr>
      <w:r w:rsidRPr="00076BB8">
        <w:rPr>
          <w:noProof w:val="0"/>
          <w:lang w:val="ru-RU"/>
        </w:rPr>
        <w:t>Перша з особливостей пов'язана з одним з властивостей СУ, яка визначається на базовому рівні як "сукупність компонентів, що знаходяться в певних відносинах один з одним і з середовищем" [29]. Мова йде про синергетичн</w:t>
      </w:r>
      <w:r w:rsidR="002657F0">
        <w:rPr>
          <w:noProof w:val="0"/>
          <w:lang w:val="ru-RU"/>
        </w:rPr>
        <w:t xml:space="preserve">у </w:t>
      </w:r>
      <w:r w:rsidRPr="00076BB8">
        <w:rPr>
          <w:noProof w:val="0"/>
          <w:lang w:val="ru-RU"/>
        </w:rPr>
        <w:t>інформаційн</w:t>
      </w:r>
      <w:r w:rsidR="002657F0">
        <w:rPr>
          <w:noProof w:val="0"/>
          <w:lang w:val="ru-RU"/>
        </w:rPr>
        <w:t xml:space="preserve">у </w:t>
      </w:r>
      <w:r w:rsidRPr="00076BB8">
        <w:rPr>
          <w:noProof w:val="0"/>
          <w:lang w:val="ru-RU"/>
        </w:rPr>
        <w:t>систем</w:t>
      </w:r>
      <w:r w:rsidR="002657F0">
        <w:rPr>
          <w:noProof w:val="0"/>
          <w:lang w:val="ru-RU"/>
        </w:rPr>
        <w:t>у</w:t>
      </w:r>
      <w:r w:rsidRPr="00076BB8">
        <w:rPr>
          <w:noProof w:val="0"/>
          <w:lang w:val="ru-RU"/>
        </w:rPr>
        <w:t>.</w:t>
      </w:r>
    </w:p>
    <w:p w:rsidR="00076BB8" w:rsidRPr="00076BB8" w:rsidRDefault="00076BB8" w:rsidP="00076BB8">
      <w:pPr>
        <w:pStyle w:val="afffa"/>
        <w:rPr>
          <w:noProof w:val="0"/>
          <w:lang w:val="ru-RU"/>
        </w:rPr>
      </w:pPr>
      <w:r w:rsidRPr="00076BB8">
        <w:rPr>
          <w:noProof w:val="0"/>
          <w:lang w:val="ru-RU"/>
        </w:rPr>
        <w:t>Висловлюючись точніше, про синергетичному ефекті, що отримується при об'єднанні окремих компонентів СУ і полягає в появі у системи нових властивостей і характеристик, що виникають як результат багатоваріантного і неоднозначного поводження багатофакторних середовищ або багатоелементних структур [30-32]. Прикладом подібного явища в контексті ІБ може служити можливість появи нових недекларірованних шляхів маршрутизації при впровадженні в мережеву інфраструктуру нових мережевих протоколів. Подібні синергетичні ефекти негативно позначаються на ІБ СУ. ІМ, в свою чергу, здатне надати можливість заздалегідь виявляти причини і можливі наслідки виникнення негативних синергетичних ефектів і вживати відповідних заходів щодо СЗІ.</w:t>
      </w:r>
    </w:p>
    <w:p w:rsidR="00076BB8" w:rsidRPr="00076BB8" w:rsidRDefault="00076BB8" w:rsidP="00076BB8">
      <w:pPr>
        <w:pStyle w:val="afffa"/>
        <w:rPr>
          <w:noProof w:val="0"/>
          <w:lang w:val="ru-RU"/>
        </w:rPr>
      </w:pPr>
      <w:r w:rsidRPr="00076BB8">
        <w:rPr>
          <w:noProof w:val="0"/>
          <w:lang w:val="ru-RU"/>
        </w:rPr>
        <w:t xml:space="preserve">В якості основи імітаційної моделі передбачається використовувати модель акторів з категорії агентного моделювання [31, 33]. Вибір на користь </w:t>
      </w:r>
      <w:r w:rsidRPr="00076BB8">
        <w:rPr>
          <w:noProof w:val="0"/>
          <w:lang w:val="ru-RU"/>
        </w:rPr>
        <w:lastRenderedPageBreak/>
        <w:t>МА обумовлений такими фактами, а саме:</w:t>
      </w:r>
    </w:p>
    <w:p w:rsidR="00076BB8" w:rsidRPr="00076BB8" w:rsidRDefault="00076BB8" w:rsidP="0061572D">
      <w:pPr>
        <w:pStyle w:val="affff"/>
        <w:numPr>
          <w:ilvl w:val="0"/>
          <w:numId w:val="5"/>
        </w:numPr>
        <w:ind w:left="0" w:firstLine="709"/>
      </w:pPr>
      <w:r w:rsidRPr="00076BB8">
        <w:t>Сучасні системи управління (SCADA-системи) є гетерогенними. Вони складаються з компонентів (HMI, PLC, мережеве обладнання, датчики, сенсори і ін.), Що відрізняються логікою функціонування імітаційної моделі і володіють різним набором досліджуваних характеристик. МА дозволяє ефективно моделювати багатокомпонентні гетерогенні системи [32].</w:t>
      </w:r>
    </w:p>
    <w:p w:rsidR="00076BB8" w:rsidRPr="00076BB8" w:rsidRDefault="00076BB8" w:rsidP="0061572D">
      <w:pPr>
        <w:pStyle w:val="affff"/>
        <w:numPr>
          <w:ilvl w:val="0"/>
          <w:numId w:val="5"/>
        </w:numPr>
        <w:ind w:left="0" w:firstLine="709"/>
      </w:pPr>
      <w:r w:rsidRPr="00076BB8">
        <w:t>МА ефективно відображає суть і процедури інформаційного обміну в сучасних комп'ютерних мережах, а також підтримує паралелізм, розподіленість, масштабованість і асинхронність на рівні своєї архітектури.</w:t>
      </w:r>
    </w:p>
    <w:p w:rsidR="00076BB8" w:rsidRPr="00076BB8" w:rsidRDefault="00076BB8" w:rsidP="0061572D">
      <w:pPr>
        <w:pStyle w:val="affff"/>
        <w:numPr>
          <w:ilvl w:val="0"/>
          <w:numId w:val="5"/>
        </w:numPr>
        <w:ind w:left="0" w:firstLine="709"/>
      </w:pPr>
      <w:r w:rsidRPr="00076BB8">
        <w:t>Моделі, засновані на дискретно-подієвому підході, позбавлені ефективних засобів синхронізації подій, що відбуваються. Моделі на основі системної динаміки абстрагуються від окремих об'єктів і подій в системі. Отже, дані моделі не дозволяють здійснювати детальний аналіз мережевої інфраструктури.</w:t>
      </w:r>
    </w:p>
    <w:p w:rsidR="00076BB8" w:rsidRPr="00076BB8" w:rsidRDefault="00076BB8" w:rsidP="00396CFB">
      <w:pPr>
        <w:pStyle w:val="afffa"/>
        <w:rPr>
          <w:noProof w:val="0"/>
          <w:lang w:val="ru-RU"/>
        </w:rPr>
      </w:pPr>
    </w:p>
    <w:p w:rsidR="00076BB8" w:rsidRPr="00076BB8" w:rsidRDefault="00076BB8" w:rsidP="0061572D">
      <w:pPr>
        <w:pStyle w:val="28"/>
        <w:numPr>
          <w:ilvl w:val="1"/>
          <w:numId w:val="3"/>
        </w:numPr>
        <w:ind w:left="0" w:firstLine="709"/>
      </w:pPr>
      <w:bookmarkStart w:id="37" w:name="_Toc28415929"/>
      <w:r w:rsidRPr="00076BB8">
        <w:t>Модель акторів</w:t>
      </w:r>
      <w:bookmarkEnd w:id="37"/>
    </w:p>
    <w:p w:rsidR="00076BB8" w:rsidRDefault="00076BB8" w:rsidP="00076BB8">
      <w:pPr>
        <w:pStyle w:val="afffa"/>
        <w:rPr>
          <w:noProof w:val="0"/>
        </w:rPr>
      </w:pPr>
    </w:p>
    <w:p w:rsidR="00076BB8" w:rsidRPr="00076BB8" w:rsidRDefault="00076BB8" w:rsidP="00076BB8">
      <w:pPr>
        <w:pStyle w:val="afffa"/>
        <w:rPr>
          <w:noProof w:val="0"/>
          <w:lang w:val="ru-RU"/>
        </w:rPr>
      </w:pPr>
      <w:r w:rsidRPr="00076BB8">
        <w:rPr>
          <w:noProof w:val="0"/>
          <w:lang w:val="ru-RU"/>
        </w:rPr>
        <w:t>МА</w:t>
      </w:r>
      <w:r w:rsidRPr="00076BB8">
        <w:rPr>
          <w:noProof w:val="0"/>
        </w:rPr>
        <w:t xml:space="preserve"> </w:t>
      </w:r>
      <w:r w:rsidRPr="00076BB8">
        <w:rPr>
          <w:noProof w:val="0"/>
          <w:lang w:val="ru-RU"/>
        </w:rPr>
        <w:t>була</w:t>
      </w:r>
      <w:r w:rsidRPr="00076BB8">
        <w:rPr>
          <w:noProof w:val="0"/>
        </w:rPr>
        <w:t xml:space="preserve"> </w:t>
      </w:r>
      <w:r w:rsidRPr="00076BB8">
        <w:rPr>
          <w:noProof w:val="0"/>
          <w:lang w:val="ru-RU"/>
        </w:rPr>
        <w:t>вперше</w:t>
      </w:r>
      <w:r w:rsidRPr="00076BB8">
        <w:rPr>
          <w:noProof w:val="0"/>
        </w:rPr>
        <w:t xml:space="preserve"> </w:t>
      </w:r>
      <w:r w:rsidRPr="00076BB8">
        <w:rPr>
          <w:noProof w:val="0"/>
          <w:lang w:val="ru-RU"/>
        </w:rPr>
        <w:t>запропонована</w:t>
      </w:r>
      <w:r w:rsidRPr="00076BB8">
        <w:rPr>
          <w:noProof w:val="0"/>
        </w:rPr>
        <w:t xml:space="preserve"> </w:t>
      </w:r>
      <w:r w:rsidRPr="00076BB8">
        <w:rPr>
          <w:noProof w:val="0"/>
          <w:lang w:val="ru-RU"/>
        </w:rPr>
        <w:t>в</w:t>
      </w:r>
      <w:r w:rsidRPr="00076BB8">
        <w:rPr>
          <w:noProof w:val="0"/>
        </w:rPr>
        <w:t xml:space="preserve"> 1973 </w:t>
      </w:r>
      <w:r w:rsidRPr="00076BB8">
        <w:rPr>
          <w:noProof w:val="0"/>
          <w:lang w:val="ru-RU"/>
        </w:rPr>
        <w:t>році</w:t>
      </w:r>
      <w:r w:rsidRPr="00076BB8">
        <w:rPr>
          <w:noProof w:val="0"/>
        </w:rPr>
        <w:t xml:space="preserve"> </w:t>
      </w:r>
      <w:r w:rsidRPr="00076BB8">
        <w:rPr>
          <w:noProof w:val="0"/>
          <w:lang w:val="ru-RU"/>
        </w:rPr>
        <w:t>Карлом</w:t>
      </w:r>
      <w:r w:rsidRPr="00076BB8">
        <w:rPr>
          <w:noProof w:val="0"/>
        </w:rPr>
        <w:t xml:space="preserve"> </w:t>
      </w:r>
      <w:r w:rsidRPr="00076BB8">
        <w:rPr>
          <w:noProof w:val="0"/>
          <w:lang w:val="ru-RU"/>
        </w:rPr>
        <w:t>Х</w:t>
      </w:r>
      <w:r w:rsidRPr="00076BB8">
        <w:rPr>
          <w:noProof w:val="0"/>
        </w:rPr>
        <w:t>'</w:t>
      </w:r>
      <w:r w:rsidRPr="00076BB8">
        <w:rPr>
          <w:noProof w:val="0"/>
          <w:lang w:val="ru-RU"/>
        </w:rPr>
        <w:t>юїттом</w:t>
      </w:r>
      <w:r w:rsidRPr="00076BB8">
        <w:rPr>
          <w:noProof w:val="0"/>
        </w:rPr>
        <w:t xml:space="preserve">, </w:t>
      </w:r>
      <w:r w:rsidRPr="00076BB8">
        <w:rPr>
          <w:noProof w:val="0"/>
          <w:lang w:val="ru-RU"/>
        </w:rPr>
        <w:t>Пітером</w:t>
      </w:r>
      <w:r w:rsidRPr="00076BB8">
        <w:rPr>
          <w:noProof w:val="0"/>
        </w:rPr>
        <w:t xml:space="preserve"> </w:t>
      </w:r>
      <w:r w:rsidRPr="00076BB8">
        <w:rPr>
          <w:noProof w:val="0"/>
          <w:lang w:val="ru-RU"/>
        </w:rPr>
        <w:t>Бішопом</w:t>
      </w:r>
      <w:r w:rsidRPr="00076BB8">
        <w:rPr>
          <w:noProof w:val="0"/>
        </w:rPr>
        <w:t xml:space="preserve"> </w:t>
      </w:r>
      <w:r w:rsidRPr="00076BB8">
        <w:rPr>
          <w:noProof w:val="0"/>
          <w:lang w:val="ru-RU"/>
        </w:rPr>
        <w:t>і</w:t>
      </w:r>
      <w:r w:rsidRPr="00076BB8">
        <w:rPr>
          <w:noProof w:val="0"/>
        </w:rPr>
        <w:t xml:space="preserve"> </w:t>
      </w:r>
      <w:r w:rsidRPr="00076BB8">
        <w:rPr>
          <w:noProof w:val="0"/>
          <w:lang w:val="ru-RU"/>
        </w:rPr>
        <w:t>Річардом</w:t>
      </w:r>
      <w:r w:rsidRPr="00076BB8">
        <w:rPr>
          <w:noProof w:val="0"/>
        </w:rPr>
        <w:t xml:space="preserve"> </w:t>
      </w:r>
      <w:r w:rsidRPr="00076BB8">
        <w:rPr>
          <w:noProof w:val="0"/>
          <w:lang w:val="ru-RU"/>
        </w:rPr>
        <w:t>Штайгер</w:t>
      </w:r>
      <w:r w:rsidRPr="00076BB8">
        <w:rPr>
          <w:noProof w:val="0"/>
        </w:rPr>
        <w:t xml:space="preserve"> [33] </w:t>
      </w:r>
      <w:r w:rsidRPr="00076BB8">
        <w:rPr>
          <w:noProof w:val="0"/>
          <w:lang w:val="ru-RU"/>
        </w:rPr>
        <w:t>і</w:t>
      </w:r>
      <w:r w:rsidRPr="00076BB8">
        <w:rPr>
          <w:noProof w:val="0"/>
        </w:rPr>
        <w:t xml:space="preserve"> </w:t>
      </w:r>
      <w:r w:rsidRPr="00076BB8">
        <w:rPr>
          <w:noProof w:val="0"/>
          <w:lang w:val="ru-RU"/>
        </w:rPr>
        <w:t>в</w:t>
      </w:r>
      <w:r w:rsidRPr="00076BB8">
        <w:rPr>
          <w:noProof w:val="0"/>
        </w:rPr>
        <w:t xml:space="preserve"> </w:t>
      </w:r>
      <w:r w:rsidRPr="00076BB8">
        <w:rPr>
          <w:noProof w:val="0"/>
          <w:lang w:val="ru-RU"/>
        </w:rPr>
        <w:t>подальшому</w:t>
      </w:r>
      <w:r w:rsidRPr="00076BB8">
        <w:rPr>
          <w:noProof w:val="0"/>
        </w:rPr>
        <w:t xml:space="preserve"> </w:t>
      </w:r>
      <w:r w:rsidRPr="00076BB8">
        <w:rPr>
          <w:noProof w:val="0"/>
          <w:lang w:val="ru-RU"/>
        </w:rPr>
        <w:t>досліджувалася</w:t>
      </w:r>
      <w:r w:rsidRPr="00076BB8">
        <w:rPr>
          <w:noProof w:val="0"/>
        </w:rPr>
        <w:t xml:space="preserve"> </w:t>
      </w:r>
      <w:r w:rsidRPr="00076BB8">
        <w:rPr>
          <w:noProof w:val="0"/>
          <w:lang w:val="ru-RU"/>
        </w:rPr>
        <w:t>Гюль</w:t>
      </w:r>
      <w:r w:rsidRPr="00076BB8">
        <w:rPr>
          <w:noProof w:val="0"/>
        </w:rPr>
        <w:t xml:space="preserve"> </w:t>
      </w:r>
      <w:r w:rsidRPr="00076BB8">
        <w:rPr>
          <w:noProof w:val="0"/>
          <w:lang w:val="ru-RU"/>
        </w:rPr>
        <w:t>Агою</w:t>
      </w:r>
      <w:r w:rsidRPr="00076BB8">
        <w:rPr>
          <w:noProof w:val="0"/>
        </w:rPr>
        <w:t xml:space="preserve"> </w:t>
      </w:r>
      <w:r w:rsidRPr="00076BB8">
        <w:rPr>
          <w:noProof w:val="0"/>
          <w:lang w:val="ru-RU"/>
        </w:rPr>
        <w:t>[31].</w:t>
      </w:r>
    </w:p>
    <w:p w:rsidR="00076BB8" w:rsidRPr="00076BB8" w:rsidRDefault="00076BB8" w:rsidP="00076BB8">
      <w:pPr>
        <w:pStyle w:val="afffa"/>
        <w:rPr>
          <w:noProof w:val="0"/>
          <w:lang w:val="ru-RU"/>
        </w:rPr>
      </w:pPr>
      <w:r w:rsidRPr="00076BB8">
        <w:rPr>
          <w:noProof w:val="0"/>
          <w:lang w:val="ru-RU"/>
        </w:rPr>
        <w:t>В МА вс</w:t>
      </w:r>
      <w:r w:rsidR="002657F0">
        <w:rPr>
          <w:noProof w:val="0"/>
          <w:lang w:val="ru-RU"/>
        </w:rPr>
        <w:t>і</w:t>
      </w:r>
      <w:r w:rsidRPr="00076BB8">
        <w:rPr>
          <w:noProof w:val="0"/>
          <w:lang w:val="ru-RU"/>
        </w:rPr>
        <w:t xml:space="preserve"> об'єкти представляються у вигляді особливої сутності - актора. Подібний підхід схожий з методологією ООП, в якій структурною одиницею є об'єкт. Основна відмінність між підходами полягає в тому, що в ООП виконання програми відбувається послідовно, тоді як в моделі акторів воно, як правило, відбувається асинхронно, дозволяючи проводити різні обчислення в один і той же час. Дана можливість забезпечується поділом відправника і посланих повідомлень - фундаментальної особливістю МА [34].</w:t>
      </w:r>
    </w:p>
    <w:p w:rsidR="00076BB8" w:rsidRPr="00076BB8" w:rsidRDefault="00076BB8" w:rsidP="00076BB8">
      <w:pPr>
        <w:pStyle w:val="afffa"/>
        <w:rPr>
          <w:noProof w:val="0"/>
          <w:lang w:val="ru-RU"/>
        </w:rPr>
      </w:pPr>
      <w:r w:rsidRPr="00076BB8">
        <w:rPr>
          <w:noProof w:val="0"/>
          <w:lang w:val="ru-RU"/>
        </w:rPr>
        <w:t>Актор - це структурна обчислювальна одиниця, яка може одночасно як відповідь на отримане повідомлення здійснити наступні дії:</w:t>
      </w:r>
    </w:p>
    <w:p w:rsidR="002657F0" w:rsidRDefault="00076BB8" w:rsidP="0061572D">
      <w:pPr>
        <w:pStyle w:val="affff"/>
        <w:numPr>
          <w:ilvl w:val="0"/>
          <w:numId w:val="16"/>
        </w:numPr>
        <w:ind w:left="0" w:firstLine="709"/>
      </w:pPr>
      <w:r w:rsidRPr="00076BB8">
        <w:lastRenderedPageBreak/>
        <w:t xml:space="preserve">Надіслати кінцеве число повідомлень іншим акторам. </w:t>
      </w:r>
    </w:p>
    <w:p w:rsidR="00076BB8" w:rsidRPr="00076BB8" w:rsidRDefault="00076BB8" w:rsidP="0061572D">
      <w:pPr>
        <w:pStyle w:val="affff"/>
        <w:numPr>
          <w:ilvl w:val="0"/>
          <w:numId w:val="16"/>
        </w:numPr>
        <w:ind w:left="0" w:firstLine="709"/>
      </w:pPr>
      <w:r w:rsidRPr="00076BB8">
        <w:t>Створити кінцеве число нових акторів.</w:t>
      </w:r>
    </w:p>
    <w:p w:rsidR="00076BB8" w:rsidRPr="00076BB8" w:rsidRDefault="00076BB8" w:rsidP="0061572D">
      <w:pPr>
        <w:pStyle w:val="affff"/>
        <w:numPr>
          <w:ilvl w:val="0"/>
          <w:numId w:val="16"/>
        </w:numPr>
        <w:ind w:left="0" w:firstLine="709"/>
      </w:pPr>
      <w:r w:rsidRPr="00076BB8">
        <w:t>Визначити стратегію обробки наступного повідомлення на свою адресу.</w:t>
      </w:r>
    </w:p>
    <w:p w:rsidR="00076BB8" w:rsidRPr="00076BB8" w:rsidRDefault="00076BB8" w:rsidP="00076BB8">
      <w:pPr>
        <w:pStyle w:val="afffa"/>
        <w:rPr>
          <w:noProof w:val="0"/>
          <w:lang w:val="ru-RU"/>
        </w:rPr>
      </w:pPr>
      <w:r w:rsidRPr="00076BB8">
        <w:rPr>
          <w:noProof w:val="0"/>
          <w:lang w:val="ru-RU"/>
        </w:rPr>
        <w:t>Перераховані дії можуть здійснюватися паралельно і в довільному порядку. Ідентифікація акторів для забезпечення обміну повідомленнями відбувається за спеціальним індивідуальним ключу (наприклад, мережеву адресу або адресу в оперативній пам'яті), званому "поштовою адресою". Актор може здійснювати комунікацію тільки з тими акторами, адреси яких він має. Серед них можуть бути адреси акторів, від яких він отримував повідомлення, які мав в списку за замовчуванням, а також тих, що він створив. Концепція МА не гарантує правильну послідовність доставки повідомлень, а також не гарантує термін повідомлення було отримано адресатом. Гарантується лише сам факт доставки повідомлення [35].</w:t>
      </w:r>
    </w:p>
    <w:p w:rsidR="00076BB8" w:rsidRPr="00076BB8" w:rsidRDefault="00076BB8" w:rsidP="00076BB8">
      <w:pPr>
        <w:pStyle w:val="afffa"/>
        <w:rPr>
          <w:noProof w:val="0"/>
          <w:lang w:val="ru-RU"/>
        </w:rPr>
      </w:pPr>
      <w:r w:rsidRPr="00076BB8">
        <w:rPr>
          <w:noProof w:val="0"/>
          <w:lang w:val="ru-RU"/>
        </w:rPr>
        <w:t xml:space="preserve">Модель акторів, як і більшість математичних теорій, будується на власній системі аксіом, що визначають базові поняття та обмеження. Введення базових аксіоматичних понять необхідно для боротьби з можливими протиріччями або нескінченним регресом (англ. "Infinite regress") [36]. Прикладом, який ілюструє, нескінченний регрес може бути спроба представити актор як сутність, до складу якої обов'язково входить окремий структурний елемент - черга вхідних повідомлень (т.зв. "поштову скриньку"). Тоді, розмірковуючи в термінах моделі акторів, де все суті є акторами, "поштовий ящик" теж є актором, якому для роботи необхідний "поштову скриньку" і т.д. [33]. Беручи до уваги цей факт, в якості базових понять виступають події, повідомлення, а також здатність акторів до їх прийому і відправлення. Обмеження моделі стосуються кінцівки множин подій і акторів. У будь-який заданий момент часу одному актору може бути відправлено кінцеве безліч повідомлень, тоді як одне повідомлення може бути направлено кінцевому безлічі акторів [37]. Введення обмежень необхідно для обгрунтування того факту, що МА може бути застосована на </w:t>
      </w:r>
      <w:r w:rsidRPr="00076BB8">
        <w:rPr>
          <w:noProof w:val="0"/>
          <w:lang w:val="ru-RU"/>
        </w:rPr>
        <w:lastRenderedPageBreak/>
        <w:t>практиці. Взаємодія акторів (пересилання повідомлень) здійснюється системою обчислень. Вона може бути реалізована з використанням правил часткового порядку (подібно денотаціонной семантиці), що визначають причинно-наслідковий зв'язок між подіями, а також деякого керуючого компонента (базової сутності), також визначає деяку операційну семантику [37-40].</w:t>
      </w:r>
    </w:p>
    <w:p w:rsidR="00C63DD8" w:rsidRDefault="00931542" w:rsidP="0092248C">
      <w:pPr>
        <w:pStyle w:val="afffa"/>
        <w:rPr>
          <w:noProof w:val="0"/>
        </w:rPr>
      </w:pPr>
      <w:r w:rsidRPr="00931542">
        <w:rPr>
          <w:noProof w:val="0"/>
          <w:lang w:val="ru-RU"/>
        </w:rPr>
        <w:t>Розглянемо основні концепції розробки ПО на основі МА. На відміну від передачі контексту виконання програми зв'язаних об'єктів в ООП, в МА акторам передається деякий повідомлення. Подібний підхід не призводить до створення глибокого стека викликів, коли безліч об'єктів взаємодіють один з одним за допомогою виклику програмних функцій. Зазвичай кожен актор має свій контекст виконання. Дана можливість досягається за рахунок використання особливих примітивів багатозадачності - волокон (англ. "Fibers"). Даний примітив дозволяє створювати сотні і тисячі акторів, а отже і контекстів виконання, на один процес. Крім того, наявність у кожного актора окремого контексту виконання і можливість асинхронного взаємодії для отримання даних дозволяє в значній мірі скоротити число критичних секцій, а як наслідок, скоротити час простою ядер процесора.</w:t>
      </w:r>
    </w:p>
    <w:p w:rsidR="00931542" w:rsidRPr="00931542" w:rsidRDefault="00931542" w:rsidP="0092248C">
      <w:pPr>
        <w:pStyle w:val="afffa"/>
        <w:rPr>
          <w:noProof w:val="0"/>
        </w:rPr>
      </w:pPr>
    </w:p>
    <w:p w:rsidR="00931542" w:rsidRPr="00931542" w:rsidRDefault="00931542" w:rsidP="0061572D">
      <w:pPr>
        <w:pStyle w:val="37"/>
        <w:numPr>
          <w:ilvl w:val="2"/>
          <w:numId w:val="3"/>
        </w:numPr>
        <w:ind w:left="0" w:firstLine="709"/>
      </w:pPr>
      <w:bookmarkStart w:id="38" w:name="_Toc28415930"/>
      <w:r w:rsidRPr="00931542">
        <w:t xml:space="preserve">Математичні обгрунтування моделі акторів в контексті </w:t>
      </w:r>
      <w:r>
        <w:t>SCADA</w:t>
      </w:r>
      <w:bookmarkEnd w:id="38"/>
    </w:p>
    <w:p w:rsidR="00931542" w:rsidRDefault="00931542" w:rsidP="00931542">
      <w:pPr>
        <w:pStyle w:val="afffa"/>
        <w:rPr>
          <w:noProof w:val="0"/>
        </w:rPr>
      </w:pPr>
    </w:p>
    <w:p w:rsidR="00931542" w:rsidRPr="00931542" w:rsidRDefault="00931542" w:rsidP="00931542">
      <w:pPr>
        <w:pStyle w:val="afffa"/>
        <w:rPr>
          <w:noProof w:val="0"/>
          <w:lang w:val="ru-RU"/>
        </w:rPr>
      </w:pPr>
      <w:r w:rsidRPr="00931542">
        <w:rPr>
          <w:noProof w:val="0"/>
          <w:lang w:val="ru-RU"/>
        </w:rPr>
        <w:t xml:space="preserve">У цьому розділі буде розглянуто формальне подання моделі акторів, специфіковану для моделювання еталонного стану і поведінки </w:t>
      </w:r>
      <w:r>
        <w:rPr>
          <w:noProof w:val="0"/>
        </w:rPr>
        <w:t>SCADA</w:t>
      </w:r>
      <w:r w:rsidRPr="00931542">
        <w:rPr>
          <w:noProof w:val="0"/>
          <w:lang w:val="ru-RU"/>
        </w:rPr>
        <w:t>- систем. Дана специфікація враховує особливості забезпечення інформаційної безпеки на АСУ ТП (</w:t>
      </w:r>
      <w:r>
        <w:rPr>
          <w:noProof w:val="0"/>
        </w:rPr>
        <w:t>SCADA</w:t>
      </w:r>
      <w:r w:rsidRPr="00931542">
        <w:rPr>
          <w:noProof w:val="0"/>
          <w:lang w:val="ru-RU"/>
        </w:rPr>
        <w:t xml:space="preserve">-системах), які проявляються в необхідності надання актуальної інформації про рівень безпеки в заданий момент часу. Подібна необхідність накладає тимчасові обмеження на процес обчислень і процес інформаційного обміну. Отже, для здійснення обробки, аналізу та надання актуальної інформації яка використовується в контексті </w:t>
      </w:r>
      <w:r>
        <w:rPr>
          <w:noProof w:val="0"/>
        </w:rPr>
        <w:t>SCADA</w:t>
      </w:r>
      <w:r w:rsidRPr="00931542">
        <w:rPr>
          <w:noProof w:val="0"/>
          <w:lang w:val="ru-RU"/>
        </w:rPr>
        <w:t xml:space="preserve">-систем модель акторів повинна мати можливість оцінки часу доставки </w:t>
      </w:r>
      <w:r w:rsidRPr="00931542">
        <w:rPr>
          <w:noProof w:val="0"/>
          <w:lang w:val="ru-RU"/>
        </w:rPr>
        <w:lastRenderedPageBreak/>
        <w:t>повідомлень (по крайней мере, поточного) і, як наслідок, доставки повідомлень в хронологічному порядку. Однак базова концепція МА не гарантує порядок і термін доставки повідомлень адресатам, що обумовлює необхідність специфікації МА.</w:t>
      </w:r>
    </w:p>
    <w:p w:rsidR="00931542" w:rsidRPr="00931542" w:rsidRDefault="00931542" w:rsidP="00931542">
      <w:pPr>
        <w:pStyle w:val="afffa"/>
        <w:rPr>
          <w:noProof w:val="0"/>
          <w:lang w:val="ru-RU"/>
        </w:rPr>
      </w:pPr>
      <w:r w:rsidRPr="00931542">
        <w:rPr>
          <w:noProof w:val="0"/>
          <w:lang w:val="ru-RU"/>
        </w:rPr>
        <w:t xml:space="preserve">В якості основи формальної моделі акторів була обрана модель, описана в статті </w:t>
      </w:r>
      <w:r>
        <w:rPr>
          <w:noProof w:val="0"/>
        </w:rPr>
        <w:t>Jorn</w:t>
      </w:r>
      <w:r w:rsidRPr="00931542">
        <w:rPr>
          <w:noProof w:val="0"/>
          <w:lang w:val="ru-RU"/>
        </w:rPr>
        <w:t xml:space="preserve"> </w:t>
      </w:r>
      <w:r>
        <w:rPr>
          <w:noProof w:val="0"/>
        </w:rPr>
        <w:t>W</w:t>
      </w:r>
      <w:r w:rsidRPr="00931542">
        <w:rPr>
          <w:noProof w:val="0"/>
          <w:lang w:val="ru-RU"/>
        </w:rPr>
        <w:t xml:space="preserve">. </w:t>
      </w:r>
      <w:r>
        <w:rPr>
          <w:noProof w:val="0"/>
        </w:rPr>
        <w:t>Janneck</w:t>
      </w:r>
      <w:r w:rsidRPr="00931542">
        <w:rPr>
          <w:noProof w:val="0"/>
          <w:lang w:val="ru-RU"/>
        </w:rPr>
        <w:t xml:space="preserve"> [41]. В якості основи для системи обчислень була обрана операційна семантика (трансляционная), описана в статті </w:t>
      </w:r>
      <w:r>
        <w:rPr>
          <w:noProof w:val="0"/>
        </w:rPr>
        <w:t>Lukito</w:t>
      </w:r>
      <w:r w:rsidRPr="00931542">
        <w:rPr>
          <w:noProof w:val="0"/>
          <w:lang w:val="ru-RU"/>
        </w:rPr>
        <w:t xml:space="preserve"> </w:t>
      </w:r>
      <w:r>
        <w:rPr>
          <w:noProof w:val="0"/>
        </w:rPr>
        <w:t>Muliadi</w:t>
      </w:r>
      <w:r w:rsidRPr="00931542">
        <w:rPr>
          <w:noProof w:val="0"/>
          <w:lang w:val="ru-RU"/>
        </w:rPr>
        <w:t xml:space="preserve"> [39].</w:t>
      </w:r>
    </w:p>
    <w:p w:rsidR="00931542" w:rsidRPr="002657F0" w:rsidRDefault="00931542" w:rsidP="00931542">
      <w:pPr>
        <w:pStyle w:val="afffa"/>
        <w:rPr>
          <w:noProof w:val="0"/>
          <w:lang w:val="ru-RU"/>
        </w:rPr>
      </w:pPr>
      <w:r w:rsidRPr="00931542">
        <w:rPr>
          <w:noProof w:val="0"/>
          <w:lang w:val="ru-RU"/>
        </w:rPr>
        <w:t xml:space="preserve">Специфікація обраної формальної моделі, що реалізує базову концепцію МА, складається з двох пунктів. Перший пункт специфікації моделі полягає у веденні в визначення актора нової базової суті - набору перевірок ( "АССЕРТ" від англ. </w:t>
      </w:r>
      <w:r>
        <w:rPr>
          <w:noProof w:val="0"/>
        </w:rPr>
        <w:t>Assert</w:t>
      </w:r>
      <w:r w:rsidRPr="00931542">
        <w:rPr>
          <w:noProof w:val="0"/>
          <w:lang w:val="ru-RU"/>
        </w:rPr>
        <w:t xml:space="preserve">), які можуть визначати допустимі часові межі обчислень і терміну пересилання повідомлень, а також забезпечувати додаткові можливості по оцінці правильності роботи актора. Друга частина специфікації включає введення в керуючий пересиланням повідомлень компонент системи обчислень процедури запуску набору перевірок актора, що виконується після виконання його основних функцій. Слід зазначити, що внесені зміни не зачіпають внутрішню логіку механізмів функціонування МА, отже не вимагають повторного докази будь-яких </w:t>
      </w:r>
      <w:r w:rsidRPr="002657F0">
        <w:rPr>
          <w:noProof w:val="0"/>
          <w:lang w:val="ru-RU"/>
        </w:rPr>
        <w:t>положень МА.</w:t>
      </w:r>
      <w:r w:rsidR="00C92984" w:rsidRPr="002657F0">
        <w:rPr>
          <w:noProof w:val="0"/>
          <w:lang w:val="ru-RU"/>
        </w:rPr>
        <w:t xml:space="preserve"> </w:t>
      </w:r>
    </w:p>
    <w:p w:rsidR="00931542" w:rsidRPr="002657F0" w:rsidRDefault="00931542" w:rsidP="00931542">
      <w:pPr>
        <w:pStyle w:val="afffa"/>
        <w:rPr>
          <w:noProof w:val="0"/>
          <w:lang w:val="ru-RU"/>
        </w:rPr>
      </w:pPr>
      <w:r w:rsidRPr="002657F0">
        <w:rPr>
          <w:noProof w:val="0"/>
          <w:lang w:val="ru-RU"/>
        </w:rPr>
        <w:t>Розглянемо першу частину специфікації МА більш докладно</w:t>
      </w:r>
      <w:r w:rsidR="00906253" w:rsidRPr="002657F0">
        <w:rPr>
          <w:noProof w:val="0"/>
          <w:lang w:val="ru-RU"/>
        </w:rPr>
        <w:t>.</w:t>
      </w:r>
    </w:p>
    <w:p w:rsidR="00FA21A5" w:rsidRDefault="00931542" w:rsidP="00931542">
      <w:pPr>
        <w:pStyle w:val="afffa"/>
        <w:rPr>
          <w:lang w:val="ru-RU"/>
        </w:rPr>
      </w:pPr>
      <w:r w:rsidRPr="002657F0">
        <w:rPr>
          <w:lang w:val="ru-RU"/>
        </w:rPr>
        <w:t xml:space="preserve">Визначення 1 (Актор, перехід). Нехай </w:t>
      </w:r>
      <m:oMath>
        <m:r>
          <w:rPr>
            <w:rFonts w:ascii="Cambria Math" w:hAnsi="Cambria Math" w:cs="Cambria Math"/>
          </w:rPr>
          <m:t>U</m:t>
        </m:r>
        <m:r>
          <w:rPr>
            <w:rFonts w:ascii="Cambria Math" w:hAnsi="Cambria Math"/>
            <w:lang w:val="ru-RU"/>
          </w:rPr>
          <m:t xml:space="preserve"> </m:t>
        </m:r>
      </m:oMath>
      <w:r w:rsidRPr="002657F0">
        <w:rPr>
          <w:lang w:val="ru-RU"/>
        </w:rPr>
        <w:t>- безліч всіх можливих значень (універсум), а</w:t>
      </w:r>
      <w:r w:rsidR="00FA21A5">
        <w:rPr>
          <w:lang w:val="ru-RU"/>
        </w:rPr>
        <w:t xml:space="preserve"> </w:t>
      </w:r>
      <w:r w:rsidR="00EE6E64">
        <w:rPr>
          <w:lang w:val="ru-RU"/>
        </w:rPr>
        <w:t xml:space="preserve">формула 1.1 </w:t>
      </w:r>
      <w:r w:rsidR="00FA21A5">
        <w:rPr>
          <w:lang w:val="ru-RU"/>
        </w:rPr>
        <w:t>б</w:t>
      </w:r>
      <w:r w:rsidR="00FA21A5" w:rsidRPr="002657F0">
        <w:rPr>
          <w:lang w:val="ru-RU"/>
        </w:rPr>
        <w:t xml:space="preserve">езліч всіх кінцевих послідовностей в </w:t>
      </w:r>
      <m:oMath>
        <m:r>
          <w:rPr>
            <w:rFonts w:ascii="Cambria Math" w:hAnsi="Cambria Math"/>
          </w:rPr>
          <m:t>U</m:t>
        </m:r>
      </m:oMath>
      <w:r w:rsidR="00FA21A5" w:rsidRPr="002657F0">
        <w:rPr>
          <w:lang w:val="ru-RU"/>
        </w:rPr>
        <w:t>.</w:t>
      </w:r>
    </w:p>
    <w:p w:rsidR="00FA21A5" w:rsidRDefault="00FA21A5" w:rsidP="00931542">
      <w:pPr>
        <w:pStyle w:val="afffa"/>
        <w:rPr>
          <w:lang w:val="ru-RU"/>
        </w:rPr>
      </w:pPr>
    </w:p>
    <w:p w:rsidR="00FA21A5" w:rsidRDefault="008B032E" w:rsidP="008B032E">
      <w:pPr>
        <w:pStyle w:val="17"/>
      </w:pPr>
      <w:r>
        <w:rPr>
          <w:noProof/>
        </w:rPr>
        <w:tab/>
      </w:r>
      <m:oMath>
        <m:r>
          <w:rPr>
            <w:rFonts w:ascii="Cambria Math" w:hAnsi="Cambria Math" w:cs="Cambria Math"/>
          </w:rPr>
          <m:t>S</m:t>
        </m:r>
        <m:r>
          <w:rPr>
            <w:rFonts w:ascii="Cambria Math" w:hAnsi="Cambria Math"/>
          </w:rPr>
          <m:t xml:space="preserve"> =</m:t>
        </m:r>
        <m:sSup>
          <m:sSupPr>
            <m:ctrlPr>
              <w:rPr>
                <w:rFonts w:ascii="Cambria Math" w:hAnsi="Cambria Math" w:cs="Cambria Math"/>
                <w:i/>
              </w:rPr>
            </m:ctrlPr>
          </m:sSupPr>
          <m:e>
            <m:r>
              <w:rPr>
                <w:rFonts w:ascii="Cambria Math" w:hAnsi="Cambria Math"/>
              </w:rPr>
              <m:t xml:space="preserve"> </m:t>
            </m:r>
            <m:r>
              <w:rPr>
                <w:rFonts w:ascii="Cambria Math" w:hAnsi="Cambria Math" w:cs="Cambria Math"/>
              </w:rPr>
              <m:t>U</m:t>
            </m:r>
          </m:e>
          <m:sup>
            <m:r>
              <w:rPr>
                <w:rFonts w:ascii="Cambria Math" w:hAnsi="Cambria Math" w:cs="Cambria Math"/>
              </w:rPr>
              <m:t>*</m:t>
            </m:r>
          </m:sup>
        </m:sSup>
      </m:oMath>
      <w:r w:rsidR="00FA21A5">
        <w:tab/>
        <w:t>(1.1)</w:t>
      </w:r>
    </w:p>
    <w:p w:rsidR="00FA21A5" w:rsidRPr="00FA21A5" w:rsidRDefault="00FA21A5" w:rsidP="00FA21A5">
      <w:pPr>
        <w:pStyle w:val="afffa"/>
        <w:jc w:val="right"/>
        <w:rPr>
          <w:lang w:val="ru-RU"/>
        </w:rPr>
      </w:pPr>
    </w:p>
    <w:p w:rsidR="00FA21A5" w:rsidRDefault="00931542" w:rsidP="00FA21A5">
      <w:pPr>
        <w:pStyle w:val="afffa"/>
        <w:rPr>
          <w:lang w:val="ru-RU"/>
        </w:rPr>
      </w:pPr>
      <w:r w:rsidRPr="002657F0">
        <w:rPr>
          <w:lang w:val="ru-RU"/>
        </w:rPr>
        <w:t>Для будь-яко</w:t>
      </w:r>
      <w:r w:rsidR="00FA21A5">
        <w:rPr>
          <w:lang w:val="ru-RU"/>
        </w:rPr>
        <w:t>ї</w:t>
      </w:r>
      <w:r w:rsidRPr="002657F0">
        <w:rPr>
          <w:lang w:val="ru-RU"/>
        </w:rPr>
        <w:t xml:space="preserve"> непорожньої безлічі станів </w:t>
      </w:r>
      <m:oMath>
        <m:r>
          <w:rPr>
            <w:rFonts w:ascii="Cambria Math" w:hAnsi="Cambria Math"/>
          </w:rPr>
          <m:t>Σ</m:t>
        </m:r>
      </m:oMath>
      <w:r w:rsidRPr="002657F0">
        <w:rPr>
          <w:lang w:val="ru-RU"/>
        </w:rPr>
        <w:t xml:space="preserve"> актором </w:t>
      </w:r>
      <m:oMath>
        <m:r>
          <w:rPr>
            <w:rFonts w:ascii="Cambria Math" w:hAnsi="Cambria Math" w:cs="Cambria Math"/>
          </w:rPr>
          <m:t>m</m:t>
        </m:r>
        <m:r>
          <w:rPr>
            <w:rFonts w:ascii="Cambria Math" w:hAnsi="Cambria Math"/>
            <w:lang w:val="ru-RU"/>
          </w:rPr>
          <m:t xml:space="preserve"> → </m:t>
        </m:r>
        <m:r>
          <w:rPr>
            <w:rFonts w:ascii="Cambria Math" w:hAnsi="Cambria Math" w:cs="Cambria Math"/>
          </w:rPr>
          <m:t>n</m:t>
        </m:r>
      </m:oMath>
      <w:r w:rsidRPr="002657F0">
        <w:rPr>
          <w:lang w:val="ru-RU"/>
        </w:rPr>
        <w:t xml:space="preserve"> з відправкою називається набір</w:t>
      </w:r>
      <w:r w:rsidR="00FA21A5">
        <w:rPr>
          <w:lang w:val="ru-RU"/>
        </w:rPr>
        <w:t xml:space="preserve"> формула 1.2</w:t>
      </w:r>
      <w:r w:rsidR="00FA21A5" w:rsidRPr="00FA21A5">
        <w:rPr>
          <w:lang w:val="ru-RU"/>
        </w:rPr>
        <w:t xml:space="preserve"> </w:t>
      </w:r>
      <w:r w:rsidR="00FA21A5">
        <w:rPr>
          <w:lang w:val="ru-RU"/>
        </w:rPr>
        <w:noBreakHyphen/>
        <w:t xml:space="preserve"> </w:t>
      </w:r>
      <w:r w:rsidR="00FA21A5" w:rsidRPr="002657F0">
        <w:rPr>
          <w:lang w:val="ru-RU"/>
        </w:rPr>
        <w:t xml:space="preserve">початковий стан, </w:t>
      </w:r>
      <w:r w:rsidR="00FA21A5">
        <w:rPr>
          <w:lang w:val="ru-RU"/>
        </w:rPr>
        <w:t xml:space="preserve">формула 1.3 </w:t>
      </w:r>
      <w:r w:rsidR="00FA21A5">
        <w:rPr>
          <w:lang w:val="ru-RU"/>
        </w:rPr>
        <w:noBreakHyphen/>
        <w:t xml:space="preserve"> відношення переходу.</w:t>
      </w:r>
    </w:p>
    <w:p w:rsidR="00FA21A5" w:rsidRDefault="00FA21A5" w:rsidP="00EE6E64">
      <w:pPr>
        <w:pStyle w:val="17"/>
      </w:pPr>
    </w:p>
    <w:p w:rsidR="00FA21A5" w:rsidRDefault="00EE6E64" w:rsidP="00EE6E64">
      <w:pPr>
        <w:pStyle w:val="17"/>
      </w:pPr>
      <w:r>
        <w:lastRenderedPageBreak/>
        <w:tab/>
      </w:r>
      <w:r w:rsidR="00931542" w:rsidRPr="002657F0">
        <w:t xml:space="preserve"> </w:t>
      </w:r>
      <m:oMath>
        <m:r>
          <w:rPr>
            <w:rFonts w:ascii="Cambria Math" w:hAnsi="Cambria Math"/>
          </w:rPr>
          <m:t>&lt;</m:t>
        </m:r>
        <m:sSub>
          <m:sSubPr>
            <m:ctrlPr>
              <w:rPr>
                <w:rFonts w:ascii="Cambria Math" w:hAnsi="Cambria Math"/>
                <w:i/>
                <w:noProof/>
                <w:szCs w:val="28"/>
                <w:lang w:val="en-US"/>
              </w:rPr>
            </m:ctrlPr>
          </m:sSubPr>
          <m:e>
            <m:r>
              <w:rPr>
                <w:rFonts w:ascii="Cambria Math" w:hAnsi="Cambria Math"/>
              </w:rPr>
              <m:t>σ</m:t>
            </m:r>
          </m:e>
          <m:sub>
            <m:r>
              <w:rPr>
                <w:rFonts w:ascii="Cambria Math" w:hAnsi="Cambria Math"/>
              </w:rPr>
              <m:t>0</m:t>
            </m:r>
          </m:sub>
        </m:sSub>
        <m:r>
          <w:rPr>
            <w:rFonts w:ascii="Cambria Math" w:hAnsi="Cambria Math"/>
          </w:rPr>
          <m:t>, Σ, τ, Α&gt;</m:t>
        </m:r>
      </m:oMath>
      <w:r w:rsidR="00931542" w:rsidRPr="002657F0">
        <w:t xml:space="preserve">, де </w:t>
      </w:r>
      <m:oMath>
        <m:sSub>
          <m:sSubPr>
            <m:ctrlPr>
              <w:rPr>
                <w:rFonts w:ascii="Cambria Math" w:hAnsi="Cambria Math"/>
                <w:i/>
                <w:noProof/>
                <w:szCs w:val="28"/>
                <w:lang w:val="en-US"/>
              </w:rPr>
            </m:ctrlPr>
          </m:sSubPr>
          <m:e>
            <m:r>
              <w:rPr>
                <w:rFonts w:ascii="Cambria Math" w:hAnsi="Cambria Math"/>
              </w:rPr>
              <m:t>σ</m:t>
            </m:r>
          </m:e>
          <m:sub>
            <m:r>
              <w:rPr>
                <w:rFonts w:ascii="Cambria Math" w:hAnsi="Cambria Math"/>
              </w:rPr>
              <m:t>0</m:t>
            </m:r>
          </m:sub>
        </m:sSub>
        <m:r>
          <w:rPr>
            <w:rFonts w:ascii="Cambria Math" w:hAnsi="Cambria Math" w:cs="Cambria Math"/>
          </w:rPr>
          <m:t>∈</m:t>
        </m:r>
        <m:r>
          <w:rPr>
            <w:rFonts w:ascii="Cambria Math" w:hAnsi="Cambria Math"/>
          </w:rPr>
          <m:t>Σ</m:t>
        </m:r>
      </m:oMath>
      <w:r w:rsidR="00FA21A5">
        <w:tab/>
        <w:t>(1.2)</w:t>
      </w:r>
    </w:p>
    <w:p w:rsidR="00FA21A5" w:rsidRDefault="00FA21A5" w:rsidP="00EE6E64">
      <w:pPr>
        <w:pStyle w:val="17"/>
      </w:pPr>
    </w:p>
    <w:p w:rsidR="00FA21A5" w:rsidRDefault="00EE6E64" w:rsidP="00EE6E64">
      <w:pPr>
        <w:pStyle w:val="17"/>
      </w:pPr>
      <w:r>
        <w:tab/>
      </w:r>
      <m:oMath>
        <m:r>
          <w:rPr>
            <w:rFonts w:ascii="Cambria Math" w:hAnsi="Cambria Math"/>
          </w:rPr>
          <m:t xml:space="preserve">τ </m:t>
        </m:r>
        <m:r>
          <w:rPr>
            <w:rFonts w:ascii="Cambria Math" w:hAnsi="Cambria Math" w:cs="Cambria Math"/>
          </w:rPr>
          <m:t>⊆</m:t>
        </m:r>
        <m:r>
          <w:rPr>
            <w:rFonts w:ascii="Cambria Math" w:hAnsi="Cambria Math"/>
          </w:rPr>
          <m:t xml:space="preserve"> Σ × </m:t>
        </m:r>
        <m:r>
          <w:rPr>
            <w:rFonts w:ascii="Cambria Math" w:hAnsi="Cambria Math" w:cs="Cambria Math"/>
          </w:rPr>
          <m:t>Sm</m:t>
        </m:r>
        <m:r>
          <w:rPr>
            <w:rFonts w:ascii="Cambria Math" w:hAnsi="Cambria Math"/>
          </w:rPr>
          <m:t xml:space="preserve"> × </m:t>
        </m:r>
        <m:r>
          <w:rPr>
            <w:rFonts w:ascii="Cambria Math" w:hAnsi="Cambria Math" w:cs="Cambria Math"/>
          </w:rPr>
          <m:t>Sn</m:t>
        </m:r>
        <m:r>
          <w:rPr>
            <w:rFonts w:ascii="Cambria Math" w:hAnsi="Cambria Math"/>
          </w:rPr>
          <m:t xml:space="preserve"> × Σ</m:t>
        </m:r>
      </m:oMath>
      <w:r w:rsidR="00FA21A5">
        <w:tab/>
      </w:r>
      <w:r>
        <w:t xml:space="preserve"> </w:t>
      </w:r>
      <w:r w:rsidR="00FA21A5">
        <w:t>(1.3)</w:t>
      </w:r>
    </w:p>
    <w:p w:rsidR="00FA21A5" w:rsidRPr="00FA21A5" w:rsidRDefault="00FA21A5" w:rsidP="00EE6E64">
      <w:pPr>
        <w:pStyle w:val="17"/>
      </w:pPr>
    </w:p>
    <w:p w:rsidR="00931542" w:rsidRPr="00FA21A5" w:rsidRDefault="00FA21A5" w:rsidP="00EE6E64">
      <w:pPr>
        <w:pStyle w:val="17"/>
        <w:jc w:val="right"/>
      </w:pPr>
      <m:oMath>
        <m:r>
          <w:rPr>
            <w:rFonts w:ascii="Cambria Math" w:hAnsi="Cambria Math"/>
          </w:rPr>
          <m:t>Α = {α1 ... α</m:t>
        </m:r>
        <m:r>
          <w:rPr>
            <w:rFonts w:ascii="Cambria Math" w:hAnsi="Cambria Math" w:cs="Cambria Math"/>
          </w:rPr>
          <m:t>n</m:t>
        </m:r>
        <m:r>
          <w:rPr>
            <w:rFonts w:ascii="Cambria Math" w:hAnsi="Cambria Math"/>
          </w:rPr>
          <m:t xml:space="preserve">} | </m:t>
        </m:r>
        <m:r>
          <w:rPr>
            <w:rFonts w:ascii="Cambria Math" w:hAnsi="Cambria Math" w:cs="Cambria Math"/>
          </w:rPr>
          <m:t>ai</m:t>
        </m:r>
        <m:r>
          <w:rPr>
            <w:rFonts w:ascii="Cambria Math" w:hAnsi="Cambria Math"/>
          </w:rPr>
          <m:t xml:space="preserve"> = </m:t>
        </m:r>
        <m:r>
          <w:rPr>
            <w:rFonts w:ascii="Cambria Math" w:hAnsi="Cambria Math" w:cs="Cambria Math"/>
          </w:rPr>
          <m:t>pi</m:t>
        </m:r>
        <m:r>
          <w:rPr>
            <w:rFonts w:ascii="Cambria Math" w:hAnsi="Cambria Math"/>
          </w:rPr>
          <m:t xml:space="preserve"> (</m:t>
        </m:r>
        <m:r>
          <w:rPr>
            <w:rFonts w:ascii="Cambria Math" w:hAnsi="Cambria Math" w:cs="Cambria Math"/>
          </w:rPr>
          <m:t>s</m:t>
        </m:r>
        <m:r>
          <w:rPr>
            <w:rFonts w:ascii="Cambria Math" w:hAnsi="Cambria Math"/>
          </w:rPr>
          <m:t xml:space="preserve">, </m:t>
        </m:r>
        <m:r>
          <w:rPr>
            <w:rFonts w:ascii="Cambria Math" w:hAnsi="Cambria Math" w:cs="Cambria Math"/>
          </w:rPr>
          <m:t>s</m:t>
        </m:r>
        <m:r>
          <w:rPr>
            <w:rFonts w:ascii="Cambria Math" w:hAnsi="Cambria Math"/>
          </w:rPr>
          <m:t xml:space="preserve"> '), </m:t>
        </m:r>
        <m:r>
          <w:rPr>
            <w:rFonts w:ascii="Cambria Math" w:hAnsi="Cambria Math" w:cs="Cambria Math"/>
          </w:rPr>
          <m:t>p</m:t>
        </m:r>
        <m:r>
          <w:rPr>
            <w:rFonts w:ascii="Cambria Math" w:hAnsi="Cambria Math"/>
          </w:rPr>
          <m:t xml:space="preserve"> (</m:t>
        </m:r>
        <m:r>
          <w:rPr>
            <w:rFonts w:ascii="Cambria Math" w:hAnsi="Cambria Math" w:cs="Cambria Math"/>
          </w:rPr>
          <m:t>s</m:t>
        </m:r>
        <m:r>
          <w:rPr>
            <w:rFonts w:ascii="Cambria Math" w:hAnsi="Cambria Math"/>
          </w:rPr>
          <m:t xml:space="preserve">, </m:t>
        </m:r>
        <m:r>
          <w:rPr>
            <w:rFonts w:ascii="Cambria Math" w:hAnsi="Cambria Math" w:cs="Cambria Math"/>
          </w:rPr>
          <m:t>s</m:t>
        </m:r>
        <m:r>
          <w:rPr>
            <w:rFonts w:ascii="Cambria Math" w:hAnsi="Cambria Math"/>
          </w:rPr>
          <m:t xml:space="preserve">'): </m:t>
        </m:r>
        <m:r>
          <w:rPr>
            <w:rFonts w:ascii="Cambria Math" w:hAnsi="Cambria Math" w:cs="Cambria Math"/>
          </w:rPr>
          <m:t>Sm</m:t>
        </m:r>
        <m:r>
          <w:rPr>
            <w:rFonts w:ascii="Cambria Math" w:hAnsi="Cambria Math"/>
          </w:rPr>
          <m:t xml:space="preserve"> × </m:t>
        </m:r>
        <m:r>
          <w:rPr>
            <w:rFonts w:ascii="Cambria Math" w:hAnsi="Cambria Math" w:cs="Cambria Math"/>
          </w:rPr>
          <m:t>Sn</m:t>
        </m:r>
        <m:r>
          <w:rPr>
            <w:rFonts w:ascii="Cambria Math" w:hAnsi="Cambria Math"/>
          </w:rPr>
          <m:t xml:space="preserve"> </m:t>
        </m:r>
        <m:r>
          <w:rPr>
            <w:rFonts w:ascii="Cambria Math" w:hAnsi="Cambria Math" w:cs="Cambria Math"/>
          </w:rPr>
          <m:t>⟶</m:t>
        </m:r>
        <m:r>
          <w:rPr>
            <w:rFonts w:ascii="Cambria Math" w:hAnsi="Cambria Math"/>
          </w:rPr>
          <m:t xml:space="preserve"> {0,1}, </m:t>
        </m:r>
        <m:r>
          <w:rPr>
            <w:rFonts w:ascii="Cambria Math" w:hAnsi="Cambria Math" w:cs="Cambria Math"/>
          </w:rPr>
          <m:t>s</m:t>
        </m:r>
        <m:r>
          <w:rPr>
            <w:rFonts w:ascii="Cambria Math" w:hAnsi="Cambria Math"/>
          </w:rPr>
          <m:t xml:space="preserve"> </m:t>
        </m:r>
        <m:r>
          <w:rPr>
            <w:rFonts w:ascii="Cambria Math" w:hAnsi="Cambria Math" w:cs="Cambria Math"/>
          </w:rPr>
          <m:t>∈</m:t>
        </m:r>
        <m:r>
          <w:rPr>
            <w:rFonts w:ascii="Cambria Math" w:hAnsi="Cambria Math"/>
          </w:rPr>
          <m:t xml:space="preserve"> </m:t>
        </m:r>
        <m:r>
          <w:rPr>
            <w:rFonts w:ascii="Cambria Math" w:hAnsi="Cambria Math" w:cs="Cambria Math"/>
          </w:rPr>
          <m:t>S</m:t>
        </m:r>
        <m:r>
          <w:rPr>
            <w:rFonts w:ascii="Cambria Math" w:hAnsi="Cambria Math"/>
          </w:rPr>
          <m:t xml:space="preserve">, </m:t>
        </m:r>
        <m:r>
          <w:rPr>
            <w:rFonts w:ascii="Cambria Math" w:hAnsi="Cambria Math" w:cs="Cambria Math"/>
          </w:rPr>
          <m:t>s</m:t>
        </m:r>
        <m:r>
          <w:rPr>
            <w:rFonts w:ascii="Cambria Math" w:hAnsi="Cambria Math"/>
          </w:rPr>
          <m:t xml:space="preserve"> '</m:t>
        </m:r>
        <m:r>
          <w:rPr>
            <w:rFonts w:ascii="Cambria Math" w:hAnsi="Cambria Math" w:cs="Cambria Math"/>
          </w:rPr>
          <m:t>∈</m:t>
        </m:r>
        <m:r>
          <w:rPr>
            <w:rFonts w:ascii="Cambria Math" w:hAnsi="Cambria Math"/>
          </w:rPr>
          <m:t xml:space="preserve"> </m:t>
        </m:r>
        <m:r>
          <w:rPr>
            <w:rFonts w:ascii="Cambria Math" w:hAnsi="Cambria Math" w:cs="Cambria Math"/>
          </w:rPr>
          <m:t>S</m:t>
        </m:r>
        <m:r>
          <w:rPr>
            <w:rFonts w:ascii="Cambria Math" w:hAnsi="Cambria Math"/>
          </w:rPr>
          <m:t xml:space="preserve">, </m:t>
        </m:r>
        <m:r>
          <w:rPr>
            <w:rFonts w:ascii="Cambria Math" w:hAnsi="Cambria Math" w:cs="Cambria Math"/>
          </w:rPr>
          <m:t>n</m:t>
        </m:r>
        <m:r>
          <w:rPr>
            <w:rFonts w:ascii="Cambria Math" w:hAnsi="Cambria Math"/>
          </w:rPr>
          <m:t xml:space="preserve"> </m:t>
        </m:r>
        <m:r>
          <w:rPr>
            <w:rFonts w:ascii="Cambria Math" w:hAnsi="Cambria Math" w:cs="Cambria Math"/>
          </w:rPr>
          <m:t>∈</m:t>
        </m:r>
        <m:r>
          <w:rPr>
            <w:rFonts w:ascii="Cambria Math" w:hAnsi="Cambria Math"/>
          </w:rPr>
          <m:t xml:space="preserve"> </m:t>
        </m:r>
        <m:r>
          <w:rPr>
            <w:rFonts w:ascii="Cambria Math" w:hAnsi="Cambria Math" w:cs="Cambria Math"/>
          </w:rPr>
          <m:t>N</m:t>
        </m:r>
        <m:r>
          <w:rPr>
            <w:rFonts w:ascii="Cambria Math" w:hAnsi="Cambria Math"/>
          </w:rPr>
          <m:t>.</m:t>
        </m:r>
      </m:oMath>
      <w:r>
        <w:tab/>
        <w:t>(1.4)</w:t>
      </w:r>
    </w:p>
    <w:p w:rsidR="00FA21A5" w:rsidRPr="00FA21A5" w:rsidRDefault="00FA21A5" w:rsidP="00FA21A5">
      <w:pPr>
        <w:pStyle w:val="afffa"/>
        <w:ind w:firstLine="0"/>
        <w:rPr>
          <w:rFonts w:ascii="Cambria Math" w:hAnsi="Cambria Math" w:hint="eastAsia"/>
          <w:lang w:val="ru-RU"/>
          <w:oMath/>
        </w:rPr>
      </w:pPr>
    </w:p>
    <w:p w:rsidR="00EE6E64" w:rsidRDefault="00931542" w:rsidP="00EE6E64">
      <w:pPr>
        <w:pStyle w:val="afffa"/>
        <w:rPr>
          <w:lang w:val="ru-RU"/>
        </w:rPr>
      </w:pPr>
      <w:r w:rsidRPr="002657F0">
        <w:rPr>
          <w:lang w:val="ru-RU"/>
        </w:rPr>
        <w:t xml:space="preserve">Елемент з </w:t>
      </w:r>
      <m:oMath>
        <m:r>
          <w:rPr>
            <w:rFonts w:ascii="Cambria Math" w:hAnsi="Cambria Math"/>
            <w:sz w:val="32"/>
            <w:szCs w:val="32"/>
          </w:rPr>
          <m:t>τ</m:t>
        </m:r>
      </m:oMath>
      <w:r w:rsidRPr="002657F0">
        <w:rPr>
          <w:lang w:val="ru-RU"/>
        </w:rPr>
        <w:t xml:space="preserve"> називається переходом. Елемент з </w:t>
      </w:r>
      <w:r w:rsidRPr="002657F0">
        <w:t>Α</w:t>
      </w:r>
      <w:r w:rsidRPr="002657F0">
        <w:rPr>
          <w:lang w:val="ru-RU"/>
        </w:rPr>
        <w:t xml:space="preserve"> називається перевіркою </w:t>
      </w:r>
      <w:r w:rsidR="00FA21A5">
        <w:rPr>
          <w:lang w:val="ru-RU"/>
        </w:rPr>
        <w:t>(ассер</w:t>
      </w:r>
      <w:r w:rsidR="00FA21A5" w:rsidRPr="002657F0">
        <w:rPr>
          <w:lang w:val="ru-RU"/>
        </w:rPr>
        <w:t>т</w:t>
      </w:r>
      <w:r w:rsidR="00FA21A5">
        <w:rPr>
          <w:lang w:val="ru-RU"/>
        </w:rPr>
        <w:t>ом</w:t>
      </w:r>
      <w:r w:rsidRPr="002657F0">
        <w:rPr>
          <w:lang w:val="ru-RU"/>
        </w:rPr>
        <w:t xml:space="preserve">). Для будь-якого переходу </w:t>
      </w:r>
      <w:r w:rsidR="00FA21A5">
        <w:rPr>
          <w:lang w:val="ru-RU"/>
        </w:rPr>
        <w:t>(1.5</w:t>
      </w:r>
      <w:r w:rsidR="00EE6E64">
        <w:rPr>
          <w:lang w:val="ru-RU"/>
        </w:rPr>
        <w:t xml:space="preserve">) </w:t>
      </w:r>
      <w:r w:rsidR="00EE6E64" w:rsidRPr="002657F0">
        <w:rPr>
          <w:lang w:val="ru-RU"/>
        </w:rPr>
        <w:t>вірн</w:t>
      </w:r>
      <w:r w:rsidR="00EE6E64">
        <w:rPr>
          <w:lang w:val="ru-RU"/>
        </w:rPr>
        <w:t>ий</w:t>
      </w:r>
      <w:r w:rsidR="00EE6E64" w:rsidRPr="002657F0">
        <w:rPr>
          <w:lang w:val="ru-RU"/>
        </w:rPr>
        <w:t xml:space="preserve"> запис</w:t>
      </w:r>
      <w:r w:rsidR="00EE6E64">
        <w:rPr>
          <w:lang w:val="ru-RU"/>
        </w:rPr>
        <w:t xml:space="preserve"> (1.6)</w:t>
      </w:r>
    </w:p>
    <w:p w:rsidR="00FA21A5" w:rsidRDefault="00FA21A5" w:rsidP="00931542">
      <w:pPr>
        <w:pStyle w:val="afffa"/>
        <w:rPr>
          <w:lang w:val="ru-RU"/>
        </w:rPr>
      </w:pPr>
    </w:p>
    <w:p w:rsidR="00FA21A5" w:rsidRDefault="00EE6E64" w:rsidP="00EE6E64">
      <w:pPr>
        <w:pStyle w:val="17"/>
      </w:pPr>
      <w:r>
        <w:tab/>
      </w:r>
      <w:r w:rsidR="00931542" w:rsidRPr="002657F0">
        <w:t xml:space="preserve">(σ, </w:t>
      </w:r>
      <w:r w:rsidR="00931542" w:rsidRPr="002657F0">
        <w:rPr>
          <w:rFonts w:ascii="Cambria Math" w:hAnsi="Cambria Math" w:cs="Cambria Math"/>
        </w:rPr>
        <w:t>𝑠</w:t>
      </w:r>
      <w:r w:rsidR="00931542" w:rsidRPr="002657F0">
        <w:t xml:space="preserve">, </w:t>
      </w:r>
      <w:r w:rsidR="00931542" w:rsidRPr="002657F0">
        <w:rPr>
          <w:rFonts w:ascii="Cambria Math" w:hAnsi="Cambria Math" w:cs="Cambria Math"/>
        </w:rPr>
        <w:t>𝑠</w:t>
      </w:r>
      <w:r w:rsidR="00931542" w:rsidRPr="002657F0">
        <w:t xml:space="preserve"> ', σ') </w:t>
      </w:r>
      <w:r w:rsidR="00931542" w:rsidRPr="002657F0">
        <w:rPr>
          <w:rFonts w:ascii="Cambria Math" w:hAnsi="Cambria Math" w:cs="Cambria Math"/>
        </w:rPr>
        <w:t>∈</w:t>
      </w:r>
      <w:r w:rsidR="00931542" w:rsidRPr="002657F0">
        <w:t xml:space="preserve"> τ </w:t>
      </w:r>
      <w:r>
        <w:tab/>
        <w:t>(1.5)</w:t>
      </w:r>
    </w:p>
    <w:p w:rsidR="00EE6E64" w:rsidRDefault="00EE6E64" w:rsidP="00EE6E64">
      <w:pPr>
        <w:pStyle w:val="17"/>
      </w:pPr>
    </w:p>
    <w:p w:rsidR="00FA21A5" w:rsidRDefault="00EE6E64" w:rsidP="00EE6E64">
      <w:pPr>
        <w:pStyle w:val="17"/>
      </w:pPr>
      <w:r>
        <w:rPr>
          <w:iCs/>
        </w:rPr>
        <w:tab/>
      </w:r>
      <m:oMath>
        <m:r>
          <w:rPr>
            <w:rFonts w:ascii="Cambria Math" w:hAnsi="Cambria Math"/>
          </w:rPr>
          <m:t>σ</m:t>
        </m:r>
        <m:r>
          <m:rPr>
            <m:sty m:val="p"/>
          </m:rPr>
          <w:rPr>
            <w:rFonts w:ascii="Cambria Math" w:hAnsi="Cambria Math"/>
          </w:rPr>
          <m:t xml:space="preserve"> </m:t>
        </m:r>
        <m:f>
          <m:fPr>
            <m:ctrlPr>
              <w:rPr>
                <w:rFonts w:ascii="Cambria Math" w:hAnsi="Cambria Math"/>
                <w:noProof/>
                <w:szCs w:val="28"/>
              </w:rPr>
            </m:ctrlPr>
          </m:fPr>
          <m:num>
            <m:r>
              <w:rPr>
                <w:rFonts w:ascii="Cambria Math" w:hAnsi="Cambria Math"/>
              </w:rPr>
              <m:t>s</m:t>
            </m:r>
            <m:r>
              <m:rPr>
                <m:sty m:val="p"/>
              </m:rPr>
              <w:rPr>
                <w:rFonts w:ascii="Cambria Math" w:hAnsi="Cambria Math"/>
              </w:rPr>
              <m:t>→</m:t>
            </m:r>
            <m:sSup>
              <m:sSupPr>
                <m:ctrlPr>
                  <w:rPr>
                    <w:rFonts w:ascii="Cambria Math" w:hAnsi="Cambria Math"/>
                    <w:noProof/>
                    <w:szCs w:val="28"/>
                  </w:rPr>
                </m:ctrlPr>
              </m:sSupPr>
              <m:e>
                <m:r>
                  <w:rPr>
                    <w:rFonts w:ascii="Cambria Math" w:hAnsi="Cambria Math"/>
                  </w:rPr>
                  <m:t>s</m:t>
                </m:r>
              </m:e>
              <m:sup>
                <m:r>
                  <m:rPr>
                    <m:sty m:val="p"/>
                  </m:rPr>
                  <w:rPr>
                    <w:rFonts w:ascii="Cambria Math" w:hAnsi="Cambria Math"/>
                  </w:rPr>
                  <m:t>'</m:t>
                </m:r>
              </m:sup>
            </m:sSup>
          </m:num>
          <m:den>
            <m:r>
              <w:rPr>
                <w:rFonts w:ascii="Cambria Math" w:hAnsi="Cambria Math"/>
              </w:rPr>
              <m:t>t</m:t>
            </m:r>
          </m:den>
        </m:f>
        <m:r>
          <m:rPr>
            <m:sty m:val="p"/>
          </m:rPr>
          <w:rPr>
            <w:rFonts w:ascii="Cambria Math" w:hAnsi="Cambria Math"/>
          </w:rPr>
          <m:t xml:space="preserve"> </m:t>
        </m:r>
        <m:r>
          <w:rPr>
            <w:rFonts w:ascii="Cambria Math" w:hAnsi="Cambria Math"/>
          </w:rPr>
          <m:t>σ</m:t>
        </m:r>
        <m:r>
          <m:rPr>
            <m:sty m:val="p"/>
          </m:rPr>
          <w:rPr>
            <w:rFonts w:ascii="Cambria Math" w:hAnsi="Cambria Math"/>
          </w:rPr>
          <m:t xml:space="preserve"> '</m:t>
        </m:r>
      </m:oMath>
      <w:r>
        <w:tab/>
        <w:t>(1.6)</w:t>
      </w:r>
    </w:p>
    <w:p w:rsidR="00EE6E64" w:rsidRPr="00EE6E64" w:rsidRDefault="00EE6E64" w:rsidP="00EE6E64">
      <w:pPr>
        <w:pStyle w:val="17"/>
        <w:rPr>
          <w:rFonts w:ascii="Cambria Math" w:hAnsi="Cambria Math" w:hint="eastAsia"/>
          <w:oMath/>
        </w:rPr>
      </w:pPr>
    </w:p>
    <w:p w:rsidR="00EE6E64" w:rsidRDefault="00931542" w:rsidP="00931542">
      <w:pPr>
        <w:pStyle w:val="afffa"/>
        <w:rPr>
          <w:lang w:val="ru-RU"/>
        </w:rPr>
      </w:pPr>
      <w:r w:rsidRPr="002657F0">
        <w:rPr>
          <w:lang w:val="ru-RU"/>
        </w:rPr>
        <w:t xml:space="preserve">в якій стан </w:t>
      </w:r>
      <m:oMath>
        <m:r>
          <w:rPr>
            <w:rFonts w:ascii="Cambria Math" w:hAnsi="Cambria Math"/>
          </w:rPr>
          <m:t>σ</m:t>
        </m:r>
        <m:r>
          <w:rPr>
            <w:rFonts w:ascii="Cambria Math" w:hAnsi="Cambria Math"/>
            <w:lang w:val="ru-RU"/>
          </w:rPr>
          <m:t xml:space="preserve"> (</m:t>
        </m:r>
        <m:r>
          <w:rPr>
            <w:rFonts w:ascii="Cambria Math" w:hAnsi="Cambria Math"/>
          </w:rPr>
          <m:t>σ</m:t>
        </m:r>
        <m:r>
          <w:rPr>
            <w:rFonts w:ascii="Cambria Math" w:hAnsi="Cambria Math"/>
            <w:lang w:val="ru-RU"/>
          </w:rPr>
          <m:t>')</m:t>
        </m:r>
      </m:oMath>
      <w:r w:rsidRPr="002657F0">
        <w:rPr>
          <w:lang w:val="ru-RU"/>
        </w:rPr>
        <w:t xml:space="preserve"> називається попередником (наступником) стану </w:t>
      </w:r>
      <m:oMath>
        <m:r>
          <w:rPr>
            <w:rFonts w:ascii="Cambria Math" w:hAnsi="Cambria Math"/>
          </w:rPr>
          <m:t>σ</m:t>
        </m:r>
        <m:r>
          <w:rPr>
            <w:rFonts w:ascii="Cambria Math" w:hAnsi="Cambria Math"/>
            <w:lang w:val="ru-RU"/>
          </w:rPr>
          <m:t xml:space="preserve"> '(</m:t>
        </m:r>
        <m:r>
          <w:rPr>
            <w:rFonts w:ascii="Cambria Math" w:hAnsi="Cambria Math"/>
          </w:rPr>
          <m:t>σ</m:t>
        </m:r>
        <m:r>
          <w:rPr>
            <w:rFonts w:ascii="Cambria Math" w:hAnsi="Cambria Math"/>
            <w:lang w:val="ru-RU"/>
          </w:rPr>
          <m:t>)</m:t>
        </m:r>
      </m:oMath>
      <w:r w:rsidRPr="002657F0">
        <w:rPr>
          <w:lang w:val="ru-RU"/>
        </w:rPr>
        <w:t xml:space="preserve">, а </w:t>
      </w:r>
      <m:oMath>
        <m:r>
          <w:rPr>
            <w:rFonts w:ascii="Cambria Math" w:hAnsi="Cambria Math" w:cs="Cambria Math"/>
          </w:rPr>
          <m:t>s</m:t>
        </m:r>
        <m:r>
          <w:rPr>
            <w:rFonts w:ascii="Cambria Math" w:hAnsi="Cambria Math"/>
            <w:lang w:val="ru-RU"/>
          </w:rPr>
          <m:t xml:space="preserve"> (</m:t>
        </m:r>
        <m:r>
          <w:rPr>
            <w:rFonts w:ascii="Cambria Math" w:hAnsi="Cambria Math" w:cs="Cambria Math"/>
          </w:rPr>
          <m:t>s</m:t>
        </m:r>
        <m:r>
          <w:rPr>
            <w:rFonts w:ascii="Cambria Math" w:hAnsi="Cambria Math"/>
            <w:lang w:val="ru-RU"/>
          </w:rPr>
          <m:t>')</m:t>
        </m:r>
      </m:oMath>
      <w:r w:rsidRPr="002657F0">
        <w:rPr>
          <w:lang w:val="ru-RU"/>
        </w:rPr>
        <w:t xml:space="preserve"> - вхід (вихідним) повідомленням. Тоді безліч акторів </w:t>
      </w:r>
      <m:oMath>
        <m:r>
          <w:rPr>
            <w:rFonts w:ascii="Cambria Math" w:hAnsi="Cambria Math" w:cs="Cambria Math"/>
          </w:rPr>
          <m:t>m</m:t>
        </m:r>
        <m:r>
          <w:rPr>
            <w:rFonts w:ascii="Cambria Math" w:hAnsi="Cambria Math"/>
            <w:lang w:val="ru-RU"/>
          </w:rPr>
          <m:t xml:space="preserve"> → </m:t>
        </m:r>
        <m:r>
          <w:rPr>
            <w:rFonts w:ascii="Cambria Math" w:hAnsi="Cambria Math" w:cs="Cambria Math"/>
          </w:rPr>
          <m:t>n</m:t>
        </m:r>
      </m:oMath>
      <w:r w:rsidRPr="002657F0">
        <w:rPr>
          <w:lang w:val="ru-RU"/>
        </w:rPr>
        <w:t xml:space="preserve"> визначається як </w:t>
      </w:r>
      <m:oMath>
        <m:r>
          <m:rPr>
            <m:scr m:val="script"/>
          </m:rPr>
          <w:rPr>
            <w:rFonts w:ascii="Cambria Math" w:hAnsi="Cambria Math" w:cs="Cambria Math"/>
          </w:rPr>
          <m:t>A</m:t>
        </m:r>
        <m:r>
          <w:rPr>
            <w:rFonts w:ascii="Cambria Math" w:hAnsi="Cambria Math" w:cs="Cambria Math"/>
          </w:rPr>
          <m:t>m⟶n</m:t>
        </m:r>
      </m:oMath>
      <w:r w:rsidRPr="002657F0">
        <w:rPr>
          <w:lang w:val="ru-RU"/>
        </w:rPr>
        <w:t>, а безліч всіх акторів як</w:t>
      </w:r>
      <w:r w:rsidR="00EE6E64">
        <w:rPr>
          <w:lang w:val="ru-RU"/>
        </w:rPr>
        <w:t xml:space="preserve"> формула 1.7.</w:t>
      </w:r>
    </w:p>
    <w:p w:rsidR="00EE6E64" w:rsidRDefault="00EE6E64" w:rsidP="00931542">
      <w:pPr>
        <w:pStyle w:val="afffa"/>
        <w:rPr>
          <w:lang w:val="ru-RU"/>
        </w:rPr>
      </w:pPr>
    </w:p>
    <w:p w:rsidR="00931542" w:rsidRDefault="00EE6E64" w:rsidP="00EE6E64">
      <w:pPr>
        <w:pStyle w:val="17"/>
      </w:pPr>
      <w:r>
        <w:tab/>
      </w:r>
      <m:oMath>
        <m:r>
          <m:rPr>
            <m:scr m:val="script"/>
            <m:sty m:val="p"/>
          </m:rPr>
          <w:rPr>
            <w:rFonts w:ascii="Cambria Math" w:hAnsi="Cambria Math" w:cs="Cambria Math"/>
          </w:rPr>
          <m:t>A</m:t>
        </m:r>
        <m:r>
          <m:rPr>
            <m:sty m:val="p"/>
          </m:rPr>
          <w:rPr>
            <w:rFonts w:ascii="Cambria Math" w:hAnsi="Cambria Math"/>
          </w:rPr>
          <m:t xml:space="preserve"> = </m:t>
        </m:r>
        <m:r>
          <m:rPr>
            <m:sty m:val="p"/>
          </m:rPr>
          <w:rPr>
            <w:rFonts w:ascii="Cambria Math" w:hAnsi="Cambria Math" w:cs="Cambria Math"/>
          </w:rPr>
          <m:t>⋃</m:t>
        </m:r>
        <m:r>
          <w:rPr>
            <w:rFonts w:ascii="Cambria Math" w:hAnsi="Cambria Math" w:cs="Cambria Math"/>
          </w:rPr>
          <m:t>m</m:t>
        </m:r>
        <m:r>
          <m:rPr>
            <m:sty m:val="p"/>
          </m:rPr>
          <w:rPr>
            <w:rFonts w:ascii="Cambria Math" w:hAnsi="Cambria Math"/>
          </w:rPr>
          <m:t xml:space="preserve">, </m:t>
        </m:r>
        <m:r>
          <w:rPr>
            <w:rFonts w:ascii="Cambria Math" w:hAnsi="Cambria Math" w:cs="Cambria Math"/>
          </w:rPr>
          <m:t>n</m:t>
        </m:r>
        <m:r>
          <m:rPr>
            <m:sty m:val="p"/>
          </m:rPr>
          <w:rPr>
            <w:rFonts w:ascii="Cambria Math" w:hAnsi="Cambria Math"/>
          </w:rPr>
          <m:t xml:space="preserve"> </m:t>
        </m:r>
        <m:r>
          <m:rPr>
            <m:sty m:val="p"/>
          </m:rPr>
          <w:rPr>
            <w:rFonts w:ascii="Cambria Math" w:hAnsi="Cambria Math" w:cs="Cambria Math"/>
          </w:rPr>
          <m:t>∈</m:t>
        </m:r>
        <m:r>
          <m:rPr>
            <m:sty m:val="p"/>
          </m:rPr>
          <w:rPr>
            <w:rFonts w:ascii="Cambria Math" w:hAnsi="Cambria Math"/>
          </w:rPr>
          <m:t xml:space="preserve"> </m:t>
        </m:r>
        <m:r>
          <w:rPr>
            <w:rFonts w:ascii="Cambria Math" w:hAnsi="Cambria Math" w:cs="Cambria Math"/>
          </w:rPr>
          <m:t>N</m:t>
        </m:r>
        <m:r>
          <m:rPr>
            <m:sty m:val="p"/>
          </m:rPr>
          <w:rPr>
            <w:rFonts w:ascii="Cambria Math" w:hAnsi="Cambria Math"/>
          </w:rPr>
          <m:t xml:space="preserve"> </m:t>
        </m:r>
        <m:r>
          <m:rPr>
            <m:scr m:val="script"/>
            <m:sty m:val="p"/>
          </m:rPr>
          <w:rPr>
            <w:rFonts w:ascii="Cambria Math" w:hAnsi="Cambria Math" w:cs="Cambria Math"/>
          </w:rPr>
          <m:t>A</m:t>
        </m:r>
        <m:r>
          <w:rPr>
            <w:rFonts w:ascii="Cambria Math" w:hAnsi="Cambria Math" w:cs="Cambria Math"/>
          </w:rPr>
          <m:t>m</m:t>
        </m:r>
        <m:r>
          <m:rPr>
            <m:sty m:val="p"/>
          </m:rPr>
          <w:rPr>
            <w:rFonts w:ascii="Cambria Math" w:hAnsi="Cambria Math" w:cs="Cambria Math"/>
          </w:rPr>
          <m:t>⟶</m:t>
        </m:r>
        <m:r>
          <w:rPr>
            <w:rFonts w:ascii="Cambria Math" w:hAnsi="Cambria Math" w:cs="Cambria Math"/>
          </w:rPr>
          <m:t>n</m:t>
        </m:r>
      </m:oMath>
      <w:r>
        <w:t xml:space="preserve"> </w:t>
      </w:r>
      <w:r>
        <w:tab/>
        <w:t>(1.7)</w:t>
      </w:r>
    </w:p>
    <w:p w:rsidR="00EE6E64" w:rsidRPr="002657F0" w:rsidRDefault="00EE6E64" w:rsidP="00EE6E64">
      <w:pPr>
        <w:pStyle w:val="17"/>
      </w:pPr>
    </w:p>
    <w:p w:rsidR="00931542" w:rsidRPr="002657F0" w:rsidRDefault="00931542" w:rsidP="00931542">
      <w:pPr>
        <w:pStyle w:val="afffa"/>
      </w:pPr>
      <w:r w:rsidRPr="002657F0">
        <w:t xml:space="preserve">Введення безлічі перевірок Α в визначення актора є першою частиною специфікації МА, що забезпечує можливість перевірки актором тимчасових і алгоритмічних умов і обмежень. Для забезпечення необхідного функціоналу аналізу часу вхідний і вихідний повідомлення </w:t>
      </w:r>
      <m:oMath>
        <m:r>
          <w:rPr>
            <w:rFonts w:ascii="Cambria Math" w:hAnsi="Cambria Math" w:cs="Cambria Math"/>
          </w:rPr>
          <m:t>s</m:t>
        </m:r>
        <m:r>
          <w:rPr>
            <w:rFonts w:ascii="Cambria Math" w:hAnsi="Cambria Math"/>
          </w:rPr>
          <m:t xml:space="preserve"> (</m:t>
        </m:r>
        <m:r>
          <w:rPr>
            <w:rFonts w:ascii="Cambria Math" w:hAnsi="Cambria Math" w:cs="Cambria Math"/>
          </w:rPr>
          <m:t>s</m:t>
        </m:r>
        <m:r>
          <w:rPr>
            <w:rFonts w:ascii="Cambria Math" w:hAnsi="Cambria Math"/>
          </w:rPr>
          <m:t xml:space="preserve"> ')</m:t>
        </m:r>
      </m:oMath>
      <w:r w:rsidRPr="002657F0">
        <w:t xml:space="preserve"> має містити в собі інформацію про час своєї відправки та отримання, тобто </w:t>
      </w:r>
      <m:oMath>
        <m:r>
          <w:rPr>
            <w:rFonts w:ascii="Cambria Math" w:hAnsi="Cambria Math" w:cs="Cambria Math"/>
          </w:rPr>
          <m:t>s</m:t>
        </m:r>
        <m:r>
          <w:rPr>
            <w:rFonts w:ascii="Cambria Math" w:hAnsi="Cambria Math"/>
          </w:rPr>
          <m:t xml:space="preserve"> = </m:t>
        </m:r>
        <m:r>
          <w:rPr>
            <w:rFonts w:ascii="Cambria Math" w:hAnsi="Cambria Math" w:cs="Cambria Math"/>
          </w:rPr>
          <m:t>s</m:t>
        </m:r>
        <m:r>
          <w:rPr>
            <w:rFonts w:ascii="Cambria Math" w:hAnsi="Cambria Math"/>
          </w:rPr>
          <m:t xml:space="preserve"> </m:t>
        </m:r>
        <m:r>
          <w:rPr>
            <w:rFonts w:ascii="Cambria Math" w:hAnsi="Cambria Math" w:cs="Cambria Math"/>
          </w:rPr>
          <m:t>∘</m:t>
        </m:r>
        <m:r>
          <w:rPr>
            <w:rFonts w:ascii="Cambria Math" w:hAnsi="Cambria Math"/>
          </w:rPr>
          <m:t xml:space="preserve"> </m:t>
        </m:r>
        <m:r>
          <w:rPr>
            <w:rFonts w:ascii="Cambria Math" w:hAnsi="Cambria Math" w:cs="Cambria Math"/>
          </w:rPr>
          <m:t>t</m:t>
        </m:r>
      </m:oMath>
      <w:r w:rsidRPr="002657F0">
        <w:t xml:space="preserve">, де </w:t>
      </w:r>
      <m:oMath>
        <m:r>
          <w:rPr>
            <w:rFonts w:ascii="Cambria Math" w:hAnsi="Cambria Math" w:cs="Cambria Math"/>
          </w:rPr>
          <m:t>s</m:t>
        </m:r>
      </m:oMath>
      <w:r w:rsidRPr="002657F0">
        <w:t xml:space="preserve"> - оригінальне повідомлення, </w:t>
      </w:r>
      <m:oMath>
        <m:r>
          <w:rPr>
            <w:rFonts w:ascii="Cambria Math" w:hAnsi="Cambria Math" w:cs="Cambria Math"/>
          </w:rPr>
          <m:t>t</m:t>
        </m:r>
        <m:r>
          <w:rPr>
            <w:rFonts w:ascii="Cambria Math" w:hAnsi="Cambria Math"/>
          </w:rPr>
          <m:t xml:space="preserve"> </m:t>
        </m:r>
        <m:r>
          <w:rPr>
            <w:rFonts w:ascii="Cambria Math" w:hAnsi="Cambria Math" w:cs="Cambria Math"/>
          </w:rPr>
          <m:t>∈</m:t>
        </m:r>
        <m:r>
          <w:rPr>
            <w:rFonts w:ascii="Cambria Math" w:hAnsi="Cambria Math"/>
          </w:rPr>
          <m:t xml:space="preserve"> </m:t>
        </m:r>
        <m:r>
          <w:rPr>
            <w:rFonts w:ascii="Cambria Math" w:hAnsi="Cambria Math" w:cs="Cambria Math"/>
          </w:rPr>
          <m:t>S</m:t>
        </m:r>
      </m:oMath>
      <w:r w:rsidRPr="002657F0">
        <w:t xml:space="preserve"> - тег (тимчасова мітка) , </w:t>
      </w:r>
      <m:oMath>
        <m:r>
          <w:rPr>
            <w:rFonts w:ascii="Cambria Math" w:hAnsi="Cambria Math" w:cs="Cambria Math"/>
          </w:rPr>
          <m:t>∘</m:t>
        </m:r>
      </m:oMath>
      <w:r w:rsidRPr="002657F0">
        <w:t xml:space="preserve"> - відношення композиції.</w:t>
      </w:r>
    </w:p>
    <w:p w:rsidR="00931542" w:rsidRPr="002657F0" w:rsidRDefault="00931542" w:rsidP="00931542">
      <w:pPr>
        <w:pStyle w:val="afffa"/>
        <w:rPr>
          <w:lang w:val="ru-RU"/>
        </w:rPr>
      </w:pPr>
      <w:r w:rsidRPr="002657F0">
        <w:rPr>
          <w:lang w:val="ru-RU"/>
        </w:rPr>
        <w:t xml:space="preserve">Далі розглянемо другу частину специфікації МА, що має відношення до системи обчислень і визначальну процедуру здійснення перевірки безлічі </w:t>
      </w:r>
      <w:r w:rsidR="00323C33" w:rsidRPr="002657F0">
        <w:rPr>
          <w:lang w:val="ru-RU"/>
        </w:rPr>
        <w:lastRenderedPageBreak/>
        <w:t>ассерт</w:t>
      </w:r>
      <w:r w:rsidR="00323C33">
        <w:rPr>
          <w:lang w:val="ru-RU"/>
        </w:rPr>
        <w:t>ів</w:t>
      </w:r>
      <w:r w:rsidRPr="002657F0">
        <w:rPr>
          <w:lang w:val="ru-RU"/>
        </w:rPr>
        <w:t xml:space="preserve"> деякого актора. Попередньо вводиться ряд визначень.</w:t>
      </w:r>
    </w:p>
    <w:p w:rsidR="00323C33" w:rsidRDefault="00931542" w:rsidP="00931542">
      <w:pPr>
        <w:pStyle w:val="afffa"/>
        <w:rPr>
          <w:lang w:val="ru-RU"/>
        </w:rPr>
      </w:pPr>
      <w:r w:rsidRPr="002657F0">
        <w:rPr>
          <w:lang w:val="ru-RU"/>
        </w:rPr>
        <w:t xml:space="preserve">Визначення 2 (Події, сигнали). Подією називається елемент безлічі </w:t>
      </w:r>
    </w:p>
    <w:p w:rsidR="00323C33" w:rsidRDefault="00323C33" w:rsidP="00931542">
      <w:pPr>
        <w:pStyle w:val="afffa"/>
        <w:rPr>
          <w:lang w:val="ru-RU"/>
        </w:rPr>
      </w:pPr>
    </w:p>
    <w:p w:rsidR="00323C33" w:rsidRDefault="00323C33" w:rsidP="00323C33">
      <w:pPr>
        <w:pStyle w:val="17"/>
      </w:pPr>
      <w:r>
        <w:rPr>
          <w:iCs/>
          <w:noProof/>
        </w:rPr>
        <w:tab/>
      </w:r>
      <m:oMath>
        <m:r>
          <w:rPr>
            <w:rFonts w:ascii="Cambria Math" w:hAnsi="Cambria Math"/>
          </w:rPr>
          <m:t>E</m:t>
        </m:r>
        <m:r>
          <m:rPr>
            <m:sty m:val="p"/>
          </m:rPr>
          <w:rPr>
            <w:rFonts w:ascii="Cambria Math" w:hAnsi="Cambria Math"/>
          </w:rPr>
          <m:t xml:space="preserve"> =</m:t>
        </m:r>
        <m:r>
          <w:rPr>
            <w:rFonts w:ascii="Cambria Math" w:hAnsi="Cambria Math"/>
          </w:rPr>
          <m:t>T</m:t>
        </m:r>
        <m:r>
          <m:rPr>
            <m:sty m:val="p"/>
          </m:rPr>
          <w:rPr>
            <w:rFonts w:ascii="Cambria Math" w:hAnsi="Cambria Math"/>
          </w:rPr>
          <m:t xml:space="preserve"> × </m:t>
        </m:r>
        <m:r>
          <w:rPr>
            <w:rFonts w:ascii="Cambria Math" w:hAnsi="Cambria Math"/>
          </w:rPr>
          <m:t>V</m:t>
        </m:r>
      </m:oMath>
      <w:r>
        <w:rPr>
          <w:iCs/>
        </w:rPr>
        <w:tab/>
        <w:t>(1.8)</w:t>
      </w:r>
    </w:p>
    <w:p w:rsidR="00323C33" w:rsidRDefault="00323C33" w:rsidP="00931542">
      <w:pPr>
        <w:pStyle w:val="afffa"/>
        <w:rPr>
          <w:lang w:val="ru-RU"/>
        </w:rPr>
      </w:pPr>
    </w:p>
    <w:p w:rsidR="002B118E" w:rsidRDefault="00931542" w:rsidP="00931542">
      <w:pPr>
        <w:pStyle w:val="afffa"/>
        <w:rPr>
          <w:lang w:val="ru-RU"/>
        </w:rPr>
      </w:pPr>
      <w:r w:rsidRPr="002657F0">
        <w:rPr>
          <w:lang w:val="ru-RU"/>
        </w:rPr>
        <w:t xml:space="preserve">де </w:t>
      </w:r>
      <m:oMath>
        <m:r>
          <w:rPr>
            <w:rFonts w:ascii="Cambria Math" w:hAnsi="Cambria Math"/>
          </w:rPr>
          <m:t>T</m:t>
        </m:r>
      </m:oMath>
      <w:r w:rsidRPr="002657F0">
        <w:rPr>
          <w:lang w:val="ru-RU"/>
        </w:rPr>
        <w:t xml:space="preserve"> - безліч всіх міток, </w:t>
      </w:r>
      <m:oMath>
        <m:r>
          <w:rPr>
            <w:rFonts w:ascii="Cambria Math" w:hAnsi="Cambria Math"/>
          </w:rPr>
          <m:t>V</m:t>
        </m:r>
      </m:oMath>
      <w:r w:rsidRPr="002657F0">
        <w:rPr>
          <w:lang w:val="ru-RU"/>
        </w:rPr>
        <w:t xml:space="preserve"> - безліч всіх значень. Сигналом </w:t>
      </w:r>
      <m:oMath>
        <m:r>
          <w:rPr>
            <w:rFonts w:ascii="Cambria Math" w:hAnsi="Cambria Math"/>
          </w:rPr>
          <m:t>s</m:t>
        </m:r>
        <m:r>
          <w:rPr>
            <w:rFonts w:ascii="Cambria Math" w:hAnsi="Cambria Math"/>
            <w:lang w:val="ru-RU"/>
          </w:rPr>
          <m:t xml:space="preserve"> </m:t>
        </m:r>
        <m:r>
          <w:rPr>
            <w:rFonts w:ascii="Cambria Math" w:hAnsi="Cambria Math" w:cs="Cambria Math"/>
            <w:lang w:val="ru-RU"/>
          </w:rPr>
          <m:t>∈</m:t>
        </m:r>
        <m:r>
          <w:rPr>
            <w:rFonts w:ascii="Cambria Math" w:hAnsi="Cambria Math"/>
            <w:lang w:val="ru-RU"/>
          </w:rPr>
          <m:t xml:space="preserve"> </m:t>
        </m:r>
        <m:r>
          <w:rPr>
            <w:rFonts w:ascii="Cambria Math" w:hAnsi="Cambria Math"/>
          </w:rPr>
          <m:t>S</m:t>
        </m:r>
      </m:oMath>
      <w:r w:rsidRPr="002657F0">
        <w:rPr>
          <w:lang w:val="ru-RU"/>
        </w:rPr>
        <w:t xml:space="preserve"> називається набір подій, де </w:t>
      </w:r>
      <m:oMath>
        <m:r>
          <w:rPr>
            <w:rFonts w:ascii="Cambria Math" w:hAnsi="Cambria Math"/>
          </w:rPr>
          <m:t>S</m:t>
        </m:r>
      </m:oMath>
      <w:r w:rsidRPr="002657F0">
        <w:rPr>
          <w:lang w:val="ru-RU"/>
        </w:rPr>
        <w:t xml:space="preserve"> - безліч всіх підмножин </w:t>
      </w:r>
      <m:oMath>
        <m:r>
          <w:rPr>
            <w:rFonts w:ascii="Cambria Math" w:hAnsi="Cambria Math" w:cs="Cambria Math"/>
          </w:rPr>
          <m:t>E</m:t>
        </m:r>
      </m:oMath>
      <w:r w:rsidRPr="002657F0">
        <w:rPr>
          <w:lang w:val="ru-RU"/>
        </w:rPr>
        <w:t xml:space="preserve">. Кортеж з </w:t>
      </w:r>
      <w:r w:rsidRPr="002657F0">
        <w:t>N</w:t>
      </w:r>
      <w:r w:rsidRPr="002657F0">
        <w:rPr>
          <w:lang w:val="ru-RU"/>
        </w:rPr>
        <w:t xml:space="preserve"> сигналів позначається </w:t>
      </w:r>
    </w:p>
    <w:p w:rsidR="002B118E" w:rsidRDefault="002B118E" w:rsidP="00931542">
      <w:pPr>
        <w:pStyle w:val="afffa"/>
        <w:rPr>
          <w:lang w:val="ru-RU"/>
        </w:rPr>
      </w:pPr>
    </w:p>
    <w:p w:rsidR="002B118E" w:rsidRPr="002B118E" w:rsidRDefault="002B118E" w:rsidP="002B118E">
      <w:pPr>
        <w:pStyle w:val="17"/>
        <w:rPr>
          <w:rFonts w:ascii="Cambria Math" w:hAnsi="Cambria Math" w:hint="eastAsia"/>
          <w:oMath/>
        </w:rPr>
      </w:pPr>
      <w:r>
        <w:rPr>
          <w:iCs/>
          <w:noProof/>
        </w:rPr>
        <w:tab/>
      </w:r>
      <m:oMath>
        <m:r>
          <w:rPr>
            <w:rFonts w:ascii="Cambria Math" w:hAnsi="Cambria Math"/>
          </w:rPr>
          <m:t>s</m:t>
        </m:r>
        <m:r>
          <m:rPr>
            <m:sty m:val="p"/>
          </m:rPr>
          <w:rPr>
            <w:rFonts w:ascii="Cambria Math" w:hAnsi="Cambria Math"/>
          </w:rPr>
          <m:t xml:space="preserve"> = [</m:t>
        </m:r>
        <m:sSub>
          <m:sSubPr>
            <m:ctrlPr>
              <w:rPr>
                <w:rFonts w:ascii="Cambria Math" w:hAnsi="Cambria Math"/>
                <w:noProof/>
                <w:szCs w:val="28"/>
                <w:lang w:val="en-US"/>
              </w:rPr>
            </m:ctrlPr>
          </m:sSubPr>
          <m:e>
            <m:r>
              <w:rPr>
                <w:rFonts w:ascii="Cambria Math" w:hAnsi="Cambria Math"/>
              </w:rPr>
              <m:t>s</m:t>
            </m:r>
          </m:e>
          <m:sub>
            <m:r>
              <m:rPr>
                <m:sty m:val="p"/>
              </m:rPr>
              <w:rPr>
                <w:rFonts w:ascii="Cambria Math" w:hAnsi="Cambria Math"/>
              </w:rPr>
              <m:t>1</m:t>
            </m:r>
          </m:sub>
        </m:sSub>
        <m:r>
          <m:rPr>
            <m:sty m:val="p"/>
          </m:rPr>
          <w:rPr>
            <w:rFonts w:ascii="Cambria Math" w:hAnsi="Cambria Math"/>
          </w:rPr>
          <m:t xml:space="preserve">, ..., </m:t>
        </m:r>
        <m:sSub>
          <m:sSubPr>
            <m:ctrlPr>
              <w:rPr>
                <w:rFonts w:ascii="Cambria Math" w:hAnsi="Cambria Math"/>
                <w:noProof/>
                <w:szCs w:val="28"/>
                <w:lang w:val="en-US"/>
              </w:rPr>
            </m:ctrlPr>
          </m:sSubPr>
          <m:e>
            <m:r>
              <w:rPr>
                <w:rFonts w:ascii="Cambria Math" w:hAnsi="Cambria Math"/>
              </w:rPr>
              <m:t>s</m:t>
            </m:r>
          </m:e>
          <m:sub>
            <m:r>
              <w:rPr>
                <w:rFonts w:ascii="Cambria Math" w:hAnsi="Cambria Math"/>
              </w:rPr>
              <m:t>N</m:t>
            </m:r>
          </m:sub>
        </m:sSub>
        <m:r>
          <m:rPr>
            <m:sty m:val="p"/>
          </m:rPr>
          <w:rPr>
            <w:rFonts w:ascii="Cambria Math" w:hAnsi="Cambria Math"/>
          </w:rPr>
          <m:t xml:space="preserve">] ∈ </m:t>
        </m:r>
        <m:sSup>
          <m:sSupPr>
            <m:ctrlPr>
              <w:rPr>
                <w:rFonts w:ascii="Cambria Math" w:hAnsi="Cambria Math"/>
                <w:noProof/>
                <w:szCs w:val="28"/>
                <w:lang w:val="en-US"/>
              </w:rPr>
            </m:ctrlPr>
          </m:sSupPr>
          <m:e>
            <m:r>
              <w:rPr>
                <w:rFonts w:ascii="Cambria Math" w:hAnsi="Cambria Math"/>
              </w:rPr>
              <m:t>S</m:t>
            </m:r>
          </m:e>
          <m:sup>
            <m:r>
              <w:rPr>
                <w:rFonts w:ascii="Cambria Math" w:hAnsi="Cambria Math"/>
              </w:rPr>
              <m:t>N</m:t>
            </m:r>
          </m:sup>
        </m:sSup>
        <m:r>
          <m:rPr>
            <m:sty m:val="p"/>
          </m:rPr>
          <w:rPr>
            <w:rFonts w:ascii="Cambria Math" w:hAnsi="Cambria Math"/>
          </w:rPr>
          <m:t xml:space="preserve"> </m:t>
        </m:r>
      </m:oMath>
      <w:r>
        <w:rPr>
          <w:noProof/>
        </w:rPr>
        <w:tab/>
        <w:t>(1.9)</w:t>
      </w:r>
    </w:p>
    <w:p w:rsidR="002B118E" w:rsidRDefault="002B118E" w:rsidP="00931542">
      <w:pPr>
        <w:pStyle w:val="afffa"/>
        <w:rPr>
          <w:lang w:val="ru-RU"/>
        </w:rPr>
      </w:pPr>
    </w:p>
    <w:p w:rsidR="00931542" w:rsidRPr="002657F0" w:rsidRDefault="00931542" w:rsidP="00931542">
      <w:pPr>
        <w:pStyle w:val="afffa"/>
        <w:rPr>
          <w:lang w:val="ru-RU"/>
        </w:rPr>
      </w:pPr>
      <w:r w:rsidRPr="002657F0">
        <w:rPr>
          <w:lang w:val="ru-RU"/>
        </w:rPr>
        <w:t xml:space="preserve">Порожнім сигналом </w:t>
      </w:r>
      <m:oMath>
        <m:r>
          <w:rPr>
            <w:rFonts w:ascii="Cambria Math" w:hAnsi="Cambria Math"/>
          </w:rPr>
          <m:t>λ</m:t>
        </m:r>
      </m:oMath>
      <w:r w:rsidRPr="002657F0">
        <w:rPr>
          <w:lang w:val="ru-RU"/>
        </w:rPr>
        <w:t xml:space="preserve"> називається сигнал без подій.</w:t>
      </w:r>
      <w:r w:rsidR="002B118E">
        <w:rPr>
          <w:lang w:val="ru-RU"/>
        </w:rPr>
        <w:t xml:space="preserve"> </w:t>
      </w:r>
      <w:r w:rsidRPr="002657F0">
        <w:rPr>
          <w:lang w:val="ru-RU"/>
        </w:rPr>
        <w:t xml:space="preserve">Кортеж з </w:t>
      </w:r>
      <w:r w:rsidRPr="002657F0">
        <w:t>N</w:t>
      </w:r>
      <w:r w:rsidRPr="002657F0">
        <w:rPr>
          <w:lang w:val="ru-RU"/>
        </w:rPr>
        <w:t xml:space="preserve"> порожніх сигналів позначається </w:t>
      </w:r>
      <m:oMath>
        <m:sSup>
          <m:sSupPr>
            <m:ctrlPr>
              <w:rPr>
                <w:rFonts w:ascii="Cambria Math" w:hAnsi="Cambria Math"/>
                <w:i/>
              </w:rPr>
            </m:ctrlPr>
          </m:sSupPr>
          <m:e>
            <m:r>
              <w:rPr>
                <w:rFonts w:ascii="Cambria Math" w:hAnsi="Cambria Math"/>
              </w:rPr>
              <m:t>Λ</m:t>
            </m:r>
          </m:e>
          <m:sup>
            <m:r>
              <w:rPr>
                <w:rFonts w:ascii="Cambria Math" w:hAnsi="Cambria Math" w:cs="Cambria Math"/>
              </w:rPr>
              <m:t>N</m:t>
            </m:r>
          </m:sup>
        </m:sSup>
      </m:oMath>
      <w:r w:rsidRPr="002657F0">
        <w:rPr>
          <w:lang w:val="ru-RU"/>
        </w:rPr>
        <w:t>.</w:t>
      </w:r>
    </w:p>
    <w:p w:rsidR="002B118E" w:rsidRDefault="00931542" w:rsidP="00931542">
      <w:pPr>
        <w:pStyle w:val="afffa"/>
        <w:rPr>
          <w:lang w:val="ru-RU"/>
        </w:rPr>
      </w:pPr>
      <w:r w:rsidRPr="002657F0">
        <w:rPr>
          <w:lang w:val="ru-RU"/>
        </w:rPr>
        <w:t xml:space="preserve">Визначення 3 (Індивідуальні мітки). Набір </w:t>
      </w:r>
      <w:r w:rsidR="002B118E">
        <w:rPr>
          <w:lang w:val="ru-RU"/>
        </w:rPr>
        <w:t>1.10</w:t>
      </w:r>
      <w:r w:rsidR="002B118E" w:rsidRPr="002B118E">
        <w:rPr>
          <w:lang w:val="ru-RU"/>
        </w:rPr>
        <w:t xml:space="preserve"> </w:t>
      </w:r>
      <w:r w:rsidR="002B118E" w:rsidRPr="002657F0">
        <w:rPr>
          <w:lang w:val="ru-RU"/>
        </w:rPr>
        <w:t xml:space="preserve">називається набором індивідуальних міток в сигналі </w:t>
      </w:r>
      <m:oMath>
        <m:r>
          <w:rPr>
            <w:rFonts w:ascii="Cambria Math" w:hAnsi="Cambria Math"/>
          </w:rPr>
          <m:t>s</m:t>
        </m:r>
      </m:oMath>
      <w:r w:rsidR="002B118E" w:rsidRPr="002657F0">
        <w:rPr>
          <w:lang w:val="ru-RU"/>
        </w:rPr>
        <w:t>.</w:t>
      </w:r>
    </w:p>
    <w:p w:rsidR="002B118E" w:rsidRDefault="002B118E" w:rsidP="00931542">
      <w:pPr>
        <w:pStyle w:val="afffa"/>
        <w:rPr>
          <w:lang w:val="ru-RU"/>
        </w:rPr>
      </w:pPr>
    </w:p>
    <w:p w:rsidR="00931542" w:rsidRDefault="002B118E" w:rsidP="002B118E">
      <w:pPr>
        <w:pStyle w:val="17"/>
      </w:pPr>
      <w:r>
        <w:rPr>
          <w:iCs/>
          <w:noProof/>
        </w:rPr>
        <w:tab/>
      </w:r>
      <m:oMath>
        <m:r>
          <w:rPr>
            <w:rFonts w:ascii="Cambria Math" w:hAnsi="Cambria Math"/>
          </w:rPr>
          <m:t>T</m:t>
        </m:r>
        <m:r>
          <m:rPr>
            <m:sty m:val="p"/>
          </m:rPr>
          <w:rPr>
            <w:rFonts w:ascii="Cambria Math" w:hAnsi="Cambria Math"/>
          </w:rPr>
          <m:t xml:space="preserve"> (</m:t>
        </m:r>
        <m:r>
          <w:rPr>
            <w:rFonts w:ascii="Cambria Math" w:hAnsi="Cambria Math"/>
          </w:rPr>
          <m:t>s</m:t>
        </m:r>
        <m:r>
          <m:rPr>
            <m:sty m:val="p"/>
          </m:rPr>
          <w:rPr>
            <w:rFonts w:ascii="Cambria Math" w:hAnsi="Cambria Math"/>
          </w:rPr>
          <m:t xml:space="preserve">) ⊆ </m:t>
        </m:r>
        <m:r>
          <w:rPr>
            <w:rFonts w:ascii="Cambria Math" w:hAnsi="Cambria Math"/>
          </w:rPr>
          <m:t>T</m:t>
        </m:r>
      </m:oMath>
      <w:r w:rsidR="00931542" w:rsidRPr="002657F0">
        <w:t xml:space="preserve"> </w:t>
      </w:r>
      <w:r>
        <w:tab/>
        <w:t>(1.10)</w:t>
      </w:r>
    </w:p>
    <w:p w:rsidR="002B118E" w:rsidRPr="002657F0" w:rsidRDefault="002B118E" w:rsidP="002B118E">
      <w:pPr>
        <w:pStyle w:val="17"/>
      </w:pPr>
    </w:p>
    <w:p w:rsidR="002B118E" w:rsidRDefault="00931542" w:rsidP="00931542">
      <w:pPr>
        <w:pStyle w:val="afffa"/>
        <w:rPr>
          <w:lang w:val="ru-RU"/>
        </w:rPr>
      </w:pPr>
      <w:r w:rsidRPr="002657F0">
        <w:rPr>
          <w:lang w:val="ru-RU"/>
        </w:rPr>
        <w:t xml:space="preserve">Визначення 4 (Функція передачі). Функція передачі </w:t>
      </w:r>
      <m:oMath>
        <m:r>
          <w:rPr>
            <w:rFonts w:ascii="Cambria Math" w:hAnsi="Cambria Math" w:cs="Cambria Math"/>
          </w:rPr>
          <m:t>f</m:t>
        </m:r>
      </m:oMath>
      <w:r w:rsidRPr="002657F0">
        <w:rPr>
          <w:lang w:val="ru-RU"/>
        </w:rPr>
        <w:t xml:space="preserve"> приймає набір вхідних подій і індивідуальну мітку (час) і повертає набір вихідних подій і нову функцію передачі, звану продовженням, причому. Безліч всіх функцій передачі</w:t>
      </w:r>
      <w:r w:rsidR="002B118E">
        <w:rPr>
          <w:lang w:val="ru-RU"/>
        </w:rPr>
        <w:t xml:space="preserve"> (1.11)</w:t>
      </w:r>
    </w:p>
    <w:p w:rsidR="002B118E" w:rsidRDefault="002B118E" w:rsidP="00931542">
      <w:pPr>
        <w:pStyle w:val="afffa"/>
        <w:rPr>
          <w:lang w:val="ru-RU"/>
        </w:rPr>
      </w:pPr>
    </w:p>
    <w:p w:rsidR="002B118E" w:rsidRPr="002B118E" w:rsidRDefault="002B118E" w:rsidP="002B118E">
      <w:pPr>
        <w:pStyle w:val="17"/>
        <w:rPr>
          <w:rFonts w:ascii="Cambria Math" w:hAnsi="Cambria Math" w:hint="eastAsia"/>
          <w:oMath/>
        </w:rPr>
      </w:pPr>
      <w:r>
        <w:rPr>
          <w:noProof/>
        </w:rPr>
        <w:tab/>
      </w:r>
      <m:oMath>
        <m:r>
          <m:rPr>
            <m:sty m:val="p"/>
          </m:rPr>
          <w:rPr>
            <w:rFonts w:ascii="Cambria Math" w:hAnsi="Cambria Math"/>
          </w:rPr>
          <m:t xml:space="preserve"> </m:t>
        </m:r>
        <m:r>
          <w:rPr>
            <w:rFonts w:ascii="Cambria Math" w:hAnsi="Cambria Math"/>
          </w:rPr>
          <m:t>Γ</m:t>
        </m:r>
        <m:r>
          <m:rPr>
            <m:sty m:val="p"/>
          </m:rPr>
          <w:rPr>
            <w:rFonts w:ascii="Cambria Math" w:hAnsi="Cambria Math"/>
          </w:rPr>
          <m:t xml:space="preserve"> = {</m:t>
        </m:r>
        <m:r>
          <w:rPr>
            <w:rFonts w:ascii="Cambria Math" w:hAnsi="Cambria Math" w:cs="Cambria Math"/>
          </w:rPr>
          <m:t>f</m:t>
        </m:r>
        <m:r>
          <m:rPr>
            <m:sty m:val="p"/>
          </m:rPr>
          <w:rPr>
            <w:rFonts w:ascii="Cambria Math" w:hAnsi="Cambria Math"/>
          </w:rPr>
          <m:t xml:space="preserve">: </m:t>
        </m:r>
        <m:sSup>
          <m:sSupPr>
            <m:ctrlPr>
              <w:rPr>
                <w:rFonts w:ascii="Cambria Math" w:hAnsi="Cambria Math" w:cs="Cambria Math"/>
                <w:i/>
                <w:iCs/>
              </w:rPr>
            </m:ctrlPr>
          </m:sSupPr>
          <m:e>
            <m:r>
              <w:rPr>
                <w:rFonts w:ascii="Cambria Math" w:hAnsi="Cambria Math" w:cs="Cambria Math"/>
              </w:rPr>
              <m:t>S</m:t>
            </m:r>
          </m:e>
          <m:sup>
            <m:r>
              <w:rPr>
                <w:rFonts w:ascii="Cambria Math" w:hAnsi="Cambria Math" w:cs="Cambria Math"/>
              </w:rPr>
              <m:t>m</m:t>
            </m:r>
          </m:sup>
        </m:sSup>
        <m:r>
          <m:rPr>
            <m:sty m:val="p"/>
          </m:rPr>
          <w:rPr>
            <w:rFonts w:ascii="Cambria Math" w:hAnsi="Cambria Math"/>
          </w:rPr>
          <m:t xml:space="preserve"> × </m:t>
        </m:r>
        <m:r>
          <w:rPr>
            <w:rFonts w:ascii="Cambria Math" w:hAnsi="Cambria Math" w:cs="Cambria Math"/>
          </w:rPr>
          <m:t>T</m:t>
        </m:r>
        <m:r>
          <m:rPr>
            <m:sty m:val="p"/>
          </m:rPr>
          <w:rPr>
            <w:rFonts w:ascii="Cambria Math" w:hAnsi="Cambria Math"/>
          </w:rPr>
          <m:t xml:space="preserve"> </m:t>
        </m:r>
        <m:r>
          <m:rPr>
            <m:sty m:val="p"/>
          </m:rPr>
          <w:rPr>
            <w:rFonts w:ascii="Cambria Math" w:hAnsi="Cambria Math" w:cs="Cambria Math"/>
          </w:rPr>
          <m:t>⟶</m:t>
        </m:r>
        <m:r>
          <m:rPr>
            <m:sty m:val="p"/>
          </m:rPr>
          <w:rPr>
            <w:rFonts w:ascii="Cambria Math" w:hAnsi="Cambria Math"/>
          </w:rPr>
          <m:t xml:space="preserve"> </m:t>
        </m:r>
        <m:sSup>
          <m:sSupPr>
            <m:ctrlPr>
              <w:rPr>
                <w:rFonts w:ascii="Cambria Math" w:hAnsi="Cambria Math" w:cs="Cambria Math"/>
                <w:i/>
                <w:iCs/>
              </w:rPr>
            </m:ctrlPr>
          </m:sSupPr>
          <m:e>
            <m:r>
              <w:rPr>
                <w:rFonts w:ascii="Cambria Math" w:hAnsi="Cambria Math" w:cs="Cambria Math"/>
              </w:rPr>
              <m:t>S</m:t>
            </m:r>
          </m:e>
          <m:sup>
            <m:r>
              <w:rPr>
                <w:rFonts w:ascii="Cambria Math" w:hAnsi="Cambria Math" w:cs="Cambria Math"/>
              </w:rPr>
              <m:t>n</m:t>
            </m:r>
          </m:sup>
        </m:sSup>
        <m:r>
          <m:rPr>
            <m:sty m:val="p"/>
          </m:rPr>
          <w:rPr>
            <w:rFonts w:ascii="Cambria Math" w:hAnsi="Cambria Math"/>
          </w:rPr>
          <m:t xml:space="preserve"> × </m:t>
        </m:r>
        <m:r>
          <w:rPr>
            <w:rFonts w:ascii="Cambria Math" w:hAnsi="Cambria Math"/>
          </w:rPr>
          <m:t>Γ</m:t>
        </m:r>
        <m:r>
          <m:rPr>
            <m:sty m:val="p"/>
          </m:rPr>
          <w:rPr>
            <w:rFonts w:ascii="Cambria Math" w:hAnsi="Cambria Math"/>
          </w:rPr>
          <m:t xml:space="preserve">} </m:t>
        </m:r>
      </m:oMath>
      <w:r>
        <w:tab/>
        <w:t>(1.11)</w:t>
      </w:r>
    </w:p>
    <w:p w:rsidR="002B118E" w:rsidRDefault="002B118E" w:rsidP="00931542">
      <w:pPr>
        <w:pStyle w:val="afffa"/>
        <w:rPr>
          <w:lang w:val="ru-RU"/>
        </w:rPr>
      </w:pPr>
    </w:p>
    <w:p w:rsidR="002B118E" w:rsidRDefault="00931542" w:rsidP="00931542">
      <w:pPr>
        <w:pStyle w:val="afffa"/>
        <w:rPr>
          <w:lang w:val="ru-RU"/>
        </w:rPr>
      </w:pPr>
      <w:r w:rsidRPr="002657F0">
        <w:rPr>
          <w:lang w:val="ru-RU"/>
        </w:rPr>
        <w:t xml:space="preserve">для </w:t>
      </w:r>
      <m:oMath>
        <m:r>
          <w:rPr>
            <w:rFonts w:ascii="Cambria Math" w:hAnsi="Cambria Math" w:cs="Cambria Math"/>
          </w:rPr>
          <m:t>m</m:t>
        </m:r>
      </m:oMath>
      <w:r w:rsidRPr="002657F0">
        <w:rPr>
          <w:lang w:val="ru-RU"/>
        </w:rPr>
        <w:t xml:space="preserve"> входів і </w:t>
      </w:r>
      <w:r w:rsidRPr="002657F0">
        <w:rPr>
          <w:rFonts w:ascii="Cambria Math" w:hAnsi="Cambria Math" w:cs="Cambria Math"/>
        </w:rPr>
        <w:t>𝑛</w:t>
      </w:r>
      <w:r w:rsidRPr="002657F0">
        <w:rPr>
          <w:lang w:val="ru-RU"/>
        </w:rPr>
        <w:t xml:space="preserve"> виходів, причому </w:t>
      </w:r>
      <w:r w:rsidR="002B118E">
        <w:rPr>
          <w:lang w:val="ru-RU"/>
        </w:rPr>
        <w:t xml:space="preserve">(1.12) </w:t>
      </w:r>
      <w:r w:rsidR="002B118E" w:rsidRPr="002657F0">
        <w:rPr>
          <w:lang w:val="ru-RU"/>
        </w:rPr>
        <w:t xml:space="preserve">для всіх </w:t>
      </w:r>
      <m:oMath>
        <m:r>
          <w:rPr>
            <w:rFonts w:ascii="Cambria Math" w:hAnsi="Cambria Math"/>
          </w:rPr>
          <m:t>t</m:t>
        </m:r>
        <m:r>
          <w:rPr>
            <w:rFonts w:ascii="Cambria Math" w:hAnsi="Cambria Math"/>
            <w:lang w:val="ru-RU"/>
          </w:rPr>
          <m:t xml:space="preserve"> </m:t>
        </m:r>
        <m:r>
          <w:rPr>
            <w:rFonts w:ascii="Cambria Math" w:hAnsi="Cambria Math" w:cs="Cambria Math"/>
            <w:lang w:val="ru-RU"/>
          </w:rPr>
          <m:t>∈</m:t>
        </m:r>
        <m:r>
          <w:rPr>
            <w:rFonts w:ascii="Cambria Math" w:hAnsi="Cambria Math"/>
            <w:lang w:val="ru-RU"/>
          </w:rPr>
          <m:t xml:space="preserve"> </m:t>
        </m:r>
        <m:r>
          <w:rPr>
            <w:rFonts w:ascii="Cambria Math" w:hAnsi="Cambria Math"/>
          </w:rPr>
          <m:t>T</m:t>
        </m:r>
        <m:r>
          <w:rPr>
            <w:rFonts w:ascii="Cambria Math" w:hAnsi="Cambria Math"/>
            <w:lang w:val="ru-RU"/>
          </w:rPr>
          <m:t>.</m:t>
        </m:r>
      </m:oMath>
    </w:p>
    <w:p w:rsidR="00931542" w:rsidRPr="002B118E" w:rsidRDefault="002B118E" w:rsidP="002B118E">
      <w:pPr>
        <w:pStyle w:val="17"/>
      </w:pPr>
      <w:r>
        <w:rPr>
          <w:iCs/>
          <w:noProof/>
        </w:rPr>
        <w:tab/>
      </w:r>
      <m:oMath>
        <m:r>
          <w:rPr>
            <w:rFonts w:ascii="Cambria Math" w:hAnsi="Cambria Math"/>
          </w:rPr>
          <m:t>f</m:t>
        </m:r>
        <m:r>
          <m:rPr>
            <m:sty m:val="p"/>
          </m:rPr>
          <w:rPr>
            <w:rFonts w:ascii="Cambria Math" w:hAnsi="Cambria Math"/>
          </w:rPr>
          <m:t xml:space="preserve"> (</m:t>
        </m:r>
        <m:sSup>
          <m:sSupPr>
            <m:ctrlPr>
              <w:rPr>
                <w:rFonts w:ascii="Cambria Math" w:hAnsi="Cambria Math"/>
                <w:i/>
                <w:iCs/>
              </w:rPr>
            </m:ctrlPr>
          </m:sSupPr>
          <m:e>
            <m:r>
              <w:rPr>
                <w:rFonts w:ascii="Cambria Math" w:hAnsi="Cambria Math"/>
              </w:rPr>
              <m:t>Λ</m:t>
            </m:r>
          </m:e>
          <m:sup>
            <m:r>
              <w:rPr>
                <w:rFonts w:ascii="Cambria Math" w:hAnsi="Cambria Math" w:cs="Cambria Math"/>
              </w:rPr>
              <m:t>M</m:t>
            </m:r>
          </m:sup>
        </m:sSup>
        <m:r>
          <m:rPr>
            <m:sty m:val="p"/>
          </m:rPr>
          <w:rPr>
            <w:rFonts w:ascii="Cambria Math" w:hAnsi="Cambria Math"/>
          </w:rPr>
          <m:t xml:space="preserve">, </m:t>
        </m:r>
        <m:r>
          <w:rPr>
            <w:rFonts w:ascii="Cambria Math" w:hAnsi="Cambria Math" w:cs="Cambria Math"/>
          </w:rPr>
          <m:t>t</m:t>
        </m:r>
        <m:r>
          <m:rPr>
            <m:sty m:val="p"/>
          </m:rPr>
          <w:rPr>
            <w:rFonts w:ascii="Cambria Math" w:hAnsi="Cambria Math"/>
          </w:rPr>
          <m:t xml:space="preserve">) = </m:t>
        </m:r>
        <m:r>
          <w:rPr>
            <w:rFonts w:ascii="Cambria Math" w:hAnsi="Cambria Math" w:cs="Cambria Math"/>
          </w:rPr>
          <m:t>f</m:t>
        </m:r>
        <m:r>
          <m:rPr>
            <m:sty m:val="p"/>
          </m:rPr>
          <w:rPr>
            <w:rFonts w:ascii="Cambria Math" w:hAnsi="Cambria Math"/>
          </w:rPr>
          <m:t xml:space="preserve"> (</m:t>
        </m:r>
        <m:sSup>
          <m:sSupPr>
            <m:ctrlPr>
              <w:rPr>
                <w:rFonts w:ascii="Cambria Math" w:hAnsi="Cambria Math"/>
                <w:i/>
                <w:iCs/>
              </w:rPr>
            </m:ctrlPr>
          </m:sSupPr>
          <m:e>
            <m:r>
              <w:rPr>
                <w:rFonts w:ascii="Cambria Math" w:hAnsi="Cambria Math"/>
              </w:rPr>
              <m:t>Λ</m:t>
            </m:r>
          </m:e>
          <m:sup>
            <m:r>
              <w:rPr>
                <w:rFonts w:ascii="Cambria Math" w:hAnsi="Cambria Math" w:cs="Cambria Math"/>
              </w:rPr>
              <m:t>N</m:t>
            </m:r>
          </m:sup>
        </m:sSup>
        <m:r>
          <m:rPr>
            <m:sty m:val="p"/>
          </m:rPr>
          <w:rPr>
            <w:rFonts w:ascii="Cambria Math" w:hAnsi="Cambria Math"/>
          </w:rPr>
          <m:t xml:space="preserve">, </m:t>
        </m:r>
        <m:r>
          <w:rPr>
            <w:rFonts w:ascii="Cambria Math" w:hAnsi="Cambria Math" w:cs="Cambria Math"/>
          </w:rPr>
          <m:t>f</m:t>
        </m:r>
        <m:r>
          <m:rPr>
            <m:sty m:val="p"/>
          </m:rPr>
          <w:rPr>
            <w:rFonts w:ascii="Cambria Math" w:hAnsi="Cambria Math"/>
          </w:rPr>
          <m:t xml:space="preserve">) </m:t>
        </m:r>
      </m:oMath>
      <w:r>
        <w:tab/>
        <w:t>(1.12)</w:t>
      </w:r>
    </w:p>
    <w:p w:rsidR="002B118E" w:rsidRPr="002B118E" w:rsidRDefault="002B118E" w:rsidP="00931542">
      <w:pPr>
        <w:pStyle w:val="afffa"/>
        <w:rPr>
          <w:rFonts w:ascii="Cambria Math" w:hAnsi="Cambria Math" w:hint="eastAsia"/>
          <w:lang w:val="ru-RU"/>
          <w:oMath/>
        </w:rPr>
      </w:pPr>
    </w:p>
    <w:p w:rsidR="002B118E" w:rsidRDefault="00931542" w:rsidP="00931542">
      <w:pPr>
        <w:pStyle w:val="afffa"/>
        <w:rPr>
          <w:lang w:val="ru-RU"/>
        </w:rPr>
      </w:pPr>
      <w:r w:rsidRPr="002657F0">
        <w:rPr>
          <w:lang w:val="ru-RU"/>
        </w:rPr>
        <w:t xml:space="preserve">Визначення </w:t>
      </w:r>
      <w:r w:rsidR="002B118E">
        <w:rPr>
          <w:lang w:val="ru-RU"/>
        </w:rPr>
        <w:t>5</w:t>
      </w:r>
      <w:r w:rsidRPr="002657F0">
        <w:rPr>
          <w:lang w:val="ru-RU"/>
        </w:rPr>
        <w:t xml:space="preserve"> (Функція перевірки). Функція перевірки </w:t>
      </w:r>
      <w:r w:rsidRPr="002657F0">
        <w:rPr>
          <w:rFonts w:ascii="Cambria Math" w:hAnsi="Cambria Math" w:cs="Cambria Math"/>
        </w:rPr>
        <w:t>𝑎𝑠𝑟𝑡</w:t>
      </w:r>
      <w:r w:rsidRPr="002657F0">
        <w:rPr>
          <w:lang w:val="ru-RU"/>
        </w:rPr>
        <w:t xml:space="preserve"> приймає набори подій і індивідуальних міток (часів) і повертає набір вихідних подій </w:t>
      </w:r>
    </w:p>
    <w:p w:rsidR="002B118E" w:rsidRDefault="002B118E" w:rsidP="00931542">
      <w:pPr>
        <w:pStyle w:val="afffa"/>
        <w:rPr>
          <w:lang w:val="ru-RU"/>
        </w:rPr>
      </w:pPr>
    </w:p>
    <w:p w:rsidR="00931542" w:rsidRPr="002B118E" w:rsidRDefault="002B118E" w:rsidP="002B118E">
      <w:pPr>
        <w:pStyle w:val="17"/>
        <w:rPr>
          <w:rFonts w:ascii="Cambria Math" w:hAnsi="Cambria Math" w:hint="eastAsia"/>
          <w:oMath/>
        </w:rPr>
      </w:pPr>
      <w:r>
        <w:rPr>
          <w:noProof/>
        </w:rPr>
        <w:tab/>
      </w:r>
      <m:oMath>
        <m:r>
          <w:rPr>
            <w:rFonts w:ascii="Cambria Math" w:hAnsi="Cambria Math" w:cs="Cambria Math"/>
          </w:rPr>
          <m:t>asrt</m:t>
        </m:r>
        <m:r>
          <w:rPr>
            <w:rFonts w:ascii="Cambria Math" w:hAnsi="Cambria Math"/>
          </w:rPr>
          <m:t>:</m:t>
        </m:r>
        <m:sSup>
          <m:sSupPr>
            <m:ctrlPr>
              <w:rPr>
                <w:rFonts w:ascii="Cambria Math" w:hAnsi="Cambria Math" w:cs="Cambria Math"/>
                <w:i/>
              </w:rPr>
            </m:ctrlPr>
          </m:sSupPr>
          <m:e>
            <m:r>
              <w:rPr>
                <w:rFonts w:ascii="Cambria Math" w:hAnsi="Cambria Math" w:cs="Cambria Math"/>
              </w:rPr>
              <m:t>S</m:t>
            </m:r>
          </m:e>
          <m:sup>
            <m:r>
              <w:rPr>
                <w:rFonts w:ascii="Cambria Math" w:hAnsi="Cambria Math" w:cs="Cambria Math"/>
              </w:rPr>
              <m:t>m</m:t>
            </m:r>
            <m:r>
              <w:rPr>
                <w:rFonts w:ascii="Cambria Math" w:hAnsi="Cambria Math"/>
              </w:rPr>
              <m:t xml:space="preserve"> </m:t>
            </m:r>
          </m:sup>
        </m:sSup>
        <m:r>
          <w:rPr>
            <w:rFonts w:ascii="Cambria Math" w:hAnsi="Cambria Math"/>
          </w:rPr>
          <m:t xml:space="preserve">× </m:t>
        </m:r>
        <m:r>
          <w:rPr>
            <w:rFonts w:ascii="Cambria Math" w:hAnsi="Cambria Math" w:cs="Cambria Math"/>
          </w:rPr>
          <m:t>T</m:t>
        </m:r>
        <m:r>
          <w:rPr>
            <w:rFonts w:ascii="Cambria Math" w:hAnsi="Cambria Math"/>
          </w:rPr>
          <m:t xml:space="preserve"> × </m:t>
        </m:r>
        <m:sSup>
          <m:sSupPr>
            <m:ctrlPr>
              <w:rPr>
                <w:rFonts w:ascii="Cambria Math" w:hAnsi="Cambria Math" w:cs="Cambria Math"/>
                <w:i/>
              </w:rPr>
            </m:ctrlPr>
          </m:sSupPr>
          <m:e>
            <m:r>
              <w:rPr>
                <w:rFonts w:ascii="Cambria Math" w:hAnsi="Cambria Math" w:cs="Cambria Math"/>
              </w:rPr>
              <m:t>S</m:t>
            </m:r>
          </m:e>
          <m:sup>
            <m:r>
              <w:rPr>
                <w:rFonts w:ascii="Cambria Math" w:hAnsi="Cambria Math" w:cs="Cambria Math"/>
              </w:rPr>
              <m:t>n</m:t>
            </m:r>
          </m:sup>
        </m:sSup>
        <m:r>
          <w:rPr>
            <w:rFonts w:ascii="Cambria Math" w:hAnsi="Cambria Math"/>
          </w:rPr>
          <m:t xml:space="preserve"> × </m:t>
        </m:r>
        <m:r>
          <w:rPr>
            <w:rFonts w:ascii="Cambria Math" w:hAnsi="Cambria Math" w:cs="Cambria Math"/>
          </w:rPr>
          <m:t>T</m:t>
        </m:r>
        <m:r>
          <w:rPr>
            <w:rFonts w:ascii="Cambria Math" w:hAnsi="Cambria Math"/>
          </w:rPr>
          <m:t xml:space="preserve"> </m:t>
        </m:r>
        <m:r>
          <w:rPr>
            <w:rFonts w:ascii="Cambria Math" w:hAnsi="Cambria Math" w:cs="Cambria Math"/>
          </w:rPr>
          <m:t>⟶</m:t>
        </m:r>
        <m:r>
          <w:rPr>
            <w:rFonts w:ascii="Cambria Math" w:hAnsi="Cambria Math"/>
          </w:rPr>
          <m:t xml:space="preserve"> </m:t>
        </m:r>
        <m:sSup>
          <m:sSupPr>
            <m:ctrlPr>
              <w:rPr>
                <w:rFonts w:ascii="Cambria Math" w:hAnsi="Cambria Math" w:cs="Cambria Math"/>
                <w:i/>
              </w:rPr>
            </m:ctrlPr>
          </m:sSupPr>
          <m:e>
            <m:r>
              <w:rPr>
                <w:rFonts w:ascii="Cambria Math" w:hAnsi="Cambria Math" w:cs="Cambria Math"/>
              </w:rPr>
              <m:t>S</m:t>
            </m:r>
          </m:e>
          <m:sup>
            <m:r>
              <w:rPr>
                <w:rFonts w:ascii="Cambria Math" w:hAnsi="Cambria Math" w:cs="Cambria Math"/>
              </w:rPr>
              <m:t>k</m:t>
            </m:r>
          </m:sup>
        </m:sSup>
      </m:oMath>
      <w:r>
        <w:rPr>
          <w:noProof/>
        </w:rPr>
        <w:t xml:space="preserve"> </w:t>
      </w:r>
      <w:r>
        <w:rPr>
          <w:noProof/>
        </w:rPr>
        <w:tab/>
        <w:t>(1.13)</w:t>
      </w:r>
    </w:p>
    <w:p w:rsidR="002B118E" w:rsidRPr="002657F0" w:rsidRDefault="002B118E" w:rsidP="00931542">
      <w:pPr>
        <w:pStyle w:val="afffa"/>
        <w:rPr>
          <w:lang w:val="ru-RU"/>
        </w:rPr>
      </w:pPr>
    </w:p>
    <w:p w:rsidR="00931542" w:rsidRPr="007638F1" w:rsidRDefault="00931542" w:rsidP="00931542">
      <w:pPr>
        <w:pStyle w:val="afffa"/>
        <w:rPr>
          <w:lang w:val="ru-RU"/>
        </w:rPr>
      </w:pPr>
      <w:r w:rsidRPr="002657F0">
        <w:rPr>
          <w:lang w:val="ru-RU"/>
        </w:rPr>
        <w:t xml:space="preserve">Для взаємодії акторів визначається операційна семантика. </w:t>
      </w:r>
      <w:r w:rsidR="002B118E">
        <w:rPr>
          <w:lang w:val="ru-RU"/>
        </w:rPr>
        <w:t>Н</w:t>
      </w:r>
      <w:r w:rsidRPr="002657F0">
        <w:rPr>
          <w:lang w:val="ru-RU"/>
        </w:rPr>
        <w:t>ехай існує</w:t>
      </w:r>
      <w:r w:rsidR="002B118E">
        <w:rPr>
          <w:lang w:val="ru-RU"/>
        </w:rPr>
        <w:t xml:space="preserve"> </w:t>
      </w:r>
      <m:oMath>
        <m:r>
          <w:rPr>
            <w:rFonts w:ascii="Cambria Math" w:hAnsi="Cambria Math" w:cs="Cambria Math"/>
          </w:rPr>
          <m:t>N</m:t>
        </m:r>
      </m:oMath>
      <w:r w:rsidRPr="002657F0">
        <w:t xml:space="preserve"> сигналів, </w:t>
      </w:r>
      <m:oMath>
        <m:r>
          <w:rPr>
            <w:rFonts w:ascii="Cambria Math" w:hAnsi="Cambria Math" w:cs="Cambria Math"/>
          </w:rPr>
          <m:t>M</m:t>
        </m:r>
      </m:oMath>
      <w:r w:rsidRPr="002657F0">
        <w:t xml:space="preserve"> акторів з функціями передачі </w:t>
      </w:r>
      <m:oMath>
        <m:r>
          <w:rPr>
            <w:rFonts w:ascii="Cambria Math" w:hAnsi="Cambria Math" w:cs="Cambria Math"/>
          </w:rPr>
          <m:t>f</m:t>
        </m:r>
        <m:r>
          <w:rPr>
            <w:rFonts w:ascii="Cambria Math" w:hAnsi="Cambria Math"/>
          </w:rPr>
          <m:t xml:space="preserve">1, ..., </m:t>
        </m:r>
        <m:r>
          <w:rPr>
            <w:rFonts w:ascii="Cambria Math" w:hAnsi="Cambria Math" w:cs="Cambria Math"/>
          </w:rPr>
          <m:t>fn</m:t>
        </m:r>
      </m:oMath>
      <w:r w:rsidRPr="002657F0">
        <w:t xml:space="preserve">, непусті безлічі вхідних </w:t>
      </w:r>
      <m:oMath>
        <m:sSub>
          <m:sSubPr>
            <m:ctrlPr>
              <w:rPr>
                <w:rFonts w:ascii="Cambria Math" w:hAnsi="Cambria Math"/>
                <w:i/>
              </w:rPr>
            </m:ctrlPr>
          </m:sSubPr>
          <m:e>
            <m:r>
              <w:rPr>
                <w:rFonts w:ascii="Cambria Math" w:hAnsi="Cambria Math"/>
              </w:rPr>
              <m:t>I</m:t>
            </m:r>
          </m:e>
          <m:sub>
            <m:r>
              <w:rPr>
                <w:rFonts w:ascii="Cambria Math" w:hAnsi="Cambria Math"/>
              </w:rPr>
              <m:t>1</m:t>
            </m:r>
          </m:sub>
        </m:sSub>
        <m:r>
          <w:rPr>
            <w:rFonts w:ascii="Cambria Math" w:hAnsi="Cambria Math"/>
          </w:rPr>
          <m:t xml:space="preserve">, ..., </m:t>
        </m:r>
        <m:sSub>
          <m:sSubPr>
            <m:ctrlPr>
              <w:rPr>
                <w:rFonts w:ascii="Cambria Math" w:hAnsi="Cambria Math"/>
                <w:i/>
              </w:rPr>
            </m:ctrlPr>
          </m:sSubPr>
          <m:e>
            <m:r>
              <w:rPr>
                <w:rFonts w:ascii="Cambria Math" w:hAnsi="Cambria Math"/>
              </w:rPr>
              <m:t>I</m:t>
            </m:r>
          </m:e>
          <m:sub>
            <m:r>
              <w:rPr>
                <w:rFonts w:ascii="Cambria Math" w:hAnsi="Cambria Math"/>
                <w:vertAlign w:val="subscript"/>
              </w:rPr>
              <m:t>M</m:t>
            </m:r>
          </m:sub>
        </m:sSub>
      </m:oMath>
      <w:r w:rsidRPr="002657F0">
        <w:t xml:space="preserve"> і вихідних </w:t>
      </w:r>
      <m:oMath>
        <m:sSub>
          <m:sSubPr>
            <m:ctrlPr>
              <w:rPr>
                <w:rFonts w:ascii="Cambria Math" w:hAnsi="Cambria Math"/>
                <w:i/>
              </w:rPr>
            </m:ctrlPr>
          </m:sSubPr>
          <m:e>
            <m:r>
              <w:rPr>
                <w:rFonts w:ascii="Cambria Math" w:hAnsi="Cambria Math"/>
              </w:rPr>
              <m:t>O</m:t>
            </m:r>
          </m:e>
          <m:sub>
            <m:r>
              <w:rPr>
                <w:rFonts w:ascii="Cambria Math" w:hAnsi="Cambria Math"/>
              </w:rPr>
              <m:t>1</m:t>
            </m:r>
          </m:sub>
        </m:sSub>
        <m:r>
          <w:rPr>
            <w:rFonts w:ascii="Cambria Math" w:hAnsi="Cambria Math"/>
          </w:rPr>
          <m:t xml:space="preserve">, ..., </m:t>
        </m:r>
        <m:sSub>
          <m:sSubPr>
            <m:ctrlPr>
              <w:rPr>
                <w:rFonts w:ascii="Cambria Math" w:hAnsi="Cambria Math"/>
                <w:i/>
              </w:rPr>
            </m:ctrlPr>
          </m:sSubPr>
          <m:e>
            <m:r>
              <w:rPr>
                <w:rFonts w:ascii="Cambria Math" w:hAnsi="Cambria Math"/>
              </w:rPr>
              <m:t>O</m:t>
            </m:r>
          </m:e>
          <m:sub>
            <m:r>
              <w:rPr>
                <w:rFonts w:ascii="Cambria Math" w:hAnsi="Cambria Math"/>
              </w:rPr>
              <m:t>M</m:t>
            </m:r>
          </m:sub>
        </m:sSub>
      </m:oMath>
      <w:r w:rsidRPr="002657F0">
        <w:t xml:space="preserve"> індексів, </w:t>
      </w:r>
      <m:oMath>
        <m:r>
          <w:rPr>
            <w:rFonts w:ascii="Cambria Math" w:hAnsi="Cambria Math" w:cs="Cambria Math"/>
          </w:rPr>
          <m:t>s</m:t>
        </m:r>
        <m:r>
          <w:rPr>
            <w:rFonts w:ascii="Cambria Math" w:hAnsi="Cambria Math"/>
          </w:rPr>
          <m:t xml:space="preserve"> </m:t>
        </m:r>
        <m:r>
          <w:rPr>
            <w:rFonts w:ascii="Cambria Math" w:hAnsi="Cambria Math" w:cs="Cambria Math"/>
          </w:rPr>
          <m:t>∈</m:t>
        </m:r>
        <m:r>
          <w:rPr>
            <w:rFonts w:ascii="Cambria Math" w:hAnsi="Cambria Math"/>
          </w:rPr>
          <m:t xml:space="preserve"> </m:t>
        </m:r>
        <m:sSub>
          <m:sSubPr>
            <m:ctrlPr>
              <w:rPr>
                <w:rFonts w:ascii="Cambria Math" w:hAnsi="Cambria Math" w:cs="Cambria Math"/>
                <w:i/>
              </w:rPr>
            </m:ctrlPr>
          </m:sSubPr>
          <m:e>
            <m:r>
              <w:rPr>
                <w:rFonts w:ascii="Cambria Math" w:hAnsi="Cambria Math" w:cs="Cambria Math"/>
              </w:rPr>
              <m:t>S</m:t>
            </m:r>
          </m:e>
          <m:sub>
            <m:r>
              <w:rPr>
                <w:rFonts w:ascii="Cambria Math" w:hAnsi="Cambria Math" w:cs="Cambria Math"/>
              </w:rPr>
              <m:t>N</m:t>
            </m:r>
          </m:sub>
        </m:sSub>
      </m:oMath>
      <w:r w:rsidRPr="002657F0">
        <w:t xml:space="preserve"> - набір присутніх подій, тоді операційна семантика задається наступним чином:</w:t>
      </w:r>
    </w:p>
    <w:p w:rsidR="00931542" w:rsidRPr="002657F0" w:rsidRDefault="00931542" w:rsidP="00931542">
      <w:pPr>
        <w:pStyle w:val="afffa"/>
      </w:pPr>
      <w:r w:rsidRPr="002657F0">
        <w:t xml:space="preserve">1. while </w:t>
      </w:r>
      <m:oMath>
        <m:r>
          <w:rPr>
            <w:rFonts w:ascii="Cambria Math" w:hAnsi="Cambria Math"/>
          </w:rPr>
          <m:t xml:space="preserve">(s ≠ </m:t>
        </m:r>
        <m:sSup>
          <m:sSupPr>
            <m:ctrlPr>
              <w:rPr>
                <w:rFonts w:ascii="Cambria Math" w:hAnsi="Cambria Math"/>
                <w:i/>
              </w:rPr>
            </m:ctrlPr>
          </m:sSupPr>
          <m:e>
            <m:r>
              <w:rPr>
                <w:rFonts w:ascii="Cambria Math" w:hAnsi="Cambria Math"/>
              </w:rPr>
              <m:t>Λ</m:t>
            </m:r>
          </m:e>
          <m:sup>
            <m:r>
              <w:rPr>
                <w:rFonts w:ascii="Cambria Math" w:hAnsi="Cambria Math" w:cs="Cambria Math"/>
              </w:rPr>
              <m:t>N</m:t>
            </m:r>
          </m:sup>
        </m:sSup>
        <m:r>
          <w:rPr>
            <w:rFonts w:ascii="Cambria Math" w:hAnsi="Cambria Math"/>
          </w:rPr>
          <m:t>)</m:t>
        </m:r>
      </m:oMath>
      <w:r w:rsidRPr="002657F0">
        <w:t xml:space="preserve"> {</w:t>
      </w:r>
    </w:p>
    <w:p w:rsidR="00931542" w:rsidRPr="002657F0" w:rsidRDefault="00931542" w:rsidP="00931542">
      <w:pPr>
        <w:pStyle w:val="afffa"/>
      </w:pPr>
      <w:r w:rsidRPr="002657F0">
        <w:t xml:space="preserve">2. let </w:t>
      </w:r>
      <m:oMath>
        <m:r>
          <w:rPr>
            <w:rFonts w:ascii="Cambria Math" w:hAnsi="Cambria Math"/>
          </w:rPr>
          <m:t>τ = min (T (s)))</m:t>
        </m:r>
      </m:oMath>
    </w:p>
    <w:p w:rsidR="00931542" w:rsidRPr="002657F0" w:rsidRDefault="00931542" w:rsidP="00931542">
      <w:pPr>
        <w:pStyle w:val="afffa"/>
      </w:pPr>
      <w:r w:rsidRPr="002657F0">
        <w:t xml:space="preserve">3. while </w:t>
      </w:r>
      <m:oMath>
        <m:r>
          <w:rPr>
            <w:rFonts w:ascii="Cambria Math" w:hAnsi="Cambria Math"/>
          </w:rPr>
          <m:t xml:space="preserve">(s (τ) ≠ </m:t>
        </m:r>
        <m:sSup>
          <m:sSupPr>
            <m:ctrlPr>
              <w:rPr>
                <w:rFonts w:ascii="Cambria Math" w:hAnsi="Cambria Math"/>
                <w:i/>
              </w:rPr>
            </m:ctrlPr>
          </m:sSupPr>
          <m:e>
            <m:r>
              <w:rPr>
                <w:rFonts w:ascii="Cambria Math" w:hAnsi="Cambria Math"/>
              </w:rPr>
              <m:t>Λ</m:t>
            </m:r>
          </m:e>
          <m:sup>
            <m:r>
              <w:rPr>
                <w:rFonts w:ascii="Cambria Math" w:hAnsi="Cambria Math" w:cs="Cambria Math"/>
              </w:rPr>
              <m:t>N</m:t>
            </m:r>
          </m:sup>
        </m:sSup>
        <m:r>
          <w:rPr>
            <w:rFonts w:ascii="Cambria Math" w:hAnsi="Cambria Math"/>
          </w:rPr>
          <m:t>)</m:t>
        </m:r>
      </m:oMath>
      <w:r w:rsidRPr="002657F0">
        <w:t xml:space="preserve"> {</w:t>
      </w:r>
    </w:p>
    <w:p w:rsidR="00931542" w:rsidRPr="002657F0" w:rsidRDefault="00931542" w:rsidP="0061572D">
      <w:pPr>
        <w:pStyle w:val="affff2"/>
        <w:numPr>
          <w:ilvl w:val="1"/>
          <w:numId w:val="5"/>
        </w:numPr>
        <w:ind w:left="426" w:firstLine="709"/>
      </w:pPr>
      <w:r w:rsidRPr="002657F0">
        <w:t xml:space="preserve">let </w:t>
      </w:r>
      <m:oMath>
        <m:r>
          <w:rPr>
            <w:rFonts w:ascii="Cambria Math" w:hAnsi="Cambria Math"/>
          </w:rPr>
          <m:t xml:space="preserve">j = min {k </m:t>
        </m:r>
        <m:r>
          <w:rPr>
            <w:rFonts w:ascii="Cambria Math" w:hAnsi="Cambria Math" w:cs="Cambria Math"/>
          </w:rPr>
          <m:t>∈</m:t>
        </m:r>
        <m:r>
          <w:rPr>
            <w:rFonts w:ascii="Cambria Math" w:hAnsi="Cambria Math"/>
          </w:rPr>
          <m:t xml:space="preserve"> {1, 2, ..., N}: </m:t>
        </m:r>
        <m:sSub>
          <m:sSubPr>
            <m:ctrlPr>
              <w:rPr>
                <w:rFonts w:ascii="Cambria Math" w:hAnsi="Cambria Math"/>
                <w:i/>
              </w:rPr>
            </m:ctrlPr>
          </m:sSubPr>
          <m:e>
            <m:r>
              <w:rPr>
                <w:rFonts w:ascii="Cambria Math" w:hAnsi="Cambria Math"/>
              </w:rPr>
              <m:t>s</m:t>
            </m:r>
          </m:e>
          <m:sub>
            <m:r>
              <w:rPr>
                <w:rFonts w:ascii="Cambria Math" w:hAnsi="Cambria Math"/>
              </w:rPr>
              <m:t>k</m:t>
            </m:r>
          </m:sub>
        </m:sSub>
        <m:r>
          <w:rPr>
            <w:rFonts w:ascii="Cambria Math" w:hAnsi="Cambria Math"/>
          </w:rPr>
          <m:t xml:space="preserve"> (τ) ≠ λ</m:t>
        </m:r>
      </m:oMath>
      <w:r w:rsidRPr="002657F0">
        <w:t>}</w:t>
      </w:r>
    </w:p>
    <w:p w:rsidR="00931542" w:rsidRPr="00337B3D" w:rsidRDefault="00931542" w:rsidP="0061572D">
      <w:pPr>
        <w:pStyle w:val="affff2"/>
        <w:numPr>
          <w:ilvl w:val="1"/>
          <w:numId w:val="5"/>
        </w:numPr>
        <w:ind w:left="426" w:firstLine="709"/>
        <w:rPr>
          <w:rFonts w:ascii="Cambria Math" w:hAnsi="Cambria Math" w:hint="eastAsia"/>
          <w:oMath/>
        </w:rPr>
      </w:pPr>
      <w:r w:rsidRPr="002657F0">
        <w:t xml:space="preserve">let </w:t>
      </w:r>
      <m:oMath>
        <m:r>
          <w:rPr>
            <w:rFonts w:ascii="Cambria Math" w:hAnsi="Cambria Math"/>
          </w:rPr>
          <m:t xml:space="preserve">i </m:t>
        </m:r>
        <m:r>
          <w:rPr>
            <w:rFonts w:ascii="Cambria Math" w:hAnsi="Cambria Math" w:cs="Cambria Math"/>
          </w:rPr>
          <m:t>∈</m:t>
        </m:r>
        <m:r>
          <w:rPr>
            <w:rFonts w:ascii="Cambria Math" w:hAnsi="Cambria Math"/>
          </w:rPr>
          <m:t xml:space="preserve"> {1, 2, ..., M}: j </m:t>
        </m:r>
        <m:r>
          <w:rPr>
            <w:rFonts w:ascii="Cambria Math" w:hAnsi="Cambria Math" w:cs="Cambria Math"/>
          </w:rPr>
          <m:t>∈</m:t>
        </m:r>
        <m:r>
          <w:rPr>
            <w:rFonts w:ascii="Cambria Math" w:hAnsi="Cambria Math"/>
          </w:rPr>
          <m:t xml:space="preserve"> Ii</m:t>
        </m:r>
      </m:oMath>
    </w:p>
    <w:p w:rsidR="00931542" w:rsidRPr="002657F0" w:rsidRDefault="00931542" w:rsidP="0061572D">
      <w:pPr>
        <w:pStyle w:val="affff2"/>
        <w:numPr>
          <w:ilvl w:val="1"/>
          <w:numId w:val="5"/>
        </w:numPr>
        <w:ind w:left="426" w:firstLine="709"/>
      </w:pPr>
      <w:r w:rsidRPr="002657F0">
        <w:t>let</w:t>
      </w:r>
      <m:oMath>
        <m:r>
          <w:rPr>
            <w:rFonts w:ascii="Cambria Math" w:hAnsi="Cambria Math"/>
          </w:rPr>
          <m:t xml:space="preserve"> (s '', </m:t>
        </m:r>
        <m:sSub>
          <m:sSubPr>
            <m:ctrlPr>
              <w:rPr>
                <w:rFonts w:ascii="Cambria Math" w:hAnsi="Cambria Math"/>
                <w:i/>
              </w:rPr>
            </m:ctrlPr>
          </m:sSubPr>
          <m:e>
            <m:r>
              <w:rPr>
                <w:rFonts w:ascii="Cambria Math" w:hAnsi="Cambria Math"/>
              </w:rPr>
              <m:t>f</m:t>
            </m:r>
          </m:e>
          <m:sub>
            <m:r>
              <w:rPr>
                <w:rFonts w:ascii="Cambria Math" w:hAnsi="Cambria Math"/>
              </w:rPr>
              <m:t>i</m:t>
            </m:r>
          </m:sub>
        </m:sSub>
        <m:r>
          <w:rPr>
            <w:rFonts w:ascii="Cambria Math" w:hAnsi="Cambria Math"/>
          </w:rPr>
          <m:t xml:space="preserve">) = </m:t>
        </m:r>
        <m:sSub>
          <m:sSubPr>
            <m:ctrlPr>
              <w:rPr>
                <w:rFonts w:ascii="Cambria Math" w:hAnsi="Cambria Math"/>
                <w:i/>
              </w:rPr>
            </m:ctrlPr>
          </m:sSubPr>
          <m:e>
            <m:r>
              <w:rPr>
                <w:rFonts w:ascii="Cambria Math" w:hAnsi="Cambria Math"/>
              </w:rPr>
              <m:t>f</m:t>
            </m:r>
          </m:e>
          <m:sub>
            <m:r>
              <w:rPr>
                <w:rFonts w:ascii="Cambria Math" w:hAnsi="Cambria Math"/>
              </w:rPr>
              <m:t xml:space="preserve">i </m:t>
            </m:r>
          </m:sub>
        </m:sSub>
        <m:r>
          <w:rPr>
            <w:rFonts w:ascii="Cambria Math" w:hAnsi="Cambria Math"/>
          </w:rPr>
          <m:t>(</m:t>
        </m:r>
        <m:sSub>
          <m:sSubPr>
            <m:ctrlPr>
              <w:rPr>
                <w:rFonts w:ascii="Cambria Math" w:hAnsi="Cambria Math"/>
                <w:i/>
              </w:rPr>
            </m:ctrlPr>
          </m:sSubPr>
          <m:e>
            <m:r>
              <w:rPr>
                <w:rFonts w:ascii="Cambria Math" w:hAnsi="Cambria Math"/>
              </w:rPr>
              <m:t>π</m:t>
            </m:r>
          </m:e>
          <m:sub>
            <m:r>
              <w:rPr>
                <w:rFonts w:ascii="Cambria Math" w:hAnsi="Cambria Math"/>
              </w:rPr>
              <m:t>Ιi</m:t>
            </m:r>
          </m:sub>
        </m:sSub>
        <m:r>
          <w:rPr>
            <w:rFonts w:ascii="Cambria Math" w:hAnsi="Cambria Math"/>
          </w:rPr>
          <m:t xml:space="preserve"> (s (τ)), τ)</m:t>
        </m:r>
      </m:oMath>
    </w:p>
    <w:p w:rsidR="00931542" w:rsidRPr="00337B3D" w:rsidRDefault="00931542" w:rsidP="0061572D">
      <w:pPr>
        <w:pStyle w:val="affff2"/>
        <w:numPr>
          <w:ilvl w:val="1"/>
          <w:numId w:val="5"/>
        </w:numPr>
        <w:ind w:left="426" w:firstLine="709"/>
        <w:rPr>
          <w:rFonts w:ascii="Cambria Math" w:hAnsi="Cambria Math" w:hint="eastAsia"/>
          <w:oMath/>
        </w:rPr>
      </w:pPr>
      <w:r w:rsidRPr="002657F0">
        <w:t xml:space="preserve">let </w:t>
      </w:r>
      <m:oMath>
        <m:r>
          <w:rPr>
            <w:rFonts w:ascii="Cambria Math" w:hAnsi="Cambria Math"/>
          </w:rPr>
          <m:t xml:space="preserve">(s ''') = </m:t>
        </m:r>
        <m:sSub>
          <m:sSubPr>
            <m:ctrlPr>
              <w:rPr>
                <w:rFonts w:ascii="Cambria Math" w:hAnsi="Cambria Math"/>
                <w:i/>
              </w:rPr>
            </m:ctrlPr>
          </m:sSubPr>
          <m:e>
            <m:r>
              <w:rPr>
                <w:rFonts w:ascii="Cambria Math" w:hAnsi="Cambria Math"/>
              </w:rPr>
              <m:t>as</m:t>
            </m:r>
          </m:e>
          <m:sub>
            <m:r>
              <w:rPr>
                <w:rFonts w:ascii="Cambria Math" w:hAnsi="Cambria Math"/>
              </w:rPr>
              <m:t>i</m:t>
            </m:r>
          </m:sub>
        </m:sSub>
        <m:r>
          <w:rPr>
            <w:rFonts w:ascii="Cambria Math" w:hAnsi="Cambria Math"/>
          </w:rPr>
          <m:t xml:space="preserve"> (</m:t>
        </m:r>
        <m:sSub>
          <m:sSubPr>
            <m:ctrlPr>
              <w:rPr>
                <w:rFonts w:ascii="Cambria Math" w:hAnsi="Cambria Math"/>
                <w:i/>
              </w:rPr>
            </m:ctrlPr>
          </m:sSubPr>
          <m:e>
            <m:r>
              <w:rPr>
                <w:rFonts w:ascii="Cambria Math" w:hAnsi="Cambria Math"/>
              </w:rPr>
              <m:t>π</m:t>
            </m:r>
          </m:e>
          <m:sub>
            <m:r>
              <w:rPr>
                <w:rFonts w:ascii="Cambria Math" w:hAnsi="Cambria Math"/>
              </w:rPr>
              <m:t>Ιi</m:t>
            </m:r>
          </m:sub>
        </m:sSub>
        <m:r>
          <w:rPr>
            <w:rFonts w:ascii="Cambria Math" w:hAnsi="Cambria Math"/>
          </w:rPr>
          <m:t xml:space="preserve"> (s (τ)), s'', τ, τ')</m:t>
        </m:r>
      </m:oMath>
    </w:p>
    <w:p w:rsidR="00931542" w:rsidRPr="002657F0" w:rsidRDefault="00931542" w:rsidP="0061572D">
      <w:pPr>
        <w:pStyle w:val="affff2"/>
        <w:numPr>
          <w:ilvl w:val="1"/>
          <w:numId w:val="5"/>
        </w:numPr>
        <w:ind w:left="426" w:firstLine="709"/>
      </w:pPr>
      <w:r w:rsidRPr="002657F0">
        <w:t xml:space="preserve">let </w:t>
      </w:r>
      <m:oMath>
        <m:r>
          <w:rPr>
            <w:rFonts w:ascii="Cambria Math" w:hAnsi="Cambria Math"/>
          </w:rPr>
          <m:t xml:space="preserve">s = s - </m:t>
        </m:r>
        <m:sSub>
          <m:sSubPr>
            <m:ctrlPr>
              <w:rPr>
                <w:rFonts w:ascii="Cambria Math" w:hAnsi="Cambria Math"/>
                <w:i/>
              </w:rPr>
            </m:ctrlPr>
          </m:sSubPr>
          <m:e>
            <m:r>
              <w:rPr>
                <w:rFonts w:ascii="Cambria Math" w:hAnsi="Cambria Math"/>
              </w:rPr>
              <m:t>Select</m:t>
            </m:r>
          </m:e>
          <m:sub>
            <m:r>
              <w:rPr>
                <w:rFonts w:ascii="Cambria Math" w:hAnsi="Cambria Math"/>
              </w:rPr>
              <m:t>i</m:t>
            </m:r>
          </m:sub>
        </m:sSub>
        <m:r>
          <w:rPr>
            <w:rFonts w:ascii="Cambria Math" w:hAnsi="Cambria Math"/>
          </w:rPr>
          <m:t xml:space="preserve"> (s (τ)) </m:t>
        </m:r>
        <m:r>
          <w:rPr>
            <w:rFonts w:ascii="Cambria Math" w:hAnsi="Cambria Math" w:cs="Cambria Math"/>
          </w:rPr>
          <m:t>∪</m:t>
        </m:r>
        <m:r>
          <w:rPr>
            <w:rFonts w:ascii="Cambria Math" w:hAnsi="Cambria Math"/>
          </w:rPr>
          <m:t xml:space="preserve"> </m:t>
        </m:r>
        <m:sSub>
          <m:sSubPr>
            <m:ctrlPr>
              <w:rPr>
                <w:rFonts w:ascii="Cambria Math" w:hAnsi="Cambria Math"/>
                <w:i/>
              </w:rPr>
            </m:ctrlPr>
          </m:sSubPr>
          <m:e>
            <m:r>
              <w:rPr>
                <w:rFonts w:ascii="Cambria Math" w:hAnsi="Cambria Math"/>
              </w:rPr>
              <m:t>Expand</m:t>
            </m:r>
          </m:e>
          <m:sub>
            <m:r>
              <w:rPr>
                <w:rFonts w:ascii="Cambria Math" w:hAnsi="Cambria Math"/>
              </w:rPr>
              <m:t>i</m:t>
            </m:r>
          </m:sub>
        </m:sSub>
        <m:r>
          <w:rPr>
            <w:rFonts w:ascii="Cambria Math" w:hAnsi="Cambria Math"/>
          </w:rPr>
          <m:t xml:space="preserve"> (s '') </m:t>
        </m:r>
        <m:r>
          <w:rPr>
            <w:rFonts w:ascii="Cambria Math" w:hAnsi="Cambria Math" w:cs="Cambria Math"/>
          </w:rPr>
          <m:t>∪</m:t>
        </m:r>
        <m:r>
          <w:rPr>
            <w:rFonts w:ascii="Cambria Math" w:hAnsi="Cambria Math"/>
          </w:rPr>
          <m:t xml:space="preserve"> </m:t>
        </m:r>
        <m:sSub>
          <m:sSubPr>
            <m:ctrlPr>
              <w:rPr>
                <w:rFonts w:ascii="Cambria Math" w:hAnsi="Cambria Math"/>
                <w:i/>
              </w:rPr>
            </m:ctrlPr>
          </m:sSubPr>
          <m:e>
            <m:r>
              <w:rPr>
                <w:rFonts w:ascii="Cambria Math" w:hAnsi="Cambria Math"/>
              </w:rPr>
              <m:t>Expand</m:t>
            </m:r>
          </m:e>
          <m:sub>
            <m:r>
              <w:rPr>
                <w:rFonts w:ascii="Cambria Math" w:hAnsi="Cambria Math"/>
              </w:rPr>
              <m:t>i</m:t>
            </m:r>
          </m:sub>
        </m:sSub>
        <m:r>
          <w:rPr>
            <w:rFonts w:ascii="Cambria Math" w:hAnsi="Cambria Math"/>
          </w:rPr>
          <m:t xml:space="preserve"> (s ''')</m:t>
        </m:r>
      </m:oMath>
    </w:p>
    <w:p w:rsidR="00931542" w:rsidRPr="002657F0" w:rsidRDefault="00931542" w:rsidP="00931542">
      <w:pPr>
        <w:pStyle w:val="afffa"/>
        <w:rPr>
          <w:lang w:val="ru-RU"/>
        </w:rPr>
      </w:pPr>
      <w:r w:rsidRPr="002657F0">
        <w:rPr>
          <w:lang w:val="ru-RU"/>
        </w:rPr>
        <w:t>4.}}</w:t>
      </w:r>
    </w:p>
    <w:p w:rsidR="00931542" w:rsidRPr="002657F0" w:rsidRDefault="00931542" w:rsidP="00931542">
      <w:pPr>
        <w:pStyle w:val="afffa"/>
        <w:rPr>
          <w:lang w:val="ru-RU"/>
        </w:rPr>
      </w:pPr>
      <w:r w:rsidRPr="002657F0">
        <w:rPr>
          <w:lang w:val="ru-RU"/>
        </w:rPr>
        <w:t xml:space="preserve">Сигнал </w:t>
      </w:r>
      <w:r w:rsidRPr="002657F0">
        <w:t>s</w:t>
      </w:r>
      <w:r w:rsidRPr="002657F0">
        <w:rPr>
          <w:lang w:val="ru-RU"/>
        </w:rPr>
        <w:t xml:space="preserve">, представлений у визначенні циклу на рядку 1, виступає в ролі глобальної черги повідомлень. Головний цикл триває до тих пір, поки не будуть оброблені всі події. Мінлива </w:t>
      </w:r>
      <m:oMath>
        <m:r>
          <w:rPr>
            <w:rFonts w:ascii="Cambria Math" w:hAnsi="Cambria Math"/>
          </w:rPr>
          <m:t>τ</m:t>
        </m:r>
      </m:oMath>
      <w:r w:rsidRPr="002657F0">
        <w:rPr>
          <w:lang w:val="ru-RU"/>
        </w:rPr>
        <w:t xml:space="preserve"> в рядку 2 відображає поточний час. На рядку 3.а змінна</w:t>
      </w:r>
      <m:oMath>
        <m:r>
          <w:rPr>
            <w:rFonts w:ascii="Cambria Math" w:hAnsi="Cambria Math"/>
            <w:lang w:val="ru-RU"/>
          </w:rPr>
          <m:t xml:space="preserve"> </m:t>
        </m:r>
        <m:r>
          <w:rPr>
            <w:rFonts w:ascii="Cambria Math" w:hAnsi="Cambria Math"/>
          </w:rPr>
          <m:t>j</m:t>
        </m:r>
      </m:oMath>
      <w:r w:rsidRPr="002657F0">
        <w:rPr>
          <w:lang w:val="ru-RU"/>
        </w:rPr>
        <w:t xml:space="preserve"> визначає індекс сигналу з найменшим рангом, що містить вхідні події в момент</w:t>
      </w:r>
      <m:oMath>
        <m:r>
          <w:rPr>
            <w:rFonts w:ascii="Cambria Math" w:hAnsi="Cambria Math"/>
            <w:lang w:val="ru-RU"/>
          </w:rPr>
          <m:t xml:space="preserve"> </m:t>
        </m:r>
        <m:r>
          <w:rPr>
            <w:rFonts w:ascii="Cambria Math" w:hAnsi="Cambria Math"/>
          </w:rPr>
          <m:t>τ</m:t>
        </m:r>
      </m:oMath>
      <w:r w:rsidRPr="002657F0">
        <w:rPr>
          <w:lang w:val="ru-RU"/>
        </w:rPr>
        <w:t>. На рядку 3.</w:t>
      </w:r>
      <w:r w:rsidRPr="002657F0">
        <w:t>b</w:t>
      </w:r>
      <w:r w:rsidRPr="002657F0">
        <w:rPr>
          <w:lang w:val="ru-RU"/>
        </w:rPr>
        <w:t xml:space="preserve"> змінна </w:t>
      </w:r>
      <w:r w:rsidRPr="002657F0">
        <w:t>i</w:t>
      </w:r>
      <w:r w:rsidRPr="002657F0">
        <w:rPr>
          <w:lang w:val="ru-RU"/>
        </w:rPr>
        <w:t xml:space="preserve"> визначає індекс процесу, що приймає сигнал </w:t>
      </w:r>
      <w:r w:rsidRPr="002657F0">
        <w:t>S</w:t>
      </w:r>
      <w:r w:rsidRPr="00337B3D">
        <w:rPr>
          <w:vertAlign w:val="subscript"/>
        </w:rPr>
        <w:t>j</w:t>
      </w:r>
      <w:r w:rsidRPr="002657F0">
        <w:rPr>
          <w:lang w:val="ru-RU"/>
        </w:rPr>
        <w:t xml:space="preserve"> як один з вхідних сигналів.</w:t>
      </w:r>
    </w:p>
    <w:p w:rsidR="00931542" w:rsidRDefault="00931542" w:rsidP="00931542">
      <w:pPr>
        <w:pStyle w:val="afffa"/>
      </w:pPr>
      <w:r w:rsidRPr="002657F0">
        <w:t xml:space="preserve">На рядку 3.с вираз </w:t>
      </w:r>
      <m:oMath>
        <m:sSub>
          <m:sSubPr>
            <m:ctrlPr>
              <w:rPr>
                <w:rFonts w:ascii="Cambria Math" w:hAnsi="Cambria Math"/>
                <w:i/>
              </w:rPr>
            </m:ctrlPr>
          </m:sSubPr>
          <m:e>
            <m:r>
              <w:rPr>
                <w:rFonts w:ascii="Cambria Math" w:hAnsi="Cambria Math"/>
              </w:rPr>
              <m:t>π</m:t>
            </m:r>
          </m:e>
          <m:sub>
            <m:r>
              <w:rPr>
                <w:rFonts w:ascii="Cambria Math" w:hAnsi="Cambria Math"/>
              </w:rPr>
              <m:t xml:space="preserve">Ιi </m:t>
            </m:r>
          </m:sub>
        </m:sSub>
        <m:r>
          <w:rPr>
            <w:rFonts w:ascii="Cambria Math" w:hAnsi="Cambria Math"/>
          </w:rPr>
          <m:t>(s (τ))</m:t>
        </m:r>
      </m:oMath>
      <w:r w:rsidRPr="002657F0">
        <w:t xml:space="preserve"> визначає набір подій під час </w:t>
      </w:r>
      <m:oMath>
        <m:r>
          <w:rPr>
            <w:rFonts w:ascii="Cambria Math" w:hAnsi="Cambria Math"/>
          </w:rPr>
          <m:t>τ</m:t>
        </m:r>
      </m:oMath>
      <w:r w:rsidRPr="002657F0">
        <w:t xml:space="preserve">, які призначені актору з індексом i. Актор з індексом i виконує свою роботу під час </w:t>
      </w:r>
      <m:oMath>
        <m:r>
          <w:rPr>
            <w:rFonts w:ascii="Cambria Math" w:hAnsi="Cambria Math"/>
          </w:rPr>
          <m:t>τ</m:t>
        </m:r>
      </m:oMath>
      <w:r w:rsidRPr="002657F0">
        <w:t xml:space="preserve">. Вихідні події зберігаються в змінної </w:t>
      </w:r>
      <m:oMath>
        <m:r>
          <w:rPr>
            <w:rFonts w:ascii="Cambria Math" w:hAnsi="Cambria Math"/>
          </w:rPr>
          <m:t>s ''</m:t>
        </m:r>
      </m:oMath>
      <w:r w:rsidR="00337B3D">
        <w:rPr>
          <w:lang w:val="ru-RU"/>
        </w:rPr>
        <w:t xml:space="preserve">. </w:t>
      </w:r>
      <w:r w:rsidRPr="002657F0">
        <w:t xml:space="preserve">Рядок 3.в визначає другу частину специфікації МА, що здійснює виконання і обробку безлічі перевірок деякого актора з використанням функцій перевірок, що генерують події-попередження в разі виявлення відхилень в роботі. Функція Функція </w:t>
      </w:r>
      <m:oMath>
        <m:sSub>
          <m:sSubPr>
            <m:ctrlPr>
              <w:rPr>
                <w:rFonts w:ascii="Cambria Math" w:hAnsi="Cambria Math"/>
                <w:i/>
                <w:noProof w:val="0"/>
                <w:lang w:val="ru-RU"/>
              </w:rPr>
            </m:ctrlPr>
          </m:sSubPr>
          <m:e>
            <m:r>
              <w:rPr>
                <w:rFonts w:ascii="Cambria Math" w:hAnsi="Cambria Math"/>
              </w:rPr>
              <m:t>Select</m:t>
            </m:r>
          </m:e>
          <m:sub>
            <m:r>
              <w:rPr>
                <w:rFonts w:ascii="Cambria Math" w:hAnsi="Cambria Math"/>
              </w:rPr>
              <m:t>i</m:t>
            </m:r>
          </m:sub>
        </m:sSub>
      </m:oMath>
      <w:r w:rsidRPr="002657F0">
        <w:t xml:space="preserve"> на рядку 3.e визначає події, оброблені актором з індексом i. Функція </w:t>
      </w:r>
      <m:oMath>
        <m:sSub>
          <m:sSubPr>
            <m:ctrlPr>
              <w:rPr>
                <w:rFonts w:ascii="Cambria Math" w:hAnsi="Cambria Math"/>
                <w:i/>
                <w:noProof w:val="0"/>
                <w:lang w:val="ru-RU"/>
              </w:rPr>
            </m:ctrlPr>
          </m:sSubPr>
          <m:e>
            <m:r>
              <w:rPr>
                <w:rFonts w:ascii="Cambria Math" w:hAnsi="Cambria Math"/>
              </w:rPr>
              <m:t>Expand</m:t>
            </m:r>
          </m:e>
          <m:sub>
            <m:r>
              <w:rPr>
                <w:rFonts w:ascii="Cambria Math" w:hAnsi="Cambria Math"/>
              </w:rPr>
              <m:t>i</m:t>
            </m:r>
          </m:sub>
        </m:sSub>
        <m:r>
          <w:rPr>
            <w:rFonts w:ascii="Cambria Math" w:hAnsi="Cambria Math"/>
          </w:rPr>
          <m:t xml:space="preserve"> </m:t>
        </m:r>
      </m:oMath>
      <w:r w:rsidRPr="002657F0">
        <w:t xml:space="preserve">визначає події, породжені актором з індексом i. Глобальна чергу у </w:t>
      </w:r>
      <w:r w:rsidRPr="002657F0">
        <w:lastRenderedPageBreak/>
        <w:t>вигляді сигналу s оновлюється. В кінці головного циклу глобальна чергу виявляється порожньою.</w:t>
      </w:r>
    </w:p>
    <w:p w:rsidR="00931542" w:rsidRDefault="00931542" w:rsidP="00931542">
      <w:pPr>
        <w:pStyle w:val="afffa"/>
      </w:pPr>
    </w:p>
    <w:p w:rsidR="00931542" w:rsidRPr="00931542" w:rsidRDefault="00931542" w:rsidP="0061572D">
      <w:pPr>
        <w:pStyle w:val="28"/>
        <w:numPr>
          <w:ilvl w:val="1"/>
          <w:numId w:val="3"/>
        </w:numPr>
      </w:pPr>
      <w:bookmarkStart w:id="39" w:name="_Toc28415931"/>
      <w:r w:rsidRPr="00931542">
        <w:t>Основні концепції функціонування еталонної моделі</w:t>
      </w:r>
      <w:bookmarkEnd w:id="39"/>
    </w:p>
    <w:p w:rsidR="00931542" w:rsidRDefault="00931542" w:rsidP="00931542">
      <w:pPr>
        <w:pStyle w:val="afffa"/>
      </w:pPr>
    </w:p>
    <w:p w:rsidR="00931542" w:rsidRPr="00931542" w:rsidRDefault="00931542" w:rsidP="00931542">
      <w:pPr>
        <w:pStyle w:val="afffa"/>
      </w:pPr>
      <w:r w:rsidRPr="00931542">
        <w:t>Функціонування еталонної моделі засновано на двох критеріях. Перший критерій відображає "правильне" стан (конфігурацію) системи. Другий критерій імітує "правильну" роботу системи.</w:t>
      </w:r>
    </w:p>
    <w:p w:rsidR="00931542" w:rsidRPr="00931542" w:rsidRDefault="00931542" w:rsidP="00931542">
      <w:pPr>
        <w:pStyle w:val="afffa"/>
      </w:pPr>
      <w:r w:rsidRPr="00931542">
        <w:t>Можливість виявлення еталонних характеристик</w:t>
      </w:r>
      <w:r w:rsidR="00906253">
        <w:t xml:space="preserve"> стану і поведінки обумовлена </w:t>
      </w:r>
      <w:r w:rsidRPr="00931542">
        <w:t>стабільністю налаштованої (в рамках деякого технологічного процесу) SCADA-системи та високою періодичністю трафіку всередині її інфраструктури, що підтверджується можливістю моделювання каналів передачі даних (HMI-PLC) за допомогою власних кінцевих детермінованих автоматів [10]. Таким чином, при наявності інформації про правильному функціонуванні періодичної системи в минулому стає можливим передбачення інформації про її правильному функціонуванні в майбутньому. Різні часові інтервали дозволяють порівнювати інформацію в рамках роботи конкретного оператора (годину), зміни (день), робочого графіка (місяць), сезонних змін (рік) і т.д.</w:t>
      </w:r>
    </w:p>
    <w:p w:rsidR="00931542" w:rsidRPr="00931542" w:rsidRDefault="00931542" w:rsidP="00931542">
      <w:pPr>
        <w:pStyle w:val="afffa"/>
      </w:pPr>
      <w:r w:rsidRPr="00931542">
        <w:t>Критерій еталонного поведінки системи визначається безліччю каналів взаємодії PLC і HMI і задається за допомогою кінцевих автоматів даних каналів. Критерій еталонного стану системи визначається двома характеристиками: станом мережі і настройками обладнання (PLC).</w:t>
      </w:r>
    </w:p>
    <w:p w:rsidR="00931542" w:rsidRPr="00931542" w:rsidRDefault="00931542" w:rsidP="00931542">
      <w:pPr>
        <w:pStyle w:val="afffa"/>
      </w:pPr>
      <w:r w:rsidRPr="00931542">
        <w:t>Для кожного критерію визначається приватна функція безпеки, яка оцінює рівень його компрометації. На наступному етапі визначається загальна функція безпеки, яка об'єднує інформацію, що отримується від приватних функцій безпеки.</w:t>
      </w:r>
    </w:p>
    <w:p w:rsidR="00931542" w:rsidRPr="00931542" w:rsidRDefault="00931542" w:rsidP="00931542">
      <w:pPr>
        <w:pStyle w:val="afffa"/>
      </w:pPr>
      <w:r w:rsidRPr="00931542">
        <w:t xml:space="preserve">Для побудови моделі будуть використовуватися мережеві, статистичні та діагностичні дані, одержувані з використанням протоколів Netflow, а також методів "віддзеркалення" портів (англ. "Port mirroring"). </w:t>
      </w:r>
      <w:r w:rsidRPr="00931542">
        <w:lastRenderedPageBreak/>
        <w:t>Трудомісткість побудови еталонної моделі не висока завдяки використанню математичного апарату нечіткої логіки і залежить тільки від числа елементів мережевої інфраструктури. Налаштування моделі експертом буде полягати у визначенні порогових значень для функцій, що відбивають ступінь відхилення значень реальних параметрів від передбачуваних.</w:t>
      </w:r>
    </w:p>
    <w:p w:rsidR="00931542" w:rsidRDefault="00931542" w:rsidP="00931542">
      <w:pPr>
        <w:pStyle w:val="afffa"/>
      </w:pPr>
      <w:r w:rsidRPr="00931542">
        <w:t>Таким чином, якщо значення функції перевищить безпечний поріг, в моделі буде зафіксований підозрілий інцидент (впровадження вірусного ПЗ), а керуючий персонал на станції HMI буде про це проінформований.</w:t>
      </w:r>
    </w:p>
    <w:p w:rsidR="00931542" w:rsidRDefault="00931542" w:rsidP="00931542">
      <w:pPr>
        <w:pStyle w:val="afffa"/>
      </w:pPr>
    </w:p>
    <w:p w:rsidR="00931542" w:rsidRDefault="00931542" w:rsidP="0061572D">
      <w:pPr>
        <w:pStyle w:val="37"/>
        <w:numPr>
          <w:ilvl w:val="2"/>
          <w:numId w:val="3"/>
        </w:numPr>
      </w:pPr>
      <w:bookmarkStart w:id="40" w:name="_Toc28415932"/>
      <w:r w:rsidRPr="00931542">
        <w:t>Критерій еталонного стану</w:t>
      </w:r>
      <w:bookmarkEnd w:id="40"/>
    </w:p>
    <w:p w:rsidR="00906253" w:rsidRPr="00931542" w:rsidRDefault="00906253" w:rsidP="00906253">
      <w:pPr>
        <w:pStyle w:val="afffa"/>
        <w:ind w:left="2138" w:firstLine="0"/>
        <w:rPr>
          <w:lang w:val="ru-RU"/>
        </w:rPr>
      </w:pPr>
    </w:p>
    <w:p w:rsidR="00931542" w:rsidRPr="00931542" w:rsidRDefault="00CF732E" w:rsidP="00931542">
      <w:pPr>
        <w:pStyle w:val="afffa"/>
        <w:rPr>
          <w:lang w:val="ru-RU"/>
        </w:rPr>
      </w:pPr>
      <w:r>
        <w:rPr>
          <w:lang w:val="ru-RU"/>
        </w:rPr>
        <w:t>Критерій еталонного (</w:t>
      </w:r>
      <w:r w:rsidR="00931542" w:rsidRPr="00931542">
        <w:rPr>
          <w:lang w:val="ru-RU"/>
        </w:rPr>
        <w:t>"правильного") стану (конфігурації) системи визначається набором важливих системних налаштувань, параметрів і властивостей, характерних для справно функціонуючої і нескомпрометованих СУ. Структурними елементами критерію є: стан мережі і стан налаштувань обладнання (ПЛК).</w:t>
      </w:r>
    </w:p>
    <w:p w:rsidR="00CF732E" w:rsidRPr="00CF732E" w:rsidRDefault="00931542" w:rsidP="00CF732E">
      <w:pPr>
        <w:pStyle w:val="afffa"/>
        <w:rPr>
          <w:lang w:val="ru-RU"/>
        </w:rPr>
      </w:pPr>
      <w:r w:rsidRPr="00931542">
        <w:rPr>
          <w:lang w:val="ru-RU"/>
        </w:rPr>
        <w:t xml:space="preserve">Для побудови характеристики стану мережі на першому етапі з даних мережевої статистики формуються матриці мережевої активності, що відображають картину інформаційного обміну на різних рівнях мережевої моделі </w:t>
      </w:r>
      <w:r>
        <w:t>OSI</w:t>
      </w:r>
      <w:r w:rsidRPr="00931542">
        <w:rPr>
          <w:lang w:val="ru-RU"/>
        </w:rPr>
        <w:t xml:space="preserve"> за певний проміжок часу. Матриці можуть містити інформацію </w:t>
      </w:r>
      <w:r w:rsidRPr="00CF732E">
        <w:rPr>
          <w:lang w:val="ru-RU"/>
        </w:rPr>
        <w:t>про факт взаємодії деяких компонентів (матриці мережевий суміжності), статистичну інформацію про повну загальну середню обсязі переданого трафіку, часу і періоді взаємодії між заданими вузлами. Формально дані матриці за</w:t>
      </w:r>
      <w:r w:rsidR="00CF732E">
        <w:rPr>
          <w:lang w:val="ru-RU"/>
        </w:rPr>
        <w:t xml:space="preserve">даються наступним чином, а саме формула 1.14 </w:t>
      </w:r>
      <w:r w:rsidR="00CF732E" w:rsidRPr="00CF732E">
        <w:rPr>
          <w:lang w:val="ru-RU"/>
        </w:rPr>
        <w:t>- обраний рівень моделі відкритих систем,</w:t>
      </w:r>
      <w:r w:rsidR="00CF732E">
        <w:rPr>
          <w:lang w:val="ru-RU"/>
        </w:rPr>
        <w:t>формула 1.15</w:t>
      </w:r>
      <w:r w:rsidR="00CF732E" w:rsidRPr="00CF732E">
        <w:rPr>
          <w:lang w:val="ru-RU"/>
        </w:rPr>
        <w:t xml:space="preserve"> - обрана характеристика (факт взаємодії мережевих вузлів, середній обсяг трафіку і т.д.), </w:t>
      </w:r>
      <m:oMath>
        <m:sSub>
          <m:sSubPr>
            <m:ctrlPr>
              <w:rPr>
                <w:rFonts w:ascii="Cambria Math" w:hAnsi="Cambria Math" w:cs="Cambria Math"/>
                <w:i/>
              </w:rPr>
            </m:ctrlPr>
          </m:sSubPr>
          <m:e>
            <m:r>
              <w:rPr>
                <w:rFonts w:ascii="Cambria Math" w:hAnsi="Cambria Math" w:cs="Cambria Math"/>
              </w:rPr>
              <m:t>t</m:t>
            </m:r>
          </m:e>
          <m:sub>
            <m:r>
              <w:rPr>
                <w:rFonts w:ascii="Cambria Math" w:hAnsi="Cambria Math" w:cs="Cambria Math"/>
              </w:rPr>
              <m:t>comp</m:t>
            </m:r>
            <m:r>
              <m:rPr>
                <m:sty m:val="p"/>
              </m:rPr>
              <w:rPr>
                <w:rFonts w:ascii="Cambria Math" w:hAnsi="Cambria Math"/>
                <w:lang w:val="ru-RU"/>
              </w:rPr>
              <m:t xml:space="preserve"> </m:t>
            </m:r>
          </m:sub>
        </m:sSub>
      </m:oMath>
      <w:r w:rsidR="00CF732E" w:rsidRPr="00CF732E">
        <w:rPr>
          <w:lang w:val="ru-RU"/>
        </w:rPr>
        <w:t xml:space="preserve">- момент часу, з якого починається побудова матриці, </w:t>
      </w:r>
      <m:oMath>
        <m:r>
          <w:rPr>
            <w:rFonts w:ascii="Cambria Math" w:hAnsi="Cambria Math"/>
          </w:rPr>
          <m:t>δT</m:t>
        </m:r>
      </m:oMath>
      <w:r w:rsidR="00CF732E" w:rsidRPr="00CF732E">
        <w:rPr>
          <w:lang w:val="ru-RU"/>
        </w:rPr>
        <w:t xml:space="preserve"> - період часу, починаючи від</w:t>
      </w:r>
      <w:r w:rsidR="00CF732E">
        <w:rPr>
          <w:lang w:val="ru-RU"/>
        </w:rPr>
        <w:t xml:space="preserve"> формули 1.16 </w:t>
      </w:r>
      <w:r w:rsidR="00CF732E" w:rsidRPr="00CF732E">
        <w:rPr>
          <w:lang w:val="ru-RU"/>
        </w:rPr>
        <w:t>- кінцев</w:t>
      </w:r>
      <w:r w:rsidR="00CF732E">
        <w:rPr>
          <w:lang w:val="ru-RU"/>
        </w:rPr>
        <w:t>а</w:t>
      </w:r>
      <w:r w:rsidR="00CF732E" w:rsidRPr="00CF732E">
        <w:rPr>
          <w:lang w:val="ru-RU"/>
        </w:rPr>
        <w:t xml:space="preserve"> безліч елементів мережевої взаємодії на рівні </w:t>
      </w:r>
      <w:r w:rsidR="00CF732E" w:rsidRPr="00CF732E">
        <w:rPr>
          <w:rFonts w:ascii="Cambria Math" w:hAnsi="Cambria Math" w:cs="Cambria Math"/>
        </w:rPr>
        <w:t>𝑂𝑆𝐼</w:t>
      </w:r>
      <w:r w:rsidR="00CF732E" w:rsidRPr="00CF732E">
        <w:rPr>
          <w:rFonts w:ascii="Cambria Math" w:hAnsi="Cambria Math" w:cs="Cambria Math"/>
          <w:vertAlign w:val="subscript"/>
        </w:rPr>
        <w:t>𝑙𝑒𝑣𝑒𝑙</w:t>
      </w:r>
      <w:r w:rsidR="00CF732E" w:rsidRPr="00CF732E">
        <w:rPr>
          <w:lang w:val="ru-RU"/>
        </w:rPr>
        <w:t xml:space="preserve"> (наприклад </w:t>
      </w:r>
      <w:r w:rsidR="00CF732E" w:rsidRPr="00CF732E">
        <w:t>MAC</w:t>
      </w:r>
      <w:r w:rsidR="00CF732E" w:rsidRPr="00CF732E">
        <w:rPr>
          <w:lang w:val="ru-RU"/>
        </w:rPr>
        <w:t>-адреси для канального рівня або пара &lt;</w:t>
      </w:r>
      <w:r w:rsidR="00CF732E" w:rsidRPr="00CF732E">
        <w:t>IP</w:t>
      </w:r>
      <w:r w:rsidR="00CF732E" w:rsidRPr="00CF732E">
        <w:rPr>
          <w:lang w:val="ru-RU"/>
        </w:rPr>
        <w:t xml:space="preserve">-адреса; порт&gt; для транспортного рівня), </w:t>
      </w:r>
      <m:oMath>
        <m:r>
          <m:rPr>
            <m:scr m:val="script"/>
          </m:rPr>
          <w:rPr>
            <w:rFonts w:ascii="Cambria Math" w:hAnsi="Cambria Math" w:cs="Cambria Math"/>
          </w:rPr>
          <m:t>U</m:t>
        </m:r>
      </m:oMath>
      <w:r w:rsidR="00CF732E" w:rsidRPr="00CF732E">
        <w:rPr>
          <w:lang w:val="ru-RU"/>
        </w:rPr>
        <w:t xml:space="preserve"> - безліч значень матриці мережевої активності (може </w:t>
      </w:r>
      <w:r w:rsidR="00CF732E" w:rsidRPr="00CF732E">
        <w:rPr>
          <w:lang w:val="ru-RU"/>
        </w:rPr>
        <w:lastRenderedPageBreak/>
        <w:t xml:space="preserve">бути безліччю {0,1} для матриць суміжності або </w:t>
      </w:r>
      <m:oMath>
        <m:r>
          <w:rPr>
            <w:rFonts w:ascii="Cambria Math" w:hAnsi="Cambria Math" w:cs="Cambria Math"/>
            <w:lang w:val="ru-RU"/>
          </w:rPr>
          <m:t>R</m:t>
        </m:r>
        <m:r>
          <w:rPr>
            <w:rFonts w:ascii="Cambria Math" w:hAnsi="Cambria Math"/>
            <w:lang w:val="ru-RU"/>
          </w:rPr>
          <m:t xml:space="preserve"> </m:t>
        </m:r>
      </m:oMath>
      <w:r w:rsidR="00CF732E" w:rsidRPr="00CF732E">
        <w:rPr>
          <w:lang w:val="ru-RU"/>
        </w:rPr>
        <w:t>для середнього обсягу трафіку ).</w:t>
      </w:r>
    </w:p>
    <w:p w:rsidR="00CF732E" w:rsidRPr="00CF732E" w:rsidRDefault="00CF732E" w:rsidP="00931542">
      <w:pPr>
        <w:pStyle w:val="afffa"/>
        <w:rPr>
          <w:lang w:val="ru-RU"/>
        </w:rPr>
      </w:pPr>
    </w:p>
    <w:p w:rsidR="00CF732E" w:rsidRPr="00CF732E" w:rsidRDefault="00931542" w:rsidP="00CF732E">
      <w:pPr>
        <w:pStyle w:val="17"/>
      </w:pPr>
      <w:r w:rsidRPr="00CF732E">
        <w:t xml:space="preserve"> </w:t>
      </w:r>
      <w:r w:rsidR="00CF732E">
        <w:tab/>
      </w:r>
      <m:oMath>
        <m:r>
          <m:rPr>
            <m:scr m:val="script"/>
          </m:rPr>
          <w:rPr>
            <w:rFonts w:ascii="Cambria Math" w:hAnsi="Cambria Math" w:cs="Cambria Math"/>
          </w:rPr>
          <m:t>M</m:t>
        </m:r>
        <m:r>
          <w:rPr>
            <w:rFonts w:ascii="Cambria Math" w:hAnsi="Cambria Math"/>
          </w:rPr>
          <m:t xml:space="preserve"> (</m:t>
        </m:r>
        <m:sSub>
          <m:sSubPr>
            <m:ctrlPr>
              <w:rPr>
                <w:rFonts w:ascii="Cambria Math" w:hAnsi="Cambria Math" w:cs="Cambria Math"/>
                <w:i/>
              </w:rPr>
            </m:ctrlPr>
          </m:sSubPr>
          <m:e>
            <m:r>
              <w:rPr>
                <w:rFonts w:ascii="Cambria Math" w:hAnsi="Cambria Math" w:cs="Cambria Math"/>
              </w:rPr>
              <m:t>OSI</m:t>
            </m:r>
          </m:e>
          <m:sub>
            <m:r>
              <w:rPr>
                <w:rFonts w:ascii="Cambria Math" w:hAnsi="Cambria Math" w:cs="Cambria Math"/>
              </w:rPr>
              <m:t>level</m:t>
            </m:r>
          </m:sub>
        </m:sSub>
        <m:r>
          <w:rPr>
            <w:rFonts w:ascii="Cambria Math" w:hAnsi="Cambria Math"/>
          </w:rPr>
          <m:t xml:space="preserve">, </m:t>
        </m:r>
        <m:r>
          <w:rPr>
            <w:rFonts w:ascii="Cambria Math" w:hAnsi="Cambria Math" w:cs="Cambria Math"/>
          </w:rPr>
          <m:t>char</m:t>
        </m:r>
        <m:r>
          <w:rPr>
            <w:rFonts w:ascii="Cambria Math" w:hAnsi="Cambria Math"/>
          </w:rPr>
          <m:t xml:space="preserve">, </m:t>
        </m:r>
        <m:sSub>
          <m:sSubPr>
            <m:ctrlPr>
              <w:rPr>
                <w:rFonts w:ascii="Cambria Math" w:hAnsi="Cambria Math" w:cs="Cambria Math"/>
                <w:i/>
              </w:rPr>
            </m:ctrlPr>
          </m:sSubPr>
          <m:e>
            <m:r>
              <w:rPr>
                <w:rFonts w:ascii="Cambria Math" w:hAnsi="Cambria Math" w:cs="Cambria Math"/>
              </w:rPr>
              <m:t>t</m:t>
            </m:r>
          </m:e>
          <m:sub>
            <m:r>
              <w:rPr>
                <w:rFonts w:ascii="Cambria Math" w:hAnsi="Cambria Math" w:cs="Cambria Math"/>
              </w:rPr>
              <m:t>comp</m:t>
            </m:r>
          </m:sub>
        </m:sSub>
        <m:r>
          <w:rPr>
            <w:rFonts w:ascii="Cambria Math" w:hAnsi="Cambria Math"/>
          </w:rPr>
          <m:t xml:space="preserve">, δT): </m:t>
        </m:r>
        <m:r>
          <w:rPr>
            <w:rFonts w:ascii="Cambria Math" w:hAnsi="Cambria Math" w:cs="Cambria Math"/>
          </w:rPr>
          <m:t>N</m:t>
        </m:r>
        <m:r>
          <w:rPr>
            <w:rFonts w:ascii="Cambria Math" w:hAnsi="Cambria Math"/>
          </w:rPr>
          <m:t xml:space="preserve"> × </m:t>
        </m:r>
        <m:r>
          <w:rPr>
            <w:rFonts w:ascii="Cambria Math" w:hAnsi="Cambria Math" w:cs="Cambria Math"/>
          </w:rPr>
          <m:t>N</m:t>
        </m:r>
        <m:r>
          <w:rPr>
            <w:rFonts w:ascii="Cambria Math" w:hAnsi="Cambria Math"/>
          </w:rPr>
          <m:t xml:space="preserve"> → </m:t>
        </m:r>
        <m:r>
          <m:rPr>
            <m:scr m:val="script"/>
          </m:rPr>
          <w:rPr>
            <w:rFonts w:ascii="Cambria Math" w:hAnsi="Cambria Math" w:cs="Cambria Math"/>
          </w:rPr>
          <m:t>U</m:t>
        </m:r>
        <m:r>
          <w:rPr>
            <w:rFonts w:ascii="Cambria Math" w:hAnsi="Cambria Math"/>
          </w:rPr>
          <m:t xml:space="preserve">, де </m:t>
        </m:r>
        <m:sSub>
          <m:sSubPr>
            <m:ctrlPr>
              <w:rPr>
                <w:rFonts w:ascii="Cambria Math" w:hAnsi="Cambria Math" w:cs="Cambria Math"/>
                <w:i/>
              </w:rPr>
            </m:ctrlPr>
          </m:sSubPr>
          <m:e>
            <m:r>
              <w:rPr>
                <w:rFonts w:ascii="Cambria Math" w:hAnsi="Cambria Math" w:cs="Cambria Math"/>
              </w:rPr>
              <m:t>OSI</m:t>
            </m:r>
          </m:e>
          <m:sub>
            <m:r>
              <w:rPr>
                <w:rFonts w:ascii="Cambria Math" w:hAnsi="Cambria Math" w:cs="Cambria Math"/>
              </w:rPr>
              <m:t>level</m:t>
            </m:r>
          </m:sub>
        </m:sSub>
      </m:oMath>
      <w:r w:rsidR="00CF732E">
        <w:tab/>
        <w:t>(1.14)</w:t>
      </w:r>
    </w:p>
    <w:p w:rsidR="00CF732E" w:rsidRPr="00CF732E" w:rsidRDefault="00CF732E" w:rsidP="00931542">
      <w:pPr>
        <w:pStyle w:val="afffa"/>
        <w:rPr>
          <w:lang w:val="ru-RU"/>
        </w:rPr>
      </w:pPr>
    </w:p>
    <w:p w:rsidR="00CF732E" w:rsidRPr="00CF732E" w:rsidRDefault="00CF732E" w:rsidP="00CF732E">
      <w:pPr>
        <w:pStyle w:val="17"/>
        <w:rPr>
          <w:rFonts w:ascii="Cambria Math" w:hAnsi="Cambria Math" w:hint="eastAsia"/>
          <w:oMath/>
        </w:rPr>
      </w:pPr>
      <w:r>
        <w:rPr>
          <w:iCs/>
          <w:noProof/>
        </w:rPr>
        <w:tab/>
      </w:r>
      <m:oMath>
        <m:r>
          <w:rPr>
            <w:rFonts w:ascii="Cambria Math" w:hAnsi="Cambria Math"/>
          </w:rPr>
          <m:t>char</m:t>
        </m:r>
        <m:r>
          <m:rPr>
            <m:sty m:val="p"/>
          </m:rPr>
          <w:rPr>
            <w:rFonts w:ascii="Cambria Math" w:hAnsi="Cambria Math"/>
          </w:rPr>
          <m:t xml:space="preserve"> ∈ </m:t>
        </m:r>
        <m:r>
          <w:rPr>
            <w:rFonts w:ascii="Cambria Math" w:hAnsi="Cambria Math"/>
          </w:rPr>
          <m:t>Chars</m:t>
        </m:r>
        <m:r>
          <m:rPr>
            <m:sty m:val="p"/>
          </m:rPr>
          <w:rPr>
            <w:rFonts w:ascii="Cambria Math" w:hAnsi="Cambria Math"/>
          </w:rPr>
          <m:t xml:space="preserve"> = {</m:t>
        </m:r>
        <m:sSub>
          <m:sSubPr>
            <m:ctrlPr>
              <w:rPr>
                <w:rFonts w:ascii="Cambria Math" w:hAnsi="Cambria Math"/>
                <w:i/>
                <w:iCs/>
              </w:rPr>
            </m:ctrlPr>
          </m:sSubPr>
          <m:e>
            <m:r>
              <w:rPr>
                <w:rFonts w:ascii="Cambria Math" w:hAnsi="Cambria Math"/>
              </w:rPr>
              <m:t>char</m:t>
            </m:r>
          </m:e>
          <m:sub>
            <m:r>
              <w:rPr>
                <w:rFonts w:ascii="Cambria Math" w:hAnsi="Cambria Math"/>
              </w:rPr>
              <m:t>1</m:t>
            </m:r>
          </m:sub>
        </m:sSub>
        <m:r>
          <m:rPr>
            <m:sty m:val="p"/>
          </m:rPr>
          <w:rPr>
            <w:rFonts w:ascii="Cambria Math" w:hAnsi="Cambria Math"/>
          </w:rPr>
          <m:t xml:space="preserve">, ..., </m:t>
        </m:r>
        <m:sSub>
          <m:sSubPr>
            <m:ctrlPr>
              <w:rPr>
                <w:rFonts w:ascii="Cambria Math" w:hAnsi="Cambria Math"/>
                <w:i/>
                <w:iCs/>
              </w:rPr>
            </m:ctrlPr>
          </m:sSubPr>
          <m:e>
            <m:r>
              <w:rPr>
                <w:rFonts w:ascii="Cambria Math" w:hAnsi="Cambria Math"/>
              </w:rPr>
              <m:t>char</m:t>
            </m:r>
          </m:e>
          <m:sub>
            <m:r>
              <w:rPr>
                <w:rFonts w:ascii="Cambria Math" w:hAnsi="Cambria Math"/>
              </w:rPr>
              <m:t>p</m:t>
            </m:r>
          </m:sub>
        </m:sSub>
        <m:r>
          <m:rPr>
            <m:sty m:val="p"/>
          </m:rPr>
          <w:rPr>
            <w:rFonts w:ascii="Cambria Math" w:hAnsi="Cambria Math"/>
          </w:rPr>
          <m:t xml:space="preserve">}, </m:t>
        </m:r>
        <m:r>
          <w:rPr>
            <w:rFonts w:ascii="Cambria Math" w:hAnsi="Cambria Math"/>
          </w:rPr>
          <m:t>p</m:t>
        </m:r>
        <m:r>
          <m:rPr>
            <m:sty m:val="p"/>
          </m:rPr>
          <w:rPr>
            <w:rFonts w:ascii="Cambria Math" w:hAnsi="Cambria Math"/>
          </w:rPr>
          <m:t xml:space="preserve"> ∈ N </m:t>
        </m:r>
      </m:oMath>
      <w:r>
        <w:tab/>
        <w:t>(1.15)</w:t>
      </w:r>
    </w:p>
    <w:p w:rsidR="00CF732E" w:rsidRDefault="00CF732E" w:rsidP="00931542">
      <w:pPr>
        <w:pStyle w:val="afffa"/>
        <w:rPr>
          <w:lang w:val="ru-RU"/>
        </w:rPr>
      </w:pPr>
    </w:p>
    <w:p w:rsidR="00CF732E" w:rsidRPr="00CF732E" w:rsidRDefault="00CF732E" w:rsidP="00CF732E">
      <w:pPr>
        <w:pStyle w:val="17"/>
        <w:rPr>
          <w:rFonts w:ascii="Cambria Math" w:hAnsi="Cambria Math" w:hint="eastAsia"/>
          <w:oMath/>
        </w:rPr>
      </w:pPr>
      <w:r>
        <w:rPr>
          <w:iCs/>
          <w:noProof/>
        </w:rPr>
        <w:tab/>
      </w:r>
      <m:oMath>
        <m:sSub>
          <m:sSubPr>
            <m:ctrlPr>
              <w:rPr>
                <w:rFonts w:ascii="Cambria Math" w:hAnsi="Cambria Math" w:cs="Cambria Math"/>
                <w:i/>
              </w:rPr>
            </m:ctrlPr>
          </m:sSubPr>
          <m:e>
            <m:r>
              <w:rPr>
                <w:rFonts w:ascii="Cambria Math" w:hAnsi="Cambria Math" w:cs="Cambria Math"/>
              </w:rPr>
              <m:t>t</m:t>
            </m:r>
          </m:e>
          <m:sub>
            <m:r>
              <w:rPr>
                <w:rFonts w:ascii="Cambria Math" w:hAnsi="Cambria Math" w:cs="Cambria Math"/>
              </w:rPr>
              <m:t>comp</m:t>
            </m:r>
          </m:sub>
        </m:sSub>
        <m:r>
          <w:rPr>
            <w:rFonts w:ascii="Cambria Math" w:hAnsi="Cambria Math"/>
          </w:rPr>
          <m:t xml:space="preserve">, </m:t>
        </m:r>
        <m:r>
          <w:rPr>
            <w:rFonts w:ascii="Cambria Math" w:hAnsi="Cambria Math" w:cs="Cambria Math"/>
          </w:rPr>
          <m:t>N</m:t>
        </m:r>
        <m:r>
          <m:rPr>
            <m:sty m:val="p"/>
          </m:rPr>
          <w:rPr>
            <w:rFonts w:ascii="Cambria Math" w:hAnsi="Cambria Math"/>
          </w:rPr>
          <m:t xml:space="preserve"> = {</m:t>
        </m:r>
        <m:sSub>
          <m:sSubPr>
            <m:ctrlPr>
              <w:rPr>
                <w:rFonts w:ascii="Cambria Math" w:hAnsi="Cambria Math" w:cs="Cambria Math"/>
                <w:i/>
                <w:iCs/>
              </w:rPr>
            </m:ctrlPr>
          </m:sSubPr>
          <m:e>
            <m:r>
              <w:rPr>
                <w:rFonts w:ascii="Cambria Math" w:hAnsi="Cambria Math" w:cs="Cambria Math"/>
              </w:rPr>
              <m:t>n</m:t>
            </m:r>
          </m:e>
          <m:sub>
            <m:r>
              <w:rPr>
                <w:rFonts w:ascii="Cambria Math" w:hAnsi="Cambria Math" w:cs="Cambria Math"/>
              </w:rPr>
              <m:t>1</m:t>
            </m:r>
          </m:sub>
        </m:sSub>
        <m:r>
          <m:rPr>
            <m:sty m:val="p"/>
          </m:rPr>
          <w:rPr>
            <w:rFonts w:ascii="Cambria Math" w:hAnsi="Cambria Math"/>
          </w:rPr>
          <m:t xml:space="preserve">, ..., </m:t>
        </m:r>
        <m:sSub>
          <m:sSubPr>
            <m:ctrlPr>
              <w:rPr>
                <w:rFonts w:ascii="Cambria Math" w:hAnsi="Cambria Math" w:cs="Cambria Math"/>
                <w:i/>
                <w:iCs/>
              </w:rPr>
            </m:ctrlPr>
          </m:sSubPr>
          <m:e>
            <m:r>
              <w:rPr>
                <w:rFonts w:ascii="Cambria Math" w:hAnsi="Cambria Math" w:cs="Cambria Math"/>
              </w:rPr>
              <m:t>n</m:t>
            </m:r>
          </m:e>
          <m:sub>
            <m:r>
              <w:rPr>
                <w:rFonts w:ascii="Cambria Math" w:hAnsi="Cambria Math" w:cs="Cambria Math"/>
              </w:rPr>
              <m:t>k</m:t>
            </m:r>
          </m:sub>
        </m:sSub>
        <m:r>
          <m:rPr>
            <m:sty m:val="p"/>
          </m:rPr>
          <w:rPr>
            <w:rFonts w:ascii="Cambria Math" w:hAnsi="Cambria Math"/>
          </w:rPr>
          <m:t xml:space="preserve">}, </m:t>
        </m:r>
        <m:r>
          <w:rPr>
            <w:rFonts w:ascii="Cambria Math" w:hAnsi="Cambria Math" w:cs="Cambria Math"/>
          </w:rPr>
          <m:t>k</m:t>
        </m:r>
        <m:r>
          <m:rPr>
            <m:sty m:val="p"/>
          </m:rPr>
          <w:rPr>
            <w:rFonts w:ascii="Cambria Math" w:hAnsi="Cambria Math"/>
          </w:rPr>
          <m:t xml:space="preserve"> </m:t>
        </m:r>
        <m:r>
          <m:rPr>
            <m:sty m:val="p"/>
          </m:rPr>
          <w:rPr>
            <w:rFonts w:ascii="Cambria Math" w:hAnsi="Cambria Math" w:cs="Cambria Math"/>
          </w:rPr>
          <m:t>∈</m:t>
        </m:r>
        <m:r>
          <m:rPr>
            <m:sty m:val="p"/>
          </m:rPr>
          <w:rPr>
            <w:rFonts w:ascii="Cambria Math" w:hAnsi="Cambria Math"/>
          </w:rPr>
          <m:t xml:space="preserve"> N </m:t>
        </m:r>
      </m:oMath>
      <w:r>
        <w:tab/>
        <w:t>(1.16)</w:t>
      </w:r>
    </w:p>
    <w:p w:rsidR="00CF732E" w:rsidRDefault="00CF732E" w:rsidP="00931542">
      <w:pPr>
        <w:pStyle w:val="afffa"/>
        <w:rPr>
          <w:highlight w:val="yellow"/>
          <w:lang w:val="ru-RU"/>
        </w:rPr>
      </w:pPr>
    </w:p>
    <w:p w:rsidR="00931542" w:rsidRDefault="00931542" w:rsidP="00931542">
      <w:pPr>
        <w:pStyle w:val="afffa"/>
        <w:rPr>
          <w:lang w:val="ru-RU"/>
        </w:rPr>
      </w:pPr>
      <w:r w:rsidRPr="00CF732E">
        <w:rPr>
          <w:lang w:val="ru-RU"/>
        </w:rPr>
        <w:t>Стовпець даної матриці відповідає вузлів джерел, рядок - вузлів призначень. Матриця є квадратної. Для виявлення відхилень в роботі відбувається порівняння двох матриць мережевої активності, одна з яких є еталонною. При це відбувається побудова матриці різниці вигляду</w:t>
      </w:r>
      <w:r w:rsidR="00CF732E" w:rsidRPr="00CF732E">
        <w:rPr>
          <w:lang w:val="ru-RU"/>
        </w:rPr>
        <w:t xml:space="preserve"> 1.17.</w:t>
      </w:r>
    </w:p>
    <w:p w:rsidR="00CF732E" w:rsidRPr="00CF732E" w:rsidRDefault="00CF732E" w:rsidP="00931542">
      <w:pPr>
        <w:pStyle w:val="afffa"/>
        <w:rPr>
          <w:lang w:val="ru-RU"/>
        </w:rPr>
      </w:pPr>
    </w:p>
    <w:p w:rsidR="00CF732E" w:rsidRPr="00CF732E" w:rsidRDefault="00557762" w:rsidP="00CF732E">
      <w:pPr>
        <w:pStyle w:val="17"/>
        <w:jc w:val="center"/>
        <w:rPr>
          <w:rFonts w:ascii="Cambria Math" w:hAnsi="Cambria Math" w:hint="eastAsia"/>
          <w:oMath/>
        </w:rPr>
      </w:pPr>
      <w:r>
        <w:rPr>
          <w:noProof/>
        </w:rPr>
        <w:tab/>
      </w:r>
      <m:oMath>
        <m:r>
          <m:rPr>
            <m:scr m:val="script"/>
            <m:sty m:val="p"/>
          </m:rPr>
          <w:rPr>
            <w:rFonts w:ascii="Cambria Math" w:hAnsi="Cambria Math"/>
          </w:rPr>
          <m:t>D (</m:t>
        </m:r>
        <m:sSub>
          <m:sSubPr>
            <m:ctrlPr>
              <w:rPr>
                <w:rFonts w:ascii="Cambria Math" w:hAnsi="Cambria Math"/>
              </w:rPr>
            </m:ctrlPr>
          </m:sSubPr>
          <m:e>
            <m:r>
              <m:rPr>
                <m:scr m:val="script"/>
                <m:sty m:val="p"/>
              </m:rPr>
              <w:rPr>
                <w:rFonts w:ascii="Cambria Math" w:hAnsi="Cambria Math"/>
              </w:rPr>
              <m:t>M</m:t>
            </m:r>
          </m:e>
          <m:sub>
            <m: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cr m:val="script"/>
                <m:sty m:val="p"/>
              </m:rPr>
              <w:rPr>
                <w:rFonts w:ascii="Cambria Math" w:hAnsi="Cambria Math"/>
              </w:rPr>
              <m:t>M</m:t>
            </m:r>
          </m:e>
          <m:sub>
            <m:r>
              <w:rPr>
                <w:rFonts w:ascii="Cambria Math" w:hAnsi="Cambria Math"/>
              </w:rPr>
              <m:t>2</m:t>
            </m:r>
          </m:sub>
        </m:sSub>
        <m:r>
          <m:rPr>
            <m:sty m:val="p"/>
          </m:rPr>
          <w:rPr>
            <w:rFonts w:ascii="Cambria Math" w:hAnsi="Cambria Math"/>
          </w:rPr>
          <m:t xml:space="preserve">) = </m:t>
        </m:r>
        <m:sSub>
          <m:sSubPr>
            <m:ctrlPr>
              <w:rPr>
                <w:rFonts w:ascii="Cambria Math" w:hAnsi="Cambria Math"/>
              </w:rPr>
            </m:ctrlPr>
          </m:sSubPr>
          <m:e>
            <m:r>
              <m:rPr>
                <m:scr m:val="script"/>
                <m:sty m:val="p"/>
              </m:rPr>
              <w:rPr>
                <w:rFonts w:ascii="Cambria Math" w:hAnsi="Cambria Math"/>
              </w:rPr>
              <m:t>M</m:t>
            </m:r>
          </m:e>
          <m:sub>
            <m:r>
              <w:rPr>
                <w:rFonts w:ascii="Cambria Math" w:hAnsi="Cambria Math"/>
              </w:rPr>
              <m:t>1</m:t>
            </m:r>
          </m:sub>
        </m:sSub>
        <m:r>
          <m:rPr>
            <m:sty m:val="p"/>
          </m:rPr>
          <w:rPr>
            <w:rFonts w:ascii="Cambria Math" w:hAnsi="Cambria Math"/>
          </w:rPr>
          <m:t xml:space="preserve"> -</m:t>
        </m:r>
        <m:sSub>
          <m:sSubPr>
            <m:ctrlPr>
              <w:rPr>
                <w:rFonts w:ascii="Cambria Math" w:hAnsi="Cambria Math"/>
              </w:rPr>
            </m:ctrlPr>
          </m:sSubPr>
          <m:e>
            <m:r>
              <m:rPr>
                <m:scr m:val="script"/>
                <m:sty m:val="p"/>
              </m:rPr>
              <w:rPr>
                <w:rFonts w:ascii="Cambria Math" w:hAnsi="Cambria Math"/>
              </w:rPr>
              <m:t>M</m:t>
            </m:r>
          </m:e>
          <m:sub>
            <m:r>
              <w:rPr>
                <w:rFonts w:ascii="Cambria Math" w:hAnsi="Cambria Math"/>
              </w:rPr>
              <m:t>2</m:t>
            </m:r>
          </m:sub>
        </m:sSub>
        <m:r>
          <m:rPr>
            <m:sty m:val="p"/>
          </m:rPr>
          <w:rPr>
            <w:rFonts w:ascii="Cambria Math" w:hAnsi="Cambria Math"/>
          </w:rPr>
          <m:t xml:space="preserve">, де </m:t>
        </m:r>
        <m:r>
          <w:rPr>
            <w:rFonts w:ascii="Cambria Math" w:hAnsi="Cambria Math"/>
          </w:rPr>
          <m:t>dij</m:t>
        </m:r>
        <m:r>
          <m:rPr>
            <m:sty m:val="p"/>
          </m:rPr>
          <w:rPr>
            <w:rFonts w:ascii="Cambria Math" w:hAnsi="Cambria Math"/>
          </w:rPr>
          <m:t xml:space="preserve"> = | </m:t>
        </m:r>
        <m:r>
          <w:rPr>
            <w:rFonts w:ascii="Cambria Math" w:hAnsi="Cambria Math"/>
          </w:rPr>
          <m:t>μij</m:t>
        </m:r>
        <m:r>
          <m:rPr>
            <m:sty m:val="p"/>
          </m:rPr>
          <w:rPr>
            <w:rFonts w:ascii="Cambria Math" w:hAnsi="Cambria Math"/>
          </w:rPr>
          <m:t xml:space="preserve"> - </m:t>
        </m:r>
        <m:r>
          <w:rPr>
            <w:rFonts w:ascii="Cambria Math" w:hAnsi="Cambria Math"/>
          </w:rPr>
          <m:t>μ</m:t>
        </m:r>
        <m:r>
          <m:rPr>
            <m:scr m:val="script"/>
            <m:sty m:val="p"/>
          </m:rPr>
          <w:rPr>
            <w:rFonts w:ascii="Cambria Math" w:hAnsi="Cambria Math"/>
          </w:rPr>
          <m:t xml:space="preserve"> '| ∈ D </m:t>
        </m:r>
      </m:oMath>
      <w:r w:rsidR="00CF732E" w:rsidRPr="00CF732E">
        <w:tab/>
        <w:t>(1.17)</w:t>
      </w:r>
    </w:p>
    <w:p w:rsidR="00CF732E" w:rsidRPr="00EC7359" w:rsidRDefault="00557762" w:rsidP="00931542">
      <w:pPr>
        <w:pStyle w:val="afffa"/>
        <w:rPr>
          <w:lang w:val="ru-RU"/>
        </w:rPr>
      </w:pPr>
      <m:oMathPara>
        <m:oMath>
          <m:r>
            <m:rPr>
              <m:sty m:val="p"/>
            </m:rPr>
            <w:rPr>
              <w:rFonts w:ascii="Cambria Math" w:hAnsi="Cambria Math"/>
            </w:rPr>
            <m:t xml:space="preserve">де </m:t>
          </m:r>
          <m:r>
            <w:rPr>
              <w:rFonts w:ascii="Cambria Math" w:hAnsi="Cambria Math"/>
            </w:rPr>
            <m:t>μij</m:t>
          </m:r>
          <m:r>
            <m:rPr>
              <m:sty m:val="p"/>
            </m:rPr>
            <w:rPr>
              <w:rFonts w:ascii="Cambria Math" w:hAnsi="Cambria Math"/>
            </w:rPr>
            <m:t xml:space="preserve"> ∈ </m:t>
          </m:r>
          <m:sSub>
            <m:sSubPr>
              <m:ctrlPr>
                <w:rPr>
                  <w:rFonts w:ascii="Cambria Math" w:hAnsi="Cambria Math"/>
                </w:rPr>
              </m:ctrlPr>
            </m:sSubPr>
            <m:e>
              <m:r>
                <m:rPr>
                  <m:scr m:val="script"/>
                  <m:sty m:val="p"/>
                </m:rPr>
                <w:rPr>
                  <w:rFonts w:ascii="Cambria Math" w:hAnsi="Cambria Math"/>
                </w:rPr>
                <m:t>M</m:t>
              </m:r>
            </m:e>
            <m:sub>
              <m:r>
                <w:rPr>
                  <w:rFonts w:ascii="Cambria Math" w:hAnsi="Cambria Math"/>
                </w:rPr>
                <m:t>1</m:t>
              </m:r>
            </m:sub>
          </m:sSub>
          <m:r>
            <m:rPr>
              <m:sty m:val="p"/>
            </m:rPr>
            <w:rPr>
              <w:rFonts w:ascii="Cambria Math" w:hAnsi="Cambria Math"/>
            </w:rPr>
            <m:t xml:space="preserve">, </m:t>
          </m:r>
          <m:r>
            <w:rPr>
              <w:rFonts w:ascii="Cambria Math" w:hAnsi="Cambria Math"/>
            </w:rPr>
            <m:t>μ</m:t>
          </m:r>
          <m:r>
            <m:rPr>
              <m:sty m:val="p"/>
            </m:rPr>
            <w:rPr>
              <w:rFonts w:ascii="Cambria Math" w:hAnsi="Cambria Math"/>
            </w:rPr>
            <m:t xml:space="preserve"> '∈ </m:t>
          </m:r>
          <m:sSub>
            <m:sSubPr>
              <m:ctrlPr>
                <w:rPr>
                  <w:rFonts w:ascii="Cambria Math" w:hAnsi="Cambria Math"/>
                </w:rPr>
              </m:ctrlPr>
            </m:sSubPr>
            <m:e>
              <m:r>
                <m:rPr>
                  <m:scr m:val="script"/>
                  <m:sty m:val="p"/>
                </m:rPr>
                <w:rPr>
                  <w:rFonts w:ascii="Cambria Math" w:hAnsi="Cambria Math"/>
                </w:rPr>
                <m:t>M</m:t>
              </m:r>
            </m:e>
            <m:sub>
              <m:r>
                <w:rPr>
                  <w:rFonts w:ascii="Cambria Math" w:hAnsi="Cambria Math"/>
                </w:rPr>
                <m:t>2</m:t>
              </m:r>
            </m:sub>
          </m:sSub>
          <m:r>
            <m:rPr>
              <m:sty m:val="p"/>
            </m:rPr>
            <w:rPr>
              <w:rFonts w:ascii="Cambria Math" w:hAnsi="Cambria Math"/>
            </w:rPr>
            <m:t xml:space="preserve">, </m:t>
          </m:r>
          <m:r>
            <w:rPr>
              <w:rFonts w:ascii="Cambria Math" w:hAnsi="Cambria Math"/>
            </w:rPr>
            <m:t>i</m:t>
          </m:r>
          <m:r>
            <m:rPr>
              <m:sty m:val="p"/>
            </m:rPr>
            <w:rPr>
              <w:rFonts w:ascii="Cambria Math" w:hAnsi="Cambria Math"/>
            </w:rPr>
            <m:t xml:space="preserve">, </m:t>
          </m:r>
          <m:r>
            <w:rPr>
              <w:rFonts w:ascii="Cambria Math" w:hAnsi="Cambria Math"/>
            </w:rPr>
            <m:t>j</m:t>
          </m:r>
          <m:r>
            <m:rPr>
              <m:scr m:val="double-struck"/>
              <m:sty m:val="p"/>
            </m:rPr>
            <w:rPr>
              <w:rFonts w:ascii="Cambria Math" w:hAnsi="Cambria Math"/>
            </w:rPr>
            <m:t xml:space="preserve"> ∈ N</m:t>
          </m:r>
        </m:oMath>
      </m:oMathPara>
    </w:p>
    <w:p w:rsidR="00EC7359" w:rsidRPr="00EC7359" w:rsidRDefault="00EC7359" w:rsidP="00931542">
      <w:pPr>
        <w:pStyle w:val="afffa"/>
        <w:rPr>
          <w:highlight w:val="yellow"/>
          <w:lang w:val="ru-RU"/>
        </w:rPr>
      </w:pPr>
    </w:p>
    <w:p w:rsidR="00931542" w:rsidRPr="00557762" w:rsidRDefault="00CF732E" w:rsidP="00931542">
      <w:pPr>
        <w:pStyle w:val="afffa"/>
        <w:rPr>
          <w:lang w:val="ru-RU"/>
        </w:rPr>
      </w:pPr>
      <w:r w:rsidRPr="00557762">
        <w:rPr>
          <w:lang w:val="ru-RU"/>
        </w:rPr>
        <w:t>Я</w:t>
      </w:r>
      <w:r w:rsidR="00931542" w:rsidRPr="00557762">
        <w:rPr>
          <w:lang w:val="ru-RU"/>
        </w:rPr>
        <w:t>кщо</w:t>
      </w:r>
      <w:r w:rsidRPr="00557762">
        <w:rPr>
          <w:lang w:val="ru-RU"/>
        </w:rPr>
        <w:t xml:space="preserve"> </w:t>
      </w:r>
      <w:r w:rsidR="00931542" w:rsidRPr="00557762">
        <w:rPr>
          <w:rFonts w:ascii="Cambria Math" w:hAnsi="Cambria Math" w:cs="Cambria Math"/>
        </w:rPr>
        <w:t>𝑖𝑗</w:t>
      </w:r>
      <w:r w:rsidR="00931542" w:rsidRPr="00557762">
        <w:rPr>
          <w:lang w:val="ru-RU"/>
        </w:rPr>
        <w:t xml:space="preserve"> </w:t>
      </w:r>
      <w:r w:rsidR="00931542" w:rsidRPr="00557762">
        <w:rPr>
          <w:rFonts w:ascii="Cambria Math" w:hAnsi="Cambria Math" w:cs="Cambria Math"/>
        </w:rPr>
        <w:t>𝑖𝑗</w:t>
      </w:r>
      <w:r w:rsidRPr="00557762">
        <w:rPr>
          <w:rFonts w:ascii="Cambria Math" w:hAnsi="Cambria Math" w:cs="Cambria Math"/>
          <w:lang w:val="ru-RU"/>
        </w:rPr>
        <w:t xml:space="preserve"> </w:t>
      </w:r>
      <w:r w:rsidR="00931542" w:rsidRPr="00557762">
        <w:rPr>
          <w:lang w:val="ru-RU"/>
        </w:rPr>
        <w:t>мережеві матриці мають різну розмірність (даний факт, як правило, означає появу нового вузла або з'єднання), менша матриця розширюється до більшої розмірності, а в якості значень виступають значення за умовчанням (наприклад, 0 для матриць суміжності). Стовпці і рядки матриць повинні бути однаково відсортовані.</w:t>
      </w:r>
    </w:p>
    <w:p w:rsidR="00557762" w:rsidRDefault="00931542" w:rsidP="00931542">
      <w:pPr>
        <w:pStyle w:val="afffa"/>
        <w:rPr>
          <w:lang w:val="ru-RU"/>
        </w:rPr>
      </w:pPr>
      <w:r w:rsidRPr="00557762">
        <w:rPr>
          <w:lang w:val="ru-RU"/>
        </w:rPr>
        <w:t>Далі визначаться безліч функцій-критеріїв стану мережі</w:t>
      </w:r>
      <w:r w:rsidR="00557762">
        <w:rPr>
          <w:lang w:val="ru-RU"/>
        </w:rPr>
        <w:t xml:space="preserve"> (1.18)</w:t>
      </w:r>
    </w:p>
    <w:p w:rsidR="00557762" w:rsidRPr="00557762" w:rsidRDefault="00557762" w:rsidP="00931542">
      <w:pPr>
        <w:pStyle w:val="afffa"/>
        <w:rPr>
          <w:lang w:val="ru-RU"/>
        </w:rPr>
      </w:pPr>
    </w:p>
    <w:p w:rsidR="00557762" w:rsidRPr="00557762" w:rsidRDefault="00557762" w:rsidP="00557762">
      <w:pPr>
        <w:pStyle w:val="17"/>
        <w:rPr>
          <w:rFonts w:ascii="Cambria Math" w:hAnsi="Cambria Math" w:hint="eastAsia"/>
          <w:oMath/>
        </w:rPr>
      </w:pPr>
      <w:r>
        <w:rPr>
          <w:noProof/>
        </w:rPr>
        <w:tab/>
      </w:r>
      <m:oMath>
        <m:r>
          <m:rPr>
            <m:sty m:val="p"/>
          </m:rPr>
          <w:rPr>
            <w:rFonts w:ascii="Cambria Math" w:hAnsi="Cambria Math"/>
          </w:rPr>
          <m:t xml:space="preserve"> </m:t>
        </m:r>
        <m:r>
          <w:rPr>
            <w:rFonts w:ascii="Cambria Math" w:hAnsi="Cambria Math"/>
          </w:rPr>
          <m:t>NetCrits</m:t>
        </m:r>
        <m:r>
          <m:rPr>
            <m:sty m:val="p"/>
          </m:rPr>
          <w:rPr>
            <w:rFonts w:ascii="Cambria Math" w:hAnsi="Cambria Math"/>
          </w:rPr>
          <m:t xml:space="preserve"> = {</m:t>
        </m:r>
        <m:sSub>
          <m:sSubPr>
            <m:ctrlPr>
              <w:rPr>
                <w:rFonts w:ascii="Cambria Math" w:hAnsi="Cambria Math"/>
                <w:noProof/>
                <w:szCs w:val="28"/>
                <w:lang w:val="en-US"/>
              </w:rPr>
            </m:ctrlPr>
          </m:sSubPr>
          <m:e>
            <m:r>
              <w:rPr>
                <w:rFonts w:ascii="Cambria Math" w:hAnsi="Cambria Math"/>
              </w:rPr>
              <m:t>netCrit</m:t>
            </m:r>
          </m:e>
          <m:sub>
            <m:r>
              <m:rPr>
                <m:sty m:val="p"/>
              </m:rPr>
              <w:rPr>
                <w:rFonts w:ascii="Cambria Math" w:hAnsi="Cambria Math"/>
              </w:rPr>
              <m:t>1</m:t>
            </m:r>
          </m:sub>
        </m:sSub>
        <m:r>
          <m:rPr>
            <m:sty m:val="p"/>
          </m:rPr>
          <w:rPr>
            <w:rFonts w:ascii="Cambria Math" w:hAnsi="Cambria Math"/>
          </w:rPr>
          <m:t xml:space="preserve">, ..., </m:t>
        </m:r>
        <m:sSub>
          <m:sSubPr>
            <m:ctrlPr>
              <w:rPr>
                <w:rFonts w:ascii="Cambria Math" w:hAnsi="Cambria Math"/>
                <w:noProof/>
                <w:szCs w:val="28"/>
                <w:lang w:val="en-US"/>
              </w:rPr>
            </m:ctrlPr>
          </m:sSubPr>
          <m:e>
            <m:r>
              <w:rPr>
                <w:rFonts w:ascii="Cambria Math" w:hAnsi="Cambria Math"/>
              </w:rPr>
              <m:t>netCrit</m:t>
            </m:r>
          </m:e>
          <m:sub>
            <m:r>
              <w:rPr>
                <w:rFonts w:ascii="Cambria Math" w:hAnsi="Cambria Math"/>
              </w:rPr>
              <m:t>i</m:t>
            </m:r>
          </m:sub>
        </m:sSub>
        <m:r>
          <m:rPr>
            <m:sty m:val="p"/>
          </m:rPr>
          <w:rPr>
            <w:rFonts w:ascii="Cambria Math" w:hAnsi="Cambria Math"/>
          </w:rPr>
          <m:t xml:space="preserve">}, </m:t>
        </m:r>
        <m:r>
          <w:rPr>
            <w:rFonts w:ascii="Cambria Math" w:hAnsi="Cambria Math"/>
          </w:rPr>
          <m:t>i</m:t>
        </m:r>
        <m:r>
          <m:rPr>
            <m:scr m:val="double-struck"/>
            <m:sty m:val="p"/>
          </m:rPr>
          <w:rPr>
            <w:rFonts w:ascii="Cambria Math" w:hAnsi="Cambria Math"/>
          </w:rPr>
          <m:t xml:space="preserve"> ∈ N. </m:t>
        </m:r>
      </m:oMath>
      <w:r>
        <w:rPr>
          <w:noProof/>
        </w:rPr>
        <w:tab/>
        <w:t>(1.18)</w:t>
      </w:r>
    </w:p>
    <w:p w:rsidR="00557762" w:rsidRPr="00557762" w:rsidRDefault="00557762" w:rsidP="00931542">
      <w:pPr>
        <w:pStyle w:val="afffa"/>
        <w:rPr>
          <w:lang w:val="ru-RU"/>
        </w:rPr>
      </w:pPr>
    </w:p>
    <w:p w:rsidR="00557762" w:rsidRPr="00557762" w:rsidRDefault="00931542" w:rsidP="00557762">
      <w:pPr>
        <w:pStyle w:val="afffa"/>
        <w:rPr>
          <w:rFonts w:ascii="Cambria Math" w:hAnsi="Cambria Math" w:hint="eastAsia"/>
          <w:lang w:val="ru-RU"/>
          <w:oMath/>
        </w:rPr>
      </w:pPr>
      <w:r w:rsidRPr="00557762">
        <w:rPr>
          <w:lang w:val="ru-RU"/>
        </w:rPr>
        <w:t xml:space="preserve">Критерій </w:t>
      </w:r>
      <w:r w:rsidR="00557762">
        <w:rPr>
          <w:lang w:val="ru-RU"/>
        </w:rPr>
        <w:t xml:space="preserve">(1.19), </w:t>
      </w:r>
      <w:r w:rsidR="00557762" w:rsidRPr="00557762">
        <w:rPr>
          <w:lang w:val="ru-RU"/>
        </w:rPr>
        <w:t xml:space="preserve">де </w:t>
      </w:r>
      <m:oMath>
        <m:sSub>
          <m:sSubPr>
            <m:ctrlPr>
              <w:rPr>
                <w:rFonts w:ascii="Cambria Math" w:hAnsi="Cambria Math" w:cs="Cambria Math"/>
                <w:i/>
              </w:rPr>
            </m:ctrlPr>
          </m:sSubPr>
          <m:e>
            <m:r>
              <w:rPr>
                <w:rFonts w:ascii="Cambria Math" w:hAnsi="Cambria Math" w:cs="Cambria Math"/>
              </w:rPr>
              <m:t>t</m:t>
            </m:r>
          </m:e>
          <m:sub>
            <m:r>
              <w:rPr>
                <w:rFonts w:ascii="Cambria Math" w:hAnsi="Cambria Math" w:cs="Cambria Math"/>
              </w:rPr>
              <m:t>comp</m:t>
            </m:r>
            <m:r>
              <m:rPr>
                <m:sty m:val="p"/>
              </m:rPr>
              <w:rPr>
                <w:rFonts w:ascii="Cambria Math" w:hAnsi="Cambria Math"/>
                <w:lang w:val="ru-RU"/>
              </w:rPr>
              <m:t xml:space="preserve"> </m:t>
            </m:r>
          </m:sub>
        </m:sSub>
      </m:oMath>
      <w:r w:rsidR="00557762" w:rsidRPr="00557762">
        <w:rPr>
          <w:lang w:val="ru-RU"/>
        </w:rPr>
        <w:t xml:space="preserve">- початок часу еталонного вимірювання, </w:t>
      </w:r>
      <m:oMath>
        <m:r>
          <w:rPr>
            <w:rFonts w:ascii="Cambria Math" w:hAnsi="Cambria Math"/>
          </w:rPr>
          <m:t>δT</m:t>
        </m:r>
      </m:oMath>
      <w:r w:rsidR="00557762" w:rsidRPr="00557762">
        <w:rPr>
          <w:lang w:val="ru-RU"/>
        </w:rPr>
        <w:t xml:space="preserve"> - інтервал еталонного вимірювання, </w:t>
      </w:r>
      <w:r w:rsidR="00557762" w:rsidRPr="00557762">
        <w:rPr>
          <w:rFonts w:ascii="Cambria Math" w:hAnsi="Cambria Math" w:cs="Cambria Math"/>
        </w:rPr>
        <w:t>𝑡</w:t>
      </w:r>
      <w:r w:rsidR="00557762" w:rsidRPr="00557762">
        <w:rPr>
          <w:lang w:val="ru-RU"/>
        </w:rPr>
        <w:t xml:space="preserve"> - початок реального виміру, </w:t>
      </w:r>
      <m:oMath>
        <m:r>
          <m:rPr>
            <m:scr m:val="script"/>
            <m:sty m:val="p"/>
          </m:rPr>
          <w:rPr>
            <w:rFonts w:ascii="Cambria Math" w:hAnsi="Cambria Math"/>
          </w:rPr>
          <m:t>D</m:t>
        </m:r>
      </m:oMath>
      <w:r w:rsidR="00557762" w:rsidRPr="00557762">
        <w:rPr>
          <w:lang w:val="ru-RU"/>
        </w:rPr>
        <w:t xml:space="preserve"> - набір матриць різниці, </w:t>
      </w:r>
      <w:r w:rsidR="00557762" w:rsidRPr="00557762">
        <w:rPr>
          <w:rFonts w:ascii="Cambria Math" w:hAnsi="Cambria Math" w:cs="Cambria Math"/>
          <w:lang w:val="ru-RU"/>
        </w:rPr>
        <w:t>ℳ̅</w:t>
      </w:r>
      <w:r w:rsidR="00557762" w:rsidRPr="00557762">
        <w:rPr>
          <w:lang w:val="ru-RU"/>
        </w:rPr>
        <w:t xml:space="preserve"> - наб</w:t>
      </w:r>
      <w:r w:rsidR="00557762">
        <w:rPr>
          <w:lang w:val="ru-RU"/>
        </w:rPr>
        <w:t xml:space="preserve">ір матриць мережевої активності, </w:t>
      </w:r>
      <m:oMath>
        <m:r>
          <w:rPr>
            <w:rFonts w:ascii="Cambria Math" w:hAnsi="Cambria Math" w:cs="Cambria Math"/>
          </w:rPr>
          <m:t>Dom</m:t>
        </m:r>
        <m:r>
          <w:rPr>
            <w:rFonts w:ascii="Cambria Math" w:hAnsi="Cambria Math"/>
          </w:rPr>
          <m:t xml:space="preserve"> </m:t>
        </m:r>
        <m:sSub>
          <m:sSubPr>
            <m:ctrlPr>
              <w:rPr>
                <w:rFonts w:ascii="Cambria Math" w:hAnsi="Cambria Math"/>
                <w:i/>
              </w:rPr>
            </m:ctrlPr>
          </m:sSubPr>
          <m:e>
            <m:r>
              <w:rPr>
                <w:rFonts w:ascii="Cambria Math" w:hAnsi="Cambria Math"/>
              </w:rPr>
              <m:t>netCrit</m:t>
            </m:r>
          </m:e>
          <m:sub>
            <m:r>
              <w:rPr>
                <w:rFonts w:ascii="Cambria Math" w:hAnsi="Cambria Math"/>
              </w:rPr>
              <m:t>i</m:t>
            </m:r>
          </m:sub>
        </m:sSub>
        <m:r>
          <w:rPr>
            <w:rFonts w:ascii="Cambria Math" w:hAnsi="Cambria Math"/>
          </w:rPr>
          <m:t xml:space="preserve"> = [0,1].</m:t>
        </m:r>
      </m:oMath>
    </w:p>
    <w:p w:rsidR="00557762" w:rsidRPr="00557762" w:rsidRDefault="00557762" w:rsidP="00557762">
      <w:pPr>
        <w:pStyle w:val="afffa"/>
        <w:rPr>
          <w:lang w:val="ru-RU"/>
        </w:rPr>
      </w:pPr>
    </w:p>
    <w:p w:rsidR="00557762" w:rsidRDefault="00557762" w:rsidP="00557762">
      <w:pPr>
        <w:pStyle w:val="17"/>
        <w:rPr>
          <w:noProof/>
        </w:rPr>
      </w:pPr>
      <w:r>
        <w:rPr>
          <w:iCs/>
          <w:noProof/>
        </w:rPr>
        <w:tab/>
      </w:r>
      <m:oMath>
        <m:r>
          <w:rPr>
            <w:rFonts w:ascii="Cambria Math" w:hAnsi="Cambria Math"/>
          </w:rPr>
          <m:t>netCriti</m:t>
        </m:r>
        <m:r>
          <m:rPr>
            <m:sty m:val="p"/>
          </m:rPr>
          <w:rPr>
            <w:rFonts w:ascii="Cambria Math" w:hAnsi="Cambria Math"/>
          </w:rPr>
          <m:t xml:space="preserve"> (</m:t>
        </m:r>
        <m:r>
          <w:rPr>
            <w:rFonts w:ascii="Cambria Math" w:hAnsi="Cambria Math"/>
          </w:rPr>
          <m:t>tcomp</m:t>
        </m:r>
        <m:r>
          <m:rPr>
            <m:sty m:val="p"/>
          </m:rPr>
          <w:rPr>
            <w:rFonts w:ascii="Cambria Math" w:hAnsi="Cambria Math"/>
          </w:rPr>
          <m:t xml:space="preserve">, </m:t>
        </m:r>
        <m:r>
          <w:rPr>
            <w:rFonts w:ascii="Cambria Math" w:hAnsi="Cambria Math"/>
          </w:rPr>
          <m:t>δT</m:t>
        </m:r>
        <m:r>
          <m:rPr>
            <m:sty m:val="p"/>
          </m:rPr>
          <w:rPr>
            <w:rFonts w:ascii="Cambria Math" w:hAnsi="Cambria Math"/>
          </w:rPr>
          <m:t xml:space="preserve">, </m:t>
        </m:r>
        <m:r>
          <w:rPr>
            <w:rFonts w:ascii="Cambria Math" w:hAnsi="Cambria Math"/>
          </w:rPr>
          <m:t>t</m:t>
        </m:r>
        <m:r>
          <m:rPr>
            <m:sty m:val="p"/>
          </m:rPr>
          <w:rPr>
            <w:rFonts w:ascii="Cambria Math" w:hAnsi="Cambria Math"/>
          </w:rPr>
          <m:t xml:space="preserve">) = </m:t>
        </m:r>
        <m:r>
          <w:rPr>
            <w:rFonts w:ascii="Cambria Math" w:hAnsi="Cambria Math"/>
          </w:rPr>
          <m:t>fi</m:t>
        </m:r>
        <m:r>
          <m:rPr>
            <m:scr m:val="script"/>
            <m:sty m:val="p"/>
          </m:rPr>
          <w:rPr>
            <w:rFonts w:ascii="Cambria Math" w:hAnsi="Cambria Math"/>
          </w:rPr>
          <m:t xml:space="preserve"> (M̅), </m:t>
        </m:r>
      </m:oMath>
      <w:r>
        <w:rPr>
          <w:noProof/>
        </w:rPr>
        <w:tab/>
        <w:t>(1.19)</w:t>
      </w:r>
    </w:p>
    <w:p w:rsidR="00557762" w:rsidRPr="00557762" w:rsidRDefault="00557762" w:rsidP="00557762">
      <w:pPr>
        <w:pStyle w:val="17"/>
        <w:rPr>
          <w:rFonts w:ascii="Cambria Math" w:hAnsi="Cambria Math" w:hint="eastAsia"/>
          <w:oMath/>
        </w:rPr>
      </w:pPr>
    </w:p>
    <w:p w:rsidR="00931542" w:rsidRPr="00557762" w:rsidRDefault="00931542" w:rsidP="00931542">
      <w:pPr>
        <w:pStyle w:val="afffa"/>
      </w:pPr>
      <w:r w:rsidRPr="00557762">
        <w:t xml:space="preserve">Функція </w:t>
      </w:r>
      <w:r w:rsidRPr="00557762">
        <w:rPr>
          <w:rFonts w:ascii="Cambria Math" w:hAnsi="Cambria Math" w:cs="Cambria Math"/>
        </w:rPr>
        <w:t>𝑓</w:t>
      </w:r>
      <w:r w:rsidRPr="00557762">
        <w:rPr>
          <w:rFonts w:ascii="Cambria Math" w:hAnsi="Cambria Math" w:cs="Cambria Math"/>
          <w:vertAlign w:val="subscript"/>
        </w:rPr>
        <w:t>𝑖</w:t>
      </w:r>
      <w:r w:rsidRPr="00557762">
        <w:t xml:space="preserve"> обчислює мережевий критерій компрометації, виходячи з інформації, що міститься в матрицях мережевої активності (вимагає для обчислення критерію хоча б одну матрицю) з побудовою матриць різниці </w:t>
      </w:r>
      <w:r w:rsidRPr="00557762">
        <w:rPr>
          <w:rFonts w:ascii="Cambria Math" w:hAnsi="Cambria Math" w:cs="Cambria Math"/>
        </w:rPr>
        <w:t>𝒟</w:t>
      </w:r>
      <w:r w:rsidRPr="00557762">
        <w:t>. Конкретні критерії з безлічі NetCrits можуть бути наступними:</w:t>
      </w:r>
    </w:p>
    <w:p w:rsidR="00557762" w:rsidRPr="00557762" w:rsidRDefault="00D934CF" w:rsidP="0061572D">
      <w:pPr>
        <w:pStyle w:val="affff"/>
        <w:numPr>
          <w:ilvl w:val="0"/>
          <w:numId w:val="17"/>
        </w:numPr>
        <w:ind w:left="0" w:firstLine="709"/>
      </w:pPr>
      <w:r w:rsidRPr="00557762">
        <w:t>Різниця в матрицях суміжності на канальному, мережевому, транспортному рівні і рівні Modbus з урахуванням небезпеки відхилень. Інакше кажучи</w:t>
      </w:r>
      <w:r w:rsidR="00557762" w:rsidRPr="00557762">
        <w:t xml:space="preserve"> формула 1.20 - елемент матриці різниці, відповідної заданої мережному рівню, а </w:t>
      </w:r>
      <m:oMath>
        <m:r>
          <w:rPr>
            <w:rFonts w:ascii="Cambria Math" w:hAnsi="Cambria Math" w:cs="Cambria Math"/>
          </w:rPr>
          <m:t>wij</m:t>
        </m:r>
        <m:r>
          <w:rPr>
            <w:rFonts w:ascii="Cambria Math" w:hAnsi="Cambria Math"/>
          </w:rPr>
          <m:t xml:space="preserve"> </m:t>
        </m:r>
        <m:r>
          <w:rPr>
            <w:rFonts w:ascii="Cambria Math" w:hAnsi="Cambria Math" w:cs="Cambria Math"/>
          </w:rPr>
          <m:t>∈</m:t>
        </m:r>
        <m:r>
          <w:rPr>
            <w:rFonts w:ascii="Cambria Math" w:hAnsi="Cambria Math"/>
          </w:rPr>
          <m:t xml:space="preserve"> [0,1]</m:t>
        </m:r>
      </m:oMath>
      <w:r w:rsidR="00557762" w:rsidRPr="00557762">
        <w:t xml:space="preserve"> - небезпека виникнення даного взаємодії </w:t>
      </w:r>
      <m:oMath>
        <m:r>
          <w:rPr>
            <w:rFonts w:ascii="Cambria Math" w:hAnsi="Cambria Math"/>
          </w:rPr>
          <m:t>(Σ</m:t>
        </m:r>
        <m:r>
          <w:rPr>
            <w:rFonts w:ascii="Cambria Math" w:hAnsi="Cambria Math" w:cs="Cambria Math"/>
          </w:rPr>
          <m:t>ij</m:t>
        </m:r>
        <m:r>
          <w:rPr>
            <w:rFonts w:ascii="Cambria Math" w:hAnsi="Cambria Math"/>
          </w:rPr>
          <m:t xml:space="preserve"> </m:t>
        </m:r>
        <m:r>
          <w:rPr>
            <w:rFonts w:ascii="Cambria Math" w:hAnsi="Cambria Math" w:cs="Cambria Math"/>
          </w:rPr>
          <m:t>wij</m:t>
        </m:r>
        <m:r>
          <w:rPr>
            <w:rFonts w:ascii="Cambria Math" w:hAnsi="Cambria Math"/>
          </w:rPr>
          <m:t xml:space="preserve"> = 1).</m:t>
        </m:r>
      </m:oMath>
    </w:p>
    <w:p w:rsidR="00557762" w:rsidRPr="00557762" w:rsidRDefault="00557762" w:rsidP="00D934CF">
      <w:pPr>
        <w:pStyle w:val="afffa"/>
      </w:pPr>
    </w:p>
    <w:p w:rsidR="00557762" w:rsidRPr="00557762" w:rsidRDefault="00557762" w:rsidP="00557762">
      <w:pPr>
        <w:pStyle w:val="17"/>
      </w:pPr>
      <w:r>
        <w:tab/>
      </w:r>
      <w:r w:rsidR="00D934CF" w:rsidRPr="00557762">
        <w:t xml:space="preserve"> </w:t>
      </w:r>
      <m:oMath>
        <m:r>
          <w:rPr>
            <w:rFonts w:ascii="Cambria Math" w:hAnsi="Cambria Math"/>
          </w:rPr>
          <m:t>f</m:t>
        </m:r>
        <m:r>
          <m:rPr>
            <m:sty m:val="p"/>
          </m:rPr>
          <w:rPr>
            <w:rFonts w:ascii="Cambria Math" w:hAnsi="Cambria Math"/>
          </w:rPr>
          <m:t xml:space="preserve"> =</m:t>
        </m:r>
        <m:r>
          <w:rPr>
            <w:rFonts w:ascii="Cambria Math" w:hAnsi="Cambria Math"/>
          </w:rPr>
          <m:t>Σij</m:t>
        </m:r>
        <m:r>
          <m:rPr>
            <m:sty m:val="p"/>
          </m:rPr>
          <w:rPr>
            <w:rFonts w:ascii="Cambria Math" w:hAnsi="Cambria Math"/>
          </w:rPr>
          <m:t xml:space="preserve"> (</m:t>
        </m:r>
        <m:r>
          <w:rPr>
            <w:rFonts w:ascii="Cambria Math" w:hAnsi="Cambria Math"/>
          </w:rPr>
          <m:t>wij</m:t>
        </m:r>
        <m:r>
          <m:rPr>
            <m:sty m:val="p"/>
          </m:rPr>
          <w:rPr>
            <w:rFonts w:ascii="Cambria Math" w:hAnsi="Cambria Math"/>
          </w:rPr>
          <m:t xml:space="preserve"> * </m:t>
        </m:r>
        <m:r>
          <w:rPr>
            <w:rFonts w:ascii="Cambria Math" w:hAnsi="Cambria Math"/>
          </w:rPr>
          <m:t>dij</m:t>
        </m:r>
        <m:r>
          <m:rPr>
            <m:sty m:val="p"/>
          </m:rPr>
          <w:rPr>
            <w:rFonts w:ascii="Cambria Math" w:hAnsi="Cambria Math"/>
          </w:rPr>
          <m:t xml:space="preserve">), де </m:t>
        </m:r>
        <m:r>
          <w:rPr>
            <w:rFonts w:ascii="Cambria Math" w:hAnsi="Cambria Math"/>
          </w:rPr>
          <m:t>Σij</m:t>
        </m:r>
        <m:r>
          <m:rPr>
            <m:sty m:val="p"/>
          </m:rPr>
          <w:rPr>
            <w:rFonts w:ascii="Cambria Math" w:hAnsi="Cambria Math"/>
          </w:rPr>
          <m:t xml:space="preserve"> </m:t>
        </m:r>
        <m:r>
          <w:rPr>
            <w:rFonts w:ascii="Cambria Math" w:hAnsi="Cambria Math"/>
          </w:rPr>
          <m:t>dij</m:t>
        </m:r>
        <m:r>
          <m:rPr>
            <m:sty m:val="p"/>
          </m:rPr>
          <w:rPr>
            <w:rFonts w:ascii="Cambria Math" w:hAnsi="Cambria Math"/>
          </w:rPr>
          <m:t xml:space="preserve"> </m:t>
        </m:r>
        <m:r>
          <w:rPr>
            <w:rFonts w:ascii="Cambria Math" w:hAnsi="Cambria Math"/>
          </w:rPr>
          <m:t>ij</m:t>
        </m:r>
        <m:r>
          <m:rPr>
            <m:sty m:val="p"/>
          </m:rPr>
          <w:rPr>
            <w:rFonts w:ascii="Cambria Math" w:hAnsi="Cambria Math"/>
          </w:rPr>
          <m:t xml:space="preserve"> ∈ {0,1}</m:t>
        </m:r>
      </m:oMath>
      <w:r>
        <w:tab/>
        <w:t>(1.20)</w:t>
      </w:r>
    </w:p>
    <w:p w:rsidR="00557762" w:rsidRPr="00557762" w:rsidRDefault="00557762" w:rsidP="00D934CF">
      <w:pPr>
        <w:pStyle w:val="afffa"/>
        <w:rPr>
          <w:lang w:val="ru-RU"/>
        </w:rPr>
      </w:pPr>
    </w:p>
    <w:p w:rsidR="00D934CF" w:rsidRPr="00557762" w:rsidRDefault="00D934CF" w:rsidP="00D934CF">
      <w:pPr>
        <w:pStyle w:val="afffa"/>
        <w:rPr>
          <w:lang w:val="ru-RU"/>
        </w:rPr>
      </w:pPr>
      <w:r w:rsidRPr="00557762">
        <w:rPr>
          <w:lang w:val="ru-RU"/>
        </w:rPr>
        <w:t>Небезпека може визначатися, виходячи з класифікації мережевих елементів за ступенем довіри і напрямки взаємодії (наприклад, з недовірених вузла в довірений і навпаки).</w:t>
      </w:r>
    </w:p>
    <w:p w:rsidR="00D934CF" w:rsidRPr="00727C81" w:rsidRDefault="00D934CF" w:rsidP="0061572D">
      <w:pPr>
        <w:pStyle w:val="affff"/>
        <w:numPr>
          <w:ilvl w:val="0"/>
          <w:numId w:val="17"/>
        </w:numPr>
        <w:ind w:left="0" w:firstLine="709"/>
      </w:pPr>
      <w:r w:rsidRPr="00727C81">
        <w:t>Відповідність Query-Response на рівні Modbus.</w:t>
      </w:r>
    </w:p>
    <w:p w:rsidR="00727C81" w:rsidRDefault="00D934CF" w:rsidP="0061572D">
      <w:pPr>
        <w:pStyle w:val="affff"/>
        <w:numPr>
          <w:ilvl w:val="0"/>
          <w:numId w:val="17"/>
        </w:numPr>
        <w:ind w:left="0" w:firstLine="709"/>
      </w:pPr>
      <w:r w:rsidRPr="00727C81">
        <w:t>Відповідність за обсягом, часу, допустимості шляху (наприклад, до PLC) трафіку. Об'єднанням показань різних функцій-критеріїв стану мережі задається</w:t>
      </w:r>
      <w:r w:rsidR="00557762" w:rsidRPr="00727C81">
        <w:t xml:space="preserve"> </w:t>
      </w:r>
      <w:r w:rsidRPr="00727C81">
        <w:t>функція сплесків в мер</w:t>
      </w:r>
      <w:r w:rsidR="00727C81">
        <w:t xml:space="preserve">ежі (1.21) </w:t>
      </w:r>
      <w:r w:rsidR="00727C81" w:rsidRPr="00727C81">
        <w:t>для побудови характеристики стану налаштувань обладнання на першому етапі формуються таблиці діагностичних даних контролерів.</w:t>
      </w:r>
    </w:p>
    <w:p w:rsidR="00727C81" w:rsidRDefault="00727C81" w:rsidP="00D934CF">
      <w:pPr>
        <w:pStyle w:val="afffa"/>
        <w:rPr>
          <w:lang w:val="ru-RU"/>
        </w:rPr>
      </w:pPr>
    </w:p>
    <w:p w:rsidR="00727C81" w:rsidRPr="00727C81" w:rsidRDefault="00727C81" w:rsidP="00727C81">
      <w:pPr>
        <w:pStyle w:val="17"/>
        <w:rPr>
          <w:rFonts w:ascii="Cambria Math" w:hAnsi="Cambria Math" w:hint="eastAsia"/>
          <w:oMath/>
        </w:rPr>
      </w:pPr>
      <w:r>
        <w:rPr>
          <w:noProof/>
        </w:rPr>
        <w:tab/>
      </w:r>
      <m:oMath>
        <m:r>
          <w:rPr>
            <w:rFonts w:ascii="Cambria Math" w:hAnsi="Cambria Math"/>
          </w:rPr>
          <m:t xml:space="preserve"> </m:t>
        </m:r>
        <m:sSub>
          <m:sSubPr>
            <m:ctrlPr>
              <w:rPr>
                <w:rFonts w:ascii="Cambria Math" w:hAnsi="Cambria Math"/>
                <w:i/>
              </w:rPr>
            </m:ctrlPr>
          </m:sSubPr>
          <m:e>
            <m:r>
              <w:rPr>
                <w:rFonts w:ascii="Cambria Math" w:hAnsi="Cambria Math"/>
              </w:rPr>
              <m:t>φ</m:t>
            </m:r>
          </m:e>
          <m:sub>
            <m:r>
              <w:rPr>
                <w:rFonts w:ascii="Cambria Math" w:hAnsi="Cambria Math"/>
              </w:rPr>
              <m:t>1</m:t>
            </m:r>
          </m:sub>
        </m:sSub>
        <m:r>
          <w:rPr>
            <w:rFonts w:ascii="Cambria Math" w:hAnsi="Cambria Math"/>
          </w:rPr>
          <m:t xml:space="preserve"> = </m:t>
        </m:r>
        <m:sSub>
          <m:sSubPr>
            <m:ctrlPr>
              <w:rPr>
                <w:rFonts w:ascii="Cambria Math" w:hAnsi="Cambria Math"/>
                <w:i/>
              </w:rPr>
            </m:ctrlPr>
          </m:sSubPr>
          <m:e>
            <m:r>
              <w:rPr>
                <w:rFonts w:ascii="Cambria Math" w:hAnsi="Cambria Math"/>
              </w:rPr>
              <m:t>max</m:t>
            </m:r>
          </m:e>
          <m:sub>
            <m:r>
              <w:rPr>
                <w:rFonts w:ascii="Cambria Math" w:hAnsi="Cambria Math"/>
              </w:rPr>
              <m:t xml:space="preserve">NetCrits </m:t>
            </m:r>
          </m:sub>
        </m:sSub>
        <m:r>
          <w:rPr>
            <w:rFonts w:ascii="Cambria Math" w:hAnsi="Cambria Math"/>
          </w:rPr>
          <m:t xml:space="preserve"> </m:t>
        </m:r>
        <m:r>
          <w:rPr>
            <w:rFonts w:ascii="Cambria Math" w:hAnsi="Cambria Math" w:cs="Cambria Math"/>
          </w:rPr>
          <m:t>netCrit</m:t>
        </m:r>
        <m:r>
          <w:rPr>
            <w:rFonts w:ascii="Cambria Math" w:hAnsi="Cambria Math"/>
          </w:rPr>
          <m:t>_</m:t>
        </m:r>
        <m:r>
          <w:rPr>
            <w:rFonts w:ascii="Cambria Math" w:hAnsi="Cambria Math" w:cs="Cambria Math"/>
          </w:rPr>
          <m:t>i</m:t>
        </m:r>
        <m:r>
          <w:rPr>
            <w:rFonts w:ascii="Cambria Math" w:hAnsi="Cambria Math"/>
          </w:rPr>
          <m:t xml:space="preserve">, </m:t>
        </m:r>
        <m:r>
          <w:rPr>
            <w:rFonts w:ascii="Cambria Math" w:hAnsi="Cambria Math" w:cs="Cambria Math"/>
          </w:rPr>
          <m:t>Dom</m:t>
        </m:r>
        <m:sSub>
          <m:sSubPr>
            <m:ctrlPr>
              <w:rPr>
                <w:rFonts w:ascii="Cambria Math" w:hAnsi="Cambria Math"/>
                <w:i/>
              </w:rPr>
            </m:ctrlPr>
          </m:sSubPr>
          <m:e>
            <m:r>
              <w:rPr>
                <w:rFonts w:ascii="Cambria Math" w:hAnsi="Cambria Math"/>
              </w:rPr>
              <m:t xml:space="preserve"> φ</m:t>
            </m:r>
          </m:e>
          <m:sub>
            <m:r>
              <w:rPr>
                <w:rFonts w:ascii="Cambria Math" w:hAnsi="Cambria Math"/>
              </w:rPr>
              <m:t>1</m:t>
            </m:r>
          </m:sub>
        </m:sSub>
        <m:r>
          <w:rPr>
            <w:rFonts w:ascii="Cambria Math" w:hAnsi="Cambria Math"/>
          </w:rPr>
          <m:t xml:space="preserve"> = [0,1]. </m:t>
        </m:r>
      </m:oMath>
      <w:r>
        <w:rPr>
          <w:noProof/>
        </w:rPr>
        <w:tab/>
        <w:t>(1.21)</w:t>
      </w:r>
    </w:p>
    <w:p w:rsidR="00727C81" w:rsidRDefault="00727C81" w:rsidP="00D934CF">
      <w:pPr>
        <w:pStyle w:val="afffa"/>
        <w:rPr>
          <w:highlight w:val="yellow"/>
          <w:lang w:val="ru-RU"/>
        </w:rPr>
      </w:pPr>
    </w:p>
    <w:p w:rsidR="00727C81" w:rsidRPr="00727C81" w:rsidRDefault="00D934CF" w:rsidP="00D934CF">
      <w:pPr>
        <w:pStyle w:val="afffa"/>
        <w:rPr>
          <w:lang w:val="ru-RU"/>
        </w:rPr>
      </w:pPr>
      <w:r w:rsidRPr="00727C81">
        <w:rPr>
          <w:lang w:val="ru-RU"/>
        </w:rPr>
        <w:t>Далі з табличних даних</w:t>
      </w:r>
      <w:r w:rsidR="00557762" w:rsidRPr="00727C81">
        <w:rPr>
          <w:lang w:val="ru-RU"/>
        </w:rPr>
        <w:t xml:space="preserve"> </w:t>
      </w:r>
      <w:r w:rsidRPr="00727C81">
        <w:rPr>
          <w:lang w:val="ru-RU"/>
        </w:rPr>
        <w:t>аналогічно ф</w:t>
      </w:r>
      <w:r w:rsidR="00727C81" w:rsidRPr="00727C81">
        <w:rPr>
          <w:lang w:val="ru-RU"/>
        </w:rPr>
        <w:t xml:space="preserve">ормується безліч критеріїв (1.22), </w:t>
      </w:r>
      <m:oMath>
        <m:r>
          <m:rPr>
            <m:sty m:val="p"/>
          </m:rPr>
          <w:rPr>
            <w:rFonts w:ascii="Cambria Math" w:hAnsi="Cambria Math"/>
          </w:rPr>
          <m:t xml:space="preserve">де </m:t>
        </m:r>
        <m:sSub>
          <m:sSubPr>
            <m:ctrlPr>
              <w:rPr>
                <w:rFonts w:ascii="Cambria Math" w:hAnsi="Cambria Math"/>
                <w:i/>
                <w:iCs/>
                <w:noProof w:val="0"/>
                <w:szCs w:val="20"/>
                <w:lang w:val="ru-RU"/>
              </w:rPr>
            </m:ctrlPr>
          </m:sSubPr>
          <m:e>
            <m:r>
              <w:rPr>
                <w:rFonts w:ascii="Cambria Math" w:hAnsi="Cambria Math"/>
              </w:rPr>
              <m:t>plcCrit</m:t>
            </m:r>
          </m:e>
          <m:sub>
            <m:r>
              <w:rPr>
                <w:rFonts w:ascii="Cambria Math" w:hAnsi="Cambria Math"/>
              </w:rPr>
              <m:t>j</m:t>
            </m:r>
          </m:sub>
        </m:sSub>
        <m:r>
          <m:rPr>
            <m:sty m:val="p"/>
          </m:rPr>
          <w:rPr>
            <w:rFonts w:ascii="Cambria Math" w:hAnsi="Cambria Math"/>
          </w:rPr>
          <m:t xml:space="preserve"> (</m:t>
        </m:r>
        <m:sSub>
          <m:sSubPr>
            <m:ctrlPr>
              <w:rPr>
                <w:rFonts w:ascii="Cambria Math" w:hAnsi="Cambria Math" w:cs="Cambria Math"/>
                <w:i/>
              </w:rPr>
            </m:ctrlPr>
          </m:sSubPr>
          <m:e>
            <m:r>
              <w:rPr>
                <w:rFonts w:ascii="Cambria Math" w:hAnsi="Cambria Math" w:cs="Cambria Math"/>
              </w:rPr>
              <m:t>t</m:t>
            </m:r>
          </m:e>
          <m:sub>
            <m:r>
              <w:rPr>
                <w:rFonts w:ascii="Cambria Math" w:hAnsi="Cambria Math" w:cs="Cambria Math"/>
              </w:rPr>
              <m:t>comp</m:t>
            </m:r>
            <m:r>
              <m:rPr>
                <m:sty m:val="p"/>
              </m:rPr>
              <w:rPr>
                <w:rFonts w:ascii="Cambria Math" w:hAnsi="Cambria Math"/>
                <w:lang w:val="ru-RU"/>
              </w:rPr>
              <m:t xml:space="preserve"> </m:t>
            </m:r>
          </m:sub>
        </m:sSub>
        <m:r>
          <m:rPr>
            <m:sty m:val="p"/>
          </m:rPr>
          <w:rPr>
            <w:rFonts w:ascii="Cambria Math" w:hAnsi="Cambria Math"/>
          </w:rPr>
          <m:t xml:space="preserve">, </m:t>
        </m:r>
        <m:r>
          <w:rPr>
            <w:rFonts w:ascii="Cambria Math" w:hAnsi="Cambria Math"/>
          </w:rPr>
          <m:t>δT</m:t>
        </m:r>
        <m:r>
          <m:rPr>
            <m:sty m:val="p"/>
          </m:rPr>
          <w:rPr>
            <w:rFonts w:ascii="Cambria Math" w:hAnsi="Cambria Math"/>
          </w:rPr>
          <m:t xml:space="preserve">, </m:t>
        </m:r>
        <m:r>
          <w:rPr>
            <w:rFonts w:ascii="Cambria Math" w:hAnsi="Cambria Math"/>
          </w:rPr>
          <m:t>t</m:t>
        </m:r>
        <m:r>
          <m:rPr>
            <m:sty m:val="p"/>
          </m:rPr>
          <w:rPr>
            <w:rFonts w:ascii="Cambria Math" w:hAnsi="Cambria Math"/>
          </w:rPr>
          <m:t xml:space="preserve">) = </m:t>
        </m:r>
        <m:sSub>
          <m:sSubPr>
            <m:ctrlPr>
              <w:rPr>
                <w:rFonts w:ascii="Cambria Math" w:hAnsi="Cambria Math"/>
                <w:i/>
                <w:iCs/>
              </w:rPr>
            </m:ctrlPr>
          </m:sSubPr>
          <m:e>
            <m:r>
              <w:rPr>
                <w:rFonts w:ascii="Cambria Math" w:hAnsi="Cambria Math"/>
              </w:rPr>
              <m:t>g</m:t>
            </m:r>
          </m:e>
          <m:sub>
            <m:r>
              <w:rPr>
                <w:rFonts w:ascii="Cambria Math" w:hAnsi="Cambria Math"/>
              </w:rPr>
              <m:t>j</m:t>
            </m:r>
          </m:sub>
        </m:sSub>
        <m:r>
          <m:rPr>
            <m:scr m:val="script"/>
            <m:sty m:val="p"/>
          </m:rPr>
          <w:rPr>
            <w:rFonts w:ascii="Cambria Math" w:hAnsi="Cambria Math"/>
          </w:rPr>
          <m:t xml:space="preserve"> (T).</m:t>
        </m:r>
      </m:oMath>
    </w:p>
    <w:p w:rsidR="00727C81" w:rsidRPr="00727C81" w:rsidRDefault="00727C81" w:rsidP="00D934CF">
      <w:pPr>
        <w:pStyle w:val="afffa"/>
        <w:rPr>
          <w:lang w:val="ru-RU"/>
        </w:rPr>
      </w:pPr>
    </w:p>
    <w:p w:rsidR="00727C81" w:rsidRPr="00727C81" w:rsidRDefault="00727C81" w:rsidP="00727C81">
      <w:pPr>
        <w:pStyle w:val="17"/>
        <w:jc w:val="center"/>
        <w:rPr>
          <w:rFonts w:ascii="Cambria Math" w:hAnsi="Cambria Math" w:hint="eastAsia"/>
          <w:oMath/>
        </w:rPr>
      </w:pPr>
      <w:r w:rsidRPr="00727C81">
        <w:rPr>
          <w:iCs/>
          <w:noProof/>
        </w:rPr>
        <w:lastRenderedPageBreak/>
        <w:tab/>
      </w:r>
      <m:oMath>
        <m:r>
          <w:rPr>
            <w:rFonts w:ascii="Cambria Math" w:hAnsi="Cambria Math"/>
          </w:rPr>
          <m:t>PlcCrits</m:t>
        </m:r>
        <m:r>
          <m:rPr>
            <m:sty m:val="p"/>
          </m:rPr>
          <w:rPr>
            <w:rFonts w:ascii="Cambria Math" w:hAnsi="Cambria Math"/>
          </w:rPr>
          <m:t xml:space="preserve"> = {</m:t>
        </m:r>
        <m:sSub>
          <m:sSubPr>
            <m:ctrlPr>
              <w:rPr>
                <w:rFonts w:ascii="Cambria Math" w:hAnsi="Cambria Math"/>
                <w:i/>
                <w:iCs/>
              </w:rPr>
            </m:ctrlPr>
          </m:sSubPr>
          <m:e>
            <m:r>
              <w:rPr>
                <w:rFonts w:ascii="Cambria Math" w:hAnsi="Cambria Math"/>
              </w:rPr>
              <m:t>plcCrit</m:t>
            </m:r>
          </m:e>
          <m:sub>
            <m:r>
              <w:rPr>
                <w:rFonts w:ascii="Cambria Math" w:hAnsi="Cambria Math"/>
              </w:rPr>
              <m:t>1</m:t>
            </m:r>
          </m:sub>
        </m:sSub>
        <m:r>
          <m:rPr>
            <m:sty m:val="p"/>
          </m:rPr>
          <w:rPr>
            <w:rFonts w:ascii="Cambria Math" w:hAnsi="Cambria Math"/>
          </w:rPr>
          <m:t xml:space="preserve">, ..., </m:t>
        </m:r>
        <m:sSub>
          <m:sSubPr>
            <m:ctrlPr>
              <w:rPr>
                <w:rFonts w:ascii="Cambria Math" w:hAnsi="Cambria Math"/>
                <w:i/>
                <w:iCs/>
              </w:rPr>
            </m:ctrlPr>
          </m:sSubPr>
          <m:e>
            <m:r>
              <w:rPr>
                <w:rFonts w:ascii="Cambria Math" w:hAnsi="Cambria Math"/>
              </w:rPr>
              <m:t>plcCrit</m:t>
            </m:r>
          </m:e>
          <m:sub>
            <m:r>
              <w:rPr>
                <w:rFonts w:ascii="Cambria Math" w:hAnsi="Cambria Math"/>
              </w:rPr>
              <m:t>j</m:t>
            </m:r>
          </m:sub>
        </m:sSub>
        <m:r>
          <m:rPr>
            <m:sty m:val="p"/>
          </m:rPr>
          <w:rPr>
            <w:rFonts w:ascii="Cambria Math" w:hAnsi="Cambria Math"/>
          </w:rPr>
          <m:t xml:space="preserve">}, </m:t>
        </m:r>
        <m:r>
          <w:rPr>
            <w:rFonts w:ascii="Cambria Math" w:hAnsi="Cambria Math"/>
          </w:rPr>
          <m:t>j</m:t>
        </m:r>
        <m:r>
          <m:rPr>
            <m:scr m:val="double-struck"/>
            <m:sty m:val="p"/>
          </m:rPr>
          <w:rPr>
            <w:rFonts w:ascii="Cambria Math" w:hAnsi="Cambria Math"/>
          </w:rPr>
          <m:t xml:space="preserve"> ∈ N, </m:t>
        </m:r>
      </m:oMath>
      <w:r w:rsidRPr="00727C81">
        <w:tab/>
        <w:t>(1.22)</w:t>
      </w:r>
    </w:p>
    <w:p w:rsidR="00727C81" w:rsidRPr="00727C81" w:rsidRDefault="00727C81" w:rsidP="00D934CF">
      <w:pPr>
        <w:pStyle w:val="afffa"/>
        <w:rPr>
          <w:lang w:val="ru-RU"/>
        </w:rPr>
      </w:pPr>
    </w:p>
    <w:p w:rsidR="00D934CF" w:rsidRDefault="00D934CF" w:rsidP="00D934CF">
      <w:pPr>
        <w:pStyle w:val="afffa"/>
      </w:pPr>
      <w:r w:rsidRPr="00727C81">
        <w:rPr>
          <w:lang w:val="ru-RU"/>
        </w:rPr>
        <w:t>Порівнянні елементи є векторами, що містять інформацію про параметри контролерів за деякий проміжок часу. Конкретні функції-критерії компрометації налаштувань обладнання стосуються правильності роботи логіки, конфігурації, оперативної пам'яті і процесора контролерів. Прикладом може служити функція оцінки числа запущених процесів на</w:t>
      </w:r>
      <w:r w:rsidR="00557762" w:rsidRPr="00727C81">
        <w:rPr>
          <w:lang w:val="ru-RU"/>
        </w:rPr>
        <w:t xml:space="preserve"> </w:t>
      </w:r>
      <w:r w:rsidRPr="00727C81">
        <w:rPr>
          <w:lang w:val="ru-RU"/>
        </w:rPr>
        <w:t xml:space="preserve">контролері </w:t>
      </w:r>
      <m:oMath>
        <m:r>
          <w:rPr>
            <w:rFonts w:ascii="Cambria Math" w:hAnsi="Cambria Math" w:cs="Cambria Math"/>
          </w:rPr>
          <m:t>g</m:t>
        </m:r>
        <m:r>
          <w:rPr>
            <w:rFonts w:ascii="Cambria Math" w:hAnsi="Cambria Math"/>
            <w:lang w:val="ru-RU"/>
          </w:rPr>
          <m:t xml:space="preserve"> = </m:t>
        </m:r>
        <m:r>
          <w:rPr>
            <w:rFonts w:ascii="Cambria Math" w:hAnsi="Cambria Math"/>
          </w:rPr>
          <m:t>Σ</m:t>
        </m:r>
        <m:r>
          <w:rPr>
            <w:rFonts w:ascii="Cambria Math" w:hAnsi="Cambria Math" w:cs="Cambria Math"/>
          </w:rPr>
          <m:t>i</m:t>
        </m:r>
        <m:r>
          <w:rPr>
            <w:rFonts w:ascii="Cambria Math" w:hAnsi="Cambria Math"/>
            <w:lang w:val="ru-RU"/>
          </w:rPr>
          <m:t xml:space="preserve"> (</m:t>
        </m:r>
        <m:r>
          <w:rPr>
            <w:rFonts w:ascii="Cambria Math" w:hAnsi="Cambria Math" w:cs="Cambria Math"/>
          </w:rPr>
          <m:t>wi</m:t>
        </m:r>
        <m:r>
          <w:rPr>
            <w:rFonts w:ascii="Cambria Math" w:hAnsi="Cambria Math"/>
            <w:lang w:val="ru-RU"/>
          </w:rPr>
          <m:t xml:space="preserve"> * </m:t>
        </m:r>
        <m:r>
          <w:rPr>
            <w:rFonts w:ascii="Cambria Math" w:hAnsi="Cambria Math" w:cs="Cambria Math"/>
          </w:rPr>
          <m:t>di</m:t>
        </m:r>
        <m:r>
          <w:rPr>
            <w:rFonts w:ascii="Cambria Math" w:hAnsi="Cambria Math"/>
            <w:lang w:val="ru-RU"/>
          </w:rPr>
          <m:t xml:space="preserve">), де </m:t>
        </m:r>
        <m:r>
          <w:rPr>
            <w:rFonts w:ascii="Cambria Math" w:hAnsi="Cambria Math" w:cs="Cambria Math"/>
          </w:rPr>
          <m:t>w</m:t>
        </m:r>
        <m:r>
          <w:rPr>
            <w:rFonts w:ascii="Cambria Math" w:hAnsi="Cambria Math"/>
            <w:lang w:val="ru-RU"/>
          </w:rPr>
          <m:t xml:space="preserve"> </m:t>
        </m:r>
        <m:r>
          <w:rPr>
            <w:rFonts w:ascii="Cambria Math" w:hAnsi="Cambria Math" w:cs="Cambria Math"/>
            <w:lang w:val="ru-RU"/>
          </w:rPr>
          <m:t>∈</m:t>
        </m:r>
        <m:r>
          <w:rPr>
            <w:rFonts w:ascii="Cambria Math" w:hAnsi="Cambria Math"/>
            <w:lang w:val="ru-RU"/>
          </w:rPr>
          <m:t xml:space="preserve"> [0,1]</m:t>
        </m:r>
      </m:oMath>
      <w:r w:rsidRPr="00727C81">
        <w:rPr>
          <w:lang w:val="ru-RU"/>
        </w:rPr>
        <w:t xml:space="preserve"> - важливість процесу (ОС, виробничий,</w:t>
      </w:r>
      <w:r w:rsidR="00557762" w:rsidRPr="00727C81">
        <w:rPr>
          <w:lang w:val="ru-RU"/>
        </w:rPr>
        <w:t xml:space="preserve"> </w:t>
      </w:r>
      <m:oMath>
        <m:r>
          <w:rPr>
            <w:rFonts w:ascii="Cambria Math" w:hAnsi="Cambria Math"/>
          </w:rPr>
          <m:t>Σ</m:t>
        </m:r>
        <m:r>
          <w:rPr>
            <w:rFonts w:ascii="Cambria Math" w:hAnsi="Cambria Math" w:cs="Cambria Math"/>
          </w:rPr>
          <m:t>i</m:t>
        </m:r>
        <m:r>
          <w:rPr>
            <w:rFonts w:ascii="Cambria Math" w:hAnsi="Cambria Math"/>
            <w:lang w:val="ru-RU"/>
          </w:rPr>
          <m:t xml:space="preserve"> </m:t>
        </m:r>
        <m:r>
          <w:rPr>
            <w:rFonts w:ascii="Cambria Math" w:hAnsi="Cambria Math" w:cs="Cambria Math"/>
          </w:rPr>
          <m:t>di</m:t>
        </m:r>
      </m:oMath>
      <w:r w:rsidR="00557762" w:rsidRPr="00727C81">
        <w:rPr>
          <w:rFonts w:ascii="Cambria Math" w:hAnsi="Cambria Math" w:cs="Cambria Math"/>
          <w:lang w:val="ru-RU"/>
        </w:rPr>
        <w:t xml:space="preserve"> </w:t>
      </w:r>
      <w:r w:rsidRPr="00727C81">
        <w:rPr>
          <w:lang w:val="ru-RU"/>
        </w:rPr>
        <w:t xml:space="preserve">інший), а </w:t>
      </w:r>
      <m:oMath>
        <m:r>
          <w:rPr>
            <w:rFonts w:ascii="Cambria Math" w:hAnsi="Cambria Math" w:cs="Cambria Math"/>
          </w:rPr>
          <m:t>d</m:t>
        </m:r>
        <m:r>
          <w:rPr>
            <w:rFonts w:ascii="Cambria Math" w:hAnsi="Cambria Math"/>
            <w:lang w:val="ru-RU"/>
          </w:rPr>
          <m:t xml:space="preserve"> </m:t>
        </m:r>
        <m:r>
          <w:rPr>
            <w:rFonts w:ascii="Cambria Math" w:hAnsi="Cambria Math" w:cs="Cambria Math"/>
            <w:lang w:val="ru-RU"/>
          </w:rPr>
          <m:t>∈</m:t>
        </m:r>
        <m:r>
          <w:rPr>
            <w:rFonts w:ascii="Cambria Math" w:hAnsi="Cambria Math"/>
            <w:lang w:val="ru-RU"/>
          </w:rPr>
          <m:t xml:space="preserve"> {0,1}</m:t>
        </m:r>
      </m:oMath>
      <w:r w:rsidRPr="00727C81">
        <w:rPr>
          <w:lang w:val="ru-RU"/>
        </w:rPr>
        <w:t xml:space="preserve"> - різниця в векторі порівняння запущених процесів. Список можливих діагностичних даних для аналізу визначається можливостями обладнання та протоколів (наприклад, </w:t>
      </w:r>
      <w:r w:rsidRPr="00727C81">
        <w:t>Diagnostic</w:t>
      </w:r>
      <w:r w:rsidRPr="00727C81">
        <w:rPr>
          <w:lang w:val="ru-RU"/>
        </w:rPr>
        <w:t xml:space="preserve"> </w:t>
      </w:r>
      <w:r w:rsidRPr="00727C81">
        <w:t>Subfunctions</w:t>
      </w:r>
      <w:r w:rsidRPr="00727C81">
        <w:rPr>
          <w:lang w:val="ru-RU"/>
        </w:rPr>
        <w:t xml:space="preserve"> для </w:t>
      </w:r>
      <w:r w:rsidRPr="00727C81">
        <w:t>Modbus</w:t>
      </w:r>
      <w:r w:rsidRPr="00727C81">
        <w:rPr>
          <w:lang w:val="ru-RU"/>
        </w:rPr>
        <w:t>) [42].</w:t>
      </w:r>
      <w:r w:rsidRPr="00D934CF">
        <w:rPr>
          <w:lang w:val="ru-RU"/>
        </w:rPr>
        <w:t xml:space="preserve"> </w:t>
      </w:r>
      <w:r>
        <w:t>Об'єднанням свідчення різних функцій-критеріїв налаштувань контролерів задається</w:t>
      </w:r>
      <w:r w:rsidR="00906253">
        <w:rPr>
          <w:lang w:val="ru-RU"/>
        </w:rPr>
        <w:t>ь</w:t>
      </w:r>
      <w:r>
        <w:t>функція компрометації налаштувань контролерів:</w:t>
      </w:r>
    </w:p>
    <w:p w:rsidR="00D934CF" w:rsidRDefault="00D934CF" w:rsidP="00D934CF">
      <w:pPr>
        <w:pStyle w:val="afffa"/>
      </w:pPr>
    </w:p>
    <w:p w:rsidR="00D934CF" w:rsidRDefault="00D934CF" w:rsidP="0061572D">
      <w:pPr>
        <w:pStyle w:val="37"/>
        <w:numPr>
          <w:ilvl w:val="2"/>
          <w:numId w:val="3"/>
        </w:numPr>
      </w:pPr>
      <w:bookmarkStart w:id="41" w:name="_Toc28415933"/>
      <w:r>
        <w:t>Критерій еталонного поведінки</w:t>
      </w:r>
      <w:bookmarkEnd w:id="41"/>
    </w:p>
    <w:p w:rsidR="00D934CF" w:rsidRDefault="00D934CF" w:rsidP="00D934CF">
      <w:pPr>
        <w:pStyle w:val="afffa"/>
      </w:pPr>
    </w:p>
    <w:p w:rsidR="00D934CF" w:rsidRDefault="00D934CF" w:rsidP="00D934CF">
      <w:pPr>
        <w:pStyle w:val="afffa"/>
      </w:pPr>
      <w:r>
        <w:t>Критерій еталонного (тобто "правильного") поведінки (роботи) системи визначається очікуваними (прогнозованими), згідно з поточної довіреної архітектурі і реалізації, діями і подіями, їх послідовністю і взаємодією.</w:t>
      </w:r>
    </w:p>
    <w:p w:rsidR="007F5F2B" w:rsidRPr="007F5F2B" w:rsidRDefault="00D934CF" w:rsidP="00D934CF">
      <w:pPr>
        <w:pStyle w:val="afffa"/>
        <w:rPr>
          <w:lang w:val="ru-RU"/>
        </w:rPr>
      </w:pPr>
      <w:r w:rsidRPr="007F5F2B">
        <w:t xml:space="preserve">Поведінка представлено набором кінцевих автоматів каналів взаємодії </w:t>
      </w:r>
      <w:r w:rsidR="007F5F2B">
        <w:rPr>
          <w:lang w:val="ru-RU"/>
        </w:rPr>
        <w:t>(1.23).</w:t>
      </w:r>
    </w:p>
    <w:p w:rsidR="007F5F2B" w:rsidRPr="007F5F2B" w:rsidRDefault="007F5F2B" w:rsidP="00D934CF">
      <w:pPr>
        <w:pStyle w:val="afffa"/>
        <w:rPr>
          <w:lang w:val="ru-RU"/>
        </w:rPr>
      </w:pPr>
    </w:p>
    <w:p w:rsidR="007F5F2B" w:rsidRPr="007F5F2B" w:rsidRDefault="007F5F2B" w:rsidP="007F5F2B">
      <w:pPr>
        <w:pStyle w:val="17"/>
      </w:pPr>
      <w:r>
        <w:rPr>
          <w:iCs/>
          <w:noProof/>
        </w:rPr>
        <w:tab/>
      </w:r>
      <m:oMath>
        <m:r>
          <w:rPr>
            <w:rFonts w:ascii="Cambria Math" w:hAnsi="Cambria Math"/>
          </w:rPr>
          <m:t>HMI</m:t>
        </m:r>
        <m:r>
          <m:rPr>
            <m:sty m:val="p"/>
          </m:rPr>
          <w:rPr>
            <w:rFonts w:ascii="Cambria Math" w:hAnsi="Cambria Math"/>
          </w:rPr>
          <m:t xml:space="preserve">- </m:t>
        </m:r>
        <m:r>
          <w:rPr>
            <w:rFonts w:ascii="Cambria Math" w:hAnsi="Cambria Math"/>
          </w:rPr>
          <m:t>PLC</m:t>
        </m:r>
        <m:r>
          <m:rPr>
            <m:sty m:val="p"/>
          </m:rPr>
          <w:rPr>
            <w:rFonts w:ascii="Cambria Math" w:hAnsi="Cambria Math"/>
          </w:rPr>
          <m:t xml:space="preserve">: </m:t>
        </m:r>
        <m:r>
          <w:rPr>
            <w:rFonts w:ascii="Cambria Math" w:hAnsi="Cambria Math" w:cs="Cambria Math"/>
          </w:rPr>
          <m:t>FSM</m:t>
        </m:r>
        <m:r>
          <m:rPr>
            <m:sty m:val="p"/>
          </m:rPr>
          <w:rPr>
            <w:rFonts w:ascii="Cambria Math" w:hAnsi="Cambria Math"/>
          </w:rPr>
          <m:t xml:space="preserve"> - </m:t>
        </m:r>
        <m:r>
          <w:rPr>
            <w:rFonts w:ascii="Cambria Math" w:hAnsi="Cambria Math" w:cs="Cambria Math"/>
          </w:rPr>
          <m:t>HMI</m:t>
        </m:r>
        <m:r>
          <m:rPr>
            <m:sty m:val="p"/>
          </m:rPr>
          <w:rPr>
            <w:rFonts w:ascii="Cambria Math" w:hAnsi="Cambria Math"/>
          </w:rPr>
          <m:t xml:space="preserve"> - </m:t>
        </m:r>
        <m:r>
          <w:rPr>
            <w:rFonts w:ascii="Cambria Math" w:hAnsi="Cambria Math" w:cs="Cambria Math"/>
          </w:rPr>
          <m:t>PLC</m:t>
        </m:r>
        <m:r>
          <m:rPr>
            <m:sty m:val="p"/>
          </m:rPr>
          <w:rPr>
            <w:rFonts w:ascii="Cambria Math" w:hAnsi="Cambria Math"/>
          </w:rPr>
          <m:t xml:space="preserve"> = {</m:t>
        </m:r>
        <m:r>
          <w:rPr>
            <w:rFonts w:ascii="Cambria Math" w:hAnsi="Cambria Math" w:cs="Cambria Math"/>
          </w:rPr>
          <m:t>f</m:t>
        </m:r>
        <m:r>
          <m:rPr>
            <m:sty m:val="p"/>
          </m:rPr>
          <w:rPr>
            <w:rFonts w:ascii="Cambria Math" w:hAnsi="Cambria Math"/>
          </w:rPr>
          <m:t xml:space="preserve">1 ..., </m:t>
        </m:r>
        <m:r>
          <w:rPr>
            <w:rFonts w:ascii="Cambria Math" w:hAnsi="Cambria Math" w:cs="Cambria Math"/>
          </w:rPr>
          <m:t>fn</m:t>
        </m:r>
        <m:r>
          <m:rPr>
            <m:sty m:val="p"/>
          </m:rPr>
          <w:rPr>
            <w:rFonts w:ascii="Cambria Math" w:hAnsi="Cambria Math"/>
          </w:rPr>
          <m:t>}.</m:t>
        </m:r>
      </m:oMath>
      <w:r>
        <w:tab/>
        <w:t>(1.23)</w:t>
      </w:r>
    </w:p>
    <w:p w:rsidR="007F5F2B" w:rsidRPr="007F5F2B" w:rsidRDefault="007F5F2B" w:rsidP="00D934CF">
      <w:pPr>
        <w:pStyle w:val="afffa"/>
        <w:rPr>
          <w:lang w:val="ru-RU"/>
        </w:rPr>
      </w:pPr>
    </w:p>
    <w:p w:rsidR="007F5F2B" w:rsidRDefault="00D934CF" w:rsidP="00D934CF">
      <w:pPr>
        <w:pStyle w:val="afffa"/>
        <w:rPr>
          <w:lang w:val="ru-RU"/>
        </w:rPr>
      </w:pPr>
      <w:r w:rsidRPr="007F5F2B">
        <w:rPr>
          <w:lang w:val="ru-RU"/>
        </w:rPr>
        <w:t>Працездатність каналу описує функція, представлена відношенням числа помилок в каналі до загальної кількості повідомлень з урахуванням</w:t>
      </w:r>
      <w:r w:rsidR="00557762" w:rsidRPr="007F5F2B">
        <w:rPr>
          <w:lang w:val="ru-RU"/>
        </w:rPr>
        <w:t xml:space="preserve"> </w:t>
      </w:r>
      <w:r w:rsidR="007F5F2B">
        <w:rPr>
          <w:lang w:val="ru-RU"/>
        </w:rPr>
        <w:t xml:space="preserve">стратегічної важливості каналу (1.24), </w:t>
      </w:r>
      <w:r w:rsidR="007F5F2B" w:rsidRPr="007F5F2B">
        <w:rPr>
          <w:lang w:val="ru-RU"/>
        </w:rPr>
        <w:t xml:space="preserve">де </w:t>
      </w:r>
      <m:oMath>
        <m:r>
          <w:rPr>
            <w:rFonts w:ascii="Cambria Math" w:hAnsi="Cambria Math" w:cs="Cambria Math"/>
          </w:rPr>
          <m:t>t</m:t>
        </m:r>
      </m:oMath>
      <w:r w:rsidR="007F5F2B" w:rsidRPr="007F5F2B">
        <w:rPr>
          <w:lang w:val="ru-RU"/>
        </w:rPr>
        <w:t xml:space="preserve"> - початок часу вимірювання,</w:t>
      </w:r>
      <m:oMath>
        <m:r>
          <w:rPr>
            <w:rFonts w:ascii="Cambria Math" w:hAnsi="Cambria Math"/>
            <w:lang w:val="ru-RU"/>
          </w:rPr>
          <m:t xml:space="preserve"> </m:t>
        </m:r>
        <m:r>
          <w:rPr>
            <w:rFonts w:ascii="Cambria Math" w:hAnsi="Cambria Math"/>
          </w:rPr>
          <m:t>δ</m:t>
        </m:r>
        <m:r>
          <w:rPr>
            <w:rFonts w:ascii="Cambria Math" w:hAnsi="Cambria Math" w:cs="Cambria Math"/>
          </w:rPr>
          <m:t>T</m:t>
        </m:r>
      </m:oMath>
      <w:r w:rsidR="007F5F2B" w:rsidRPr="007F5F2B">
        <w:rPr>
          <w:lang w:val="ru-RU"/>
        </w:rPr>
        <w:t xml:space="preserve"> - інтервал вимірювання, </w:t>
      </w:r>
      <m:oMath>
        <m:r>
          <w:rPr>
            <w:rFonts w:ascii="Cambria Math" w:hAnsi="Cambria Math" w:cs="Cambria Math"/>
          </w:rPr>
          <m:t>f</m:t>
        </m:r>
      </m:oMath>
      <w:r w:rsidR="007F5F2B" w:rsidRPr="007F5F2B">
        <w:rPr>
          <w:lang w:val="ru-RU"/>
        </w:rPr>
        <w:t xml:space="preserve"> - канал </w:t>
      </w:r>
      <w:r w:rsidR="007F5F2B" w:rsidRPr="007F5F2B">
        <w:t>HMI</w:t>
      </w:r>
      <w:r w:rsidR="007F5F2B" w:rsidRPr="007F5F2B">
        <w:rPr>
          <w:lang w:val="ru-RU"/>
        </w:rPr>
        <w:t>-</w:t>
      </w:r>
      <w:r w:rsidR="007F5F2B" w:rsidRPr="007F5F2B">
        <w:t>PLC</w:t>
      </w:r>
      <w:r w:rsidR="007F5F2B" w:rsidRPr="007F5F2B">
        <w:rPr>
          <w:lang w:val="ru-RU"/>
        </w:rPr>
        <w:t xml:space="preserve">, </w:t>
      </w:r>
      <m:oMath>
        <m:r>
          <w:rPr>
            <w:rFonts w:ascii="Cambria Math" w:hAnsi="Cambria Math" w:cs="Cambria Math"/>
          </w:rPr>
          <m:t>w</m:t>
        </m:r>
      </m:oMath>
      <w:r w:rsidR="007F5F2B" w:rsidRPr="007F5F2B">
        <w:rPr>
          <w:lang w:val="ru-RU"/>
        </w:rPr>
        <w:t xml:space="preserve"> - стратегічна важливість каналу </w:t>
      </w:r>
      <m:oMath>
        <m:r>
          <w:rPr>
            <w:rFonts w:ascii="Cambria Math" w:hAnsi="Cambria Math"/>
            <w:lang w:val="ru-RU"/>
          </w:rPr>
          <m:t>(</m:t>
        </m:r>
        <m:r>
          <w:rPr>
            <w:rFonts w:ascii="Cambria Math" w:hAnsi="Cambria Math"/>
          </w:rPr>
          <m:t>Σ</m:t>
        </m:r>
        <m:r>
          <w:rPr>
            <w:rFonts w:ascii="Cambria Math" w:hAnsi="Cambria Math" w:cs="Cambria Math"/>
          </w:rPr>
          <m:t>i</m:t>
        </m:r>
        <m:r>
          <w:rPr>
            <w:rFonts w:ascii="Cambria Math" w:hAnsi="Cambria Math"/>
            <w:lang w:val="ru-RU"/>
          </w:rPr>
          <m:t xml:space="preserve"> </m:t>
        </m:r>
        <m:r>
          <w:rPr>
            <w:rFonts w:ascii="Cambria Math" w:hAnsi="Cambria Math" w:cs="Cambria Math"/>
          </w:rPr>
          <m:t>wi</m:t>
        </m:r>
        <m:r>
          <w:rPr>
            <w:rFonts w:ascii="Cambria Math" w:hAnsi="Cambria Math"/>
            <w:lang w:val="ru-RU"/>
          </w:rPr>
          <m:t xml:space="preserve"> = 1)</m:t>
        </m:r>
      </m:oMath>
      <w:r w:rsidR="007F5F2B" w:rsidRPr="007F5F2B">
        <w:rPr>
          <w:lang w:val="ru-RU"/>
        </w:rPr>
        <w:t xml:space="preserve">, </w:t>
      </w:r>
      <m:oMath>
        <m:r>
          <w:rPr>
            <w:rFonts w:ascii="Cambria Math" w:hAnsi="Cambria Math"/>
          </w:rPr>
          <m:t>Dom</m:t>
        </m:r>
        <m:r>
          <w:rPr>
            <w:rFonts w:ascii="Cambria Math" w:hAnsi="Cambria Math"/>
            <w:lang w:val="ru-RU"/>
          </w:rPr>
          <m:t xml:space="preserve"> </m:t>
        </m:r>
        <m:r>
          <w:rPr>
            <w:rFonts w:ascii="Cambria Math" w:hAnsi="Cambria Math"/>
          </w:rPr>
          <m:t>FSM</m:t>
        </m:r>
        <m:r>
          <w:rPr>
            <w:rFonts w:ascii="Cambria Math" w:hAnsi="Cambria Math"/>
            <w:lang w:val="ru-RU"/>
          </w:rPr>
          <m:t>_</m:t>
        </m:r>
        <m:r>
          <w:rPr>
            <w:rFonts w:ascii="Cambria Math" w:hAnsi="Cambria Math"/>
          </w:rPr>
          <m:t>WorkState</m:t>
        </m:r>
        <m:r>
          <w:rPr>
            <w:rFonts w:ascii="Cambria Math" w:hAnsi="Cambria Math"/>
            <w:lang w:val="ru-RU"/>
          </w:rPr>
          <m:t xml:space="preserve"> = [0,1]</m:t>
        </m:r>
      </m:oMath>
    </w:p>
    <w:p w:rsidR="007F5F2B" w:rsidRPr="007F5F2B" w:rsidRDefault="007F5F2B" w:rsidP="00D934CF">
      <w:pPr>
        <w:pStyle w:val="afffa"/>
        <w:rPr>
          <w:lang w:val="ru-RU"/>
        </w:rPr>
      </w:pPr>
    </w:p>
    <w:p w:rsidR="007F5F2B" w:rsidRPr="007F5F2B" w:rsidRDefault="007F5F2B" w:rsidP="007F5F2B">
      <w:pPr>
        <w:pStyle w:val="17"/>
      </w:pPr>
      <w:r>
        <w:rPr>
          <w:iCs/>
          <w:noProof/>
        </w:rPr>
        <w:tab/>
      </w:r>
      <m:oMath>
        <m:r>
          <w:rPr>
            <w:rFonts w:ascii="Cambria Math" w:hAnsi="Cambria Math"/>
          </w:rPr>
          <m:t>FSMWorkState</m:t>
        </m:r>
        <m:r>
          <m:rPr>
            <m:sty m:val="p"/>
          </m:rPr>
          <w:rPr>
            <w:rFonts w:ascii="Cambria Math" w:hAnsi="Cambria Math"/>
          </w:rPr>
          <m:t xml:space="preserve"> (</m:t>
        </m:r>
        <m:r>
          <w:rPr>
            <w:rFonts w:ascii="Cambria Math" w:hAnsi="Cambria Math"/>
          </w:rPr>
          <m:t>t</m:t>
        </m:r>
        <m:r>
          <m:rPr>
            <m:sty m:val="p"/>
          </m:rPr>
          <w:rPr>
            <w:rFonts w:ascii="Cambria Math" w:hAnsi="Cambria Math"/>
          </w:rPr>
          <m:t xml:space="preserve">, </m:t>
        </m:r>
        <m:r>
          <w:rPr>
            <w:rFonts w:ascii="Cambria Math" w:hAnsi="Cambria Math"/>
          </w:rPr>
          <m:t>δT</m:t>
        </m:r>
        <m:r>
          <m:rPr>
            <m:sty m:val="p"/>
          </m:rPr>
          <w:rPr>
            <w:rFonts w:ascii="Cambria Math" w:hAnsi="Cambria Math"/>
          </w:rPr>
          <m:t xml:space="preserve">, </m:t>
        </m:r>
        <m:r>
          <w:rPr>
            <w:rFonts w:ascii="Cambria Math" w:hAnsi="Cambria Math"/>
          </w:rPr>
          <m:t>f</m:t>
        </m:r>
        <m:r>
          <m:rPr>
            <m:sty m:val="p"/>
          </m:rPr>
          <w:rPr>
            <w:rFonts w:ascii="Cambria Math" w:hAnsi="Cambria Math"/>
          </w:rPr>
          <m:t xml:space="preserve">, </m:t>
        </m:r>
        <m:r>
          <w:rPr>
            <w:rFonts w:ascii="Cambria Math" w:hAnsi="Cambria Math"/>
          </w:rPr>
          <m:t>w</m:t>
        </m:r>
        <m:r>
          <m:rPr>
            <m:sty m:val="p"/>
          </m:rPr>
          <w:rPr>
            <w:rFonts w:ascii="Cambria Math" w:hAnsi="Cambria Math"/>
          </w:rPr>
          <m:t xml:space="preserve">) = </m:t>
        </m:r>
        <m:r>
          <w:rPr>
            <w:rFonts w:ascii="Cambria Math" w:hAnsi="Cambria Math"/>
          </w:rPr>
          <m:t>E</m:t>
        </m:r>
        <m:r>
          <w:rPr>
            <w:rFonts w:ascii="Cambria Math" w:hAnsi="Cambria Math"/>
          </w:rPr>
          <m:t>rrMessCount</m:t>
        </m:r>
        <m:r>
          <m:rPr>
            <m:sty m:val="p"/>
          </m:rPr>
          <w:rPr>
            <w:rFonts w:ascii="Cambria Math" w:hAnsi="Cambria Math"/>
          </w:rPr>
          <m:t xml:space="preserve"> (</m:t>
        </m:r>
        <m:r>
          <w:rPr>
            <w:rFonts w:ascii="Cambria Math" w:hAnsi="Cambria Math"/>
          </w:rPr>
          <m:t>t</m:t>
        </m:r>
        <m:r>
          <m:rPr>
            <m:sty m:val="p"/>
          </m:rPr>
          <w:rPr>
            <w:rFonts w:ascii="Cambria Math" w:hAnsi="Cambria Math"/>
          </w:rPr>
          <m:t xml:space="preserve">, </m:t>
        </m:r>
        <m:r>
          <w:rPr>
            <w:rFonts w:ascii="Cambria Math" w:hAnsi="Cambria Math"/>
          </w:rPr>
          <m:t>ΔT</m:t>
        </m:r>
        <m:r>
          <m:rPr>
            <m:sty m:val="p"/>
          </m:rPr>
          <w:rPr>
            <w:rFonts w:ascii="Cambria Math" w:hAnsi="Cambria Math"/>
          </w:rPr>
          <m:t xml:space="preserve">, </m:t>
        </m:r>
        <m:r>
          <w:rPr>
            <w:rFonts w:ascii="Cambria Math" w:hAnsi="Cambria Math"/>
          </w:rPr>
          <m:t>f</m:t>
        </m:r>
        <m:r>
          <m:rPr>
            <m:sty m:val="p"/>
          </m:rPr>
          <w:rPr>
            <w:rFonts w:ascii="Cambria Math" w:hAnsi="Cambria Math"/>
          </w:rPr>
          <m:t xml:space="preserve">) * </m:t>
        </m:r>
        <m:r>
          <w:rPr>
            <w:rFonts w:ascii="Cambria Math" w:hAnsi="Cambria Math"/>
          </w:rPr>
          <m:t>w</m:t>
        </m:r>
        <m:r>
          <m:rPr>
            <m:sty m:val="p"/>
          </m:rPr>
          <w:rPr>
            <w:rFonts w:ascii="Cambria Math" w:hAnsi="Cambria Math"/>
          </w:rPr>
          <m:t xml:space="preserve">, </m:t>
        </m:r>
        <m:r>
          <w:rPr>
            <w:rFonts w:ascii="Cambria Math" w:hAnsi="Cambria Math"/>
          </w:rPr>
          <m:t>AllMessCount</m:t>
        </m:r>
        <m:r>
          <m:rPr>
            <m:sty m:val="p"/>
          </m:rPr>
          <w:rPr>
            <w:rFonts w:ascii="Cambria Math" w:hAnsi="Cambria Math"/>
          </w:rPr>
          <m:t xml:space="preserve"> (</m:t>
        </m:r>
        <m:r>
          <w:rPr>
            <w:rFonts w:ascii="Cambria Math" w:hAnsi="Cambria Math"/>
          </w:rPr>
          <m:t>t</m:t>
        </m:r>
        <m:r>
          <m:rPr>
            <m:sty m:val="p"/>
          </m:rPr>
          <w:rPr>
            <w:rFonts w:ascii="Cambria Math" w:hAnsi="Cambria Math"/>
          </w:rPr>
          <m:t xml:space="preserve">, </m:t>
        </m:r>
        <m:r>
          <w:rPr>
            <w:rFonts w:ascii="Cambria Math" w:hAnsi="Cambria Math"/>
          </w:rPr>
          <m:t>ΔT</m:t>
        </m:r>
        <m:r>
          <m:rPr>
            <m:sty m:val="p"/>
          </m:rPr>
          <w:rPr>
            <w:rFonts w:ascii="Cambria Math" w:hAnsi="Cambria Math"/>
          </w:rPr>
          <m:t xml:space="preserve">, </m:t>
        </m:r>
        <m:r>
          <w:rPr>
            <w:rFonts w:ascii="Cambria Math" w:hAnsi="Cambria Math"/>
          </w:rPr>
          <m:t>f</m:t>
        </m:r>
        <m:r>
          <m:rPr>
            <m:sty m:val="p"/>
          </m:rPr>
          <w:rPr>
            <w:rFonts w:ascii="Cambria Math" w:hAnsi="Cambria Math"/>
          </w:rPr>
          <m:t>)</m:t>
        </m:r>
      </m:oMath>
      <w:r w:rsidR="00557762" w:rsidRPr="007F5F2B">
        <w:t xml:space="preserve"> </w:t>
      </w:r>
      <w:r>
        <w:tab/>
        <w:t>(1.24)</w:t>
      </w:r>
    </w:p>
    <w:p w:rsidR="007F5F2B" w:rsidRPr="007F5F2B" w:rsidRDefault="007F5F2B" w:rsidP="00D934CF">
      <w:pPr>
        <w:pStyle w:val="afffa"/>
        <w:rPr>
          <w:lang w:val="ru-RU"/>
        </w:rPr>
      </w:pPr>
    </w:p>
    <w:p w:rsidR="00D934CF" w:rsidRPr="007F5F2B" w:rsidRDefault="00D934CF" w:rsidP="00D934CF">
      <w:pPr>
        <w:pStyle w:val="afffa"/>
        <w:rPr>
          <w:lang w:val="ru-RU"/>
        </w:rPr>
      </w:pPr>
      <w:r w:rsidRPr="007F5F2B">
        <w:rPr>
          <w:lang w:val="ru-RU"/>
        </w:rPr>
        <w:t>Інтервал вимірювання не повинен бути коротше часу одного циклу технологічного процесу.</w:t>
      </w:r>
    </w:p>
    <w:p w:rsidR="007F5F2B" w:rsidRDefault="00D934CF" w:rsidP="00D934CF">
      <w:pPr>
        <w:pStyle w:val="afffa"/>
        <w:rPr>
          <w:lang w:val="ru-RU"/>
        </w:rPr>
      </w:pPr>
      <w:r w:rsidRPr="007F5F2B">
        <w:rPr>
          <w:lang w:val="ru-RU"/>
        </w:rPr>
        <w:t xml:space="preserve">Об'єднанням показань різних функцій-критеріїв працездатності каналів </w:t>
      </w:r>
      <w:r w:rsidRPr="007F5F2B">
        <w:t>HMI</w:t>
      </w:r>
      <w:r w:rsidRPr="007F5F2B">
        <w:rPr>
          <w:lang w:val="ru-RU"/>
        </w:rPr>
        <w:t>-</w:t>
      </w:r>
      <w:r w:rsidRPr="007F5F2B">
        <w:t>PLC</w:t>
      </w:r>
      <w:r w:rsidRPr="007F5F2B">
        <w:rPr>
          <w:lang w:val="ru-RU"/>
        </w:rPr>
        <w:t xml:space="preserve"> задаєть</w:t>
      </w:r>
      <w:r w:rsidR="00656153">
        <w:rPr>
          <w:lang w:val="ru-RU"/>
        </w:rPr>
        <w:t>ся функція для оцінки поведінки (1.25).</w:t>
      </w:r>
    </w:p>
    <w:p w:rsidR="007F5F2B" w:rsidRDefault="007F5F2B" w:rsidP="00D934CF">
      <w:pPr>
        <w:pStyle w:val="afffa"/>
        <w:rPr>
          <w:lang w:val="ru-RU"/>
        </w:rPr>
      </w:pPr>
    </w:p>
    <w:p w:rsidR="007F5F2B" w:rsidRPr="007F5F2B" w:rsidRDefault="00A116AC" w:rsidP="007F5F2B">
      <w:pPr>
        <w:pStyle w:val="17"/>
      </w:pPr>
      <m:oMath>
        <m:sSub>
          <m:sSubPr>
            <m:ctrlPr>
              <w:rPr>
                <w:rFonts w:ascii="Cambria Math" w:hAnsi="Cambria Math"/>
                <w:i/>
                <w:iCs/>
              </w:rPr>
            </m:ctrlPr>
          </m:sSubPr>
          <m:e>
            <m:r>
              <w:rPr>
                <w:rFonts w:ascii="Cambria Math" w:hAnsi="Cambria Math"/>
              </w:rPr>
              <m:t>φ</m:t>
            </m:r>
          </m:e>
          <m:sub>
            <m:r>
              <w:rPr>
                <w:rFonts w:ascii="Cambria Math" w:hAnsi="Cambria Math"/>
              </w:rPr>
              <m:t>3</m:t>
            </m:r>
          </m:sub>
        </m:sSub>
        <m:r>
          <w:rPr>
            <w:rFonts w:ascii="Cambria Math" w:hAnsi="Cambria Math"/>
          </w:rPr>
          <m:t xml:space="preserve"> = </m:t>
        </m:r>
        <m:sSub>
          <m:sSubPr>
            <m:ctrlPr>
              <w:rPr>
                <w:rFonts w:ascii="Cambria Math" w:hAnsi="Cambria Math"/>
                <w:i/>
                <w:iCs/>
              </w:rPr>
            </m:ctrlPr>
          </m:sSubPr>
          <m:e>
            <m:r>
              <w:rPr>
                <w:rFonts w:ascii="Cambria Math" w:hAnsi="Cambria Math"/>
              </w:rPr>
              <m:t xml:space="preserve">max </m:t>
            </m:r>
          </m:e>
          <m:sub>
            <m:r>
              <w:rPr>
                <w:rFonts w:ascii="Cambria Math" w:hAnsi="Cambria Math"/>
              </w:rPr>
              <m:t>FSM-HMI-PLC</m:t>
            </m:r>
          </m:sub>
        </m:sSub>
        <m:r>
          <w:rPr>
            <w:rFonts w:ascii="Cambria Math" w:hAnsi="Cambria Math"/>
          </w:rPr>
          <m:t xml:space="preserve"> FSMWorkState (t, δT, f, w), Dom </m:t>
        </m:r>
        <m:sSub>
          <m:sSubPr>
            <m:ctrlPr>
              <w:rPr>
                <w:rFonts w:ascii="Cambria Math" w:hAnsi="Cambria Math"/>
                <w:i/>
                <w:iCs/>
              </w:rPr>
            </m:ctrlPr>
          </m:sSubPr>
          <m:e>
            <m:r>
              <w:rPr>
                <w:rFonts w:ascii="Cambria Math" w:hAnsi="Cambria Math"/>
              </w:rPr>
              <m:t>φ</m:t>
            </m:r>
          </m:e>
          <m:sub>
            <m:r>
              <w:rPr>
                <w:rFonts w:ascii="Cambria Math" w:hAnsi="Cambria Math"/>
              </w:rPr>
              <m:t>1</m:t>
            </m:r>
          </m:sub>
        </m:sSub>
        <m:r>
          <w:rPr>
            <w:rFonts w:ascii="Cambria Math" w:hAnsi="Cambria Math"/>
          </w:rPr>
          <m:t>= [0,1].</m:t>
        </m:r>
      </m:oMath>
      <w:r w:rsidR="00D33D82">
        <w:t xml:space="preserve">   </w:t>
      </w:r>
      <w:r w:rsidR="007F5F2B">
        <w:tab/>
        <w:t>(1.25)</w:t>
      </w:r>
    </w:p>
    <w:p w:rsidR="007F5F2B" w:rsidRDefault="007F5F2B" w:rsidP="00D934CF">
      <w:pPr>
        <w:pStyle w:val="afffa"/>
        <w:rPr>
          <w:lang w:val="ru-RU"/>
        </w:rPr>
      </w:pPr>
    </w:p>
    <w:p w:rsidR="00D934CF" w:rsidRPr="007F5F2B" w:rsidRDefault="00D934CF" w:rsidP="00D934CF">
      <w:pPr>
        <w:pStyle w:val="afffa"/>
      </w:pPr>
      <w:r w:rsidRPr="007F5F2B">
        <w:rPr>
          <w:lang w:val="ru-RU"/>
        </w:rPr>
        <w:t xml:space="preserve">Можливість використання кінцевих автоматів при моделюванні каналів </w:t>
      </w:r>
      <w:r w:rsidRPr="007F5F2B">
        <w:t>PLC</w:t>
      </w:r>
      <w:r w:rsidRPr="007F5F2B">
        <w:rPr>
          <w:lang w:val="ru-RU"/>
        </w:rPr>
        <w:t xml:space="preserve">- </w:t>
      </w:r>
      <w:r w:rsidRPr="007F5F2B">
        <w:t>HMI</w:t>
      </w:r>
      <w:r w:rsidRPr="007F5F2B">
        <w:rPr>
          <w:lang w:val="ru-RU"/>
        </w:rPr>
        <w:t xml:space="preserve"> описує стаття </w:t>
      </w:r>
      <w:r w:rsidRPr="007F5F2B">
        <w:t>N</w:t>
      </w:r>
      <w:r w:rsidRPr="007F5F2B">
        <w:rPr>
          <w:lang w:val="ru-RU"/>
        </w:rPr>
        <w:t xml:space="preserve">. </w:t>
      </w:r>
      <w:r w:rsidRPr="007F5F2B">
        <w:t>Goldenberg</w:t>
      </w:r>
      <w:r w:rsidRPr="007F5F2B">
        <w:rPr>
          <w:lang w:val="ru-RU"/>
        </w:rPr>
        <w:t xml:space="preserve">, </w:t>
      </w:r>
      <w:r w:rsidRPr="007F5F2B">
        <w:t>A</w:t>
      </w:r>
      <w:r w:rsidRPr="007F5F2B">
        <w:rPr>
          <w:lang w:val="ru-RU"/>
        </w:rPr>
        <w:t xml:space="preserve">. </w:t>
      </w:r>
      <w:r w:rsidRPr="007F5F2B">
        <w:t>Wool</w:t>
      </w:r>
      <w:r w:rsidRPr="007F5F2B">
        <w:rPr>
          <w:lang w:val="ru-RU"/>
        </w:rPr>
        <w:t xml:space="preserve">. </w:t>
      </w:r>
      <w:r w:rsidRPr="007F5F2B">
        <w:t>"Accurate Modeling of Modbus / TCP for Intrusion Detection in SCADA Systems" [10]. Так як протокол Modbus є лише протоколом, що забезпечує транспорт в мережі, і прямо не впливає на логіку роботи каналів HMI-PLC, справедливим є твердження, що сама можливість побудови кінцевого автомата стабільних і періодичних систем не залежить від використовуваного протоколу.</w:t>
      </w:r>
    </w:p>
    <w:p w:rsidR="00D934CF" w:rsidRPr="007F5F2B" w:rsidRDefault="00D934CF" w:rsidP="00D934CF">
      <w:pPr>
        <w:pStyle w:val="afffa"/>
        <w:rPr>
          <w:lang w:val="ru-RU"/>
        </w:rPr>
      </w:pPr>
      <w:r w:rsidRPr="007F5F2B">
        <w:rPr>
          <w:lang w:val="ru-RU"/>
        </w:rPr>
        <w:t xml:space="preserve">Як приклад розглянемо автомати, представлені в оригінальній статті [10]. Автомати визначаються як </w:t>
      </w:r>
      <m:oMath>
        <m:r>
          <w:rPr>
            <w:rFonts w:ascii="Cambria Math" w:hAnsi="Cambria Math"/>
            <w:lang w:val="ru-RU"/>
          </w:rPr>
          <m:t>(</m:t>
        </m:r>
        <m:r>
          <w:rPr>
            <w:rFonts w:ascii="Cambria Math" w:hAnsi="Cambria Math" w:cs="Cambria Math"/>
          </w:rPr>
          <m:t>Q</m:t>
        </m:r>
        <m:r>
          <w:rPr>
            <w:rFonts w:ascii="Cambria Math" w:hAnsi="Cambria Math"/>
            <w:lang w:val="ru-RU"/>
          </w:rPr>
          <m:t xml:space="preserve">, </m:t>
        </m:r>
        <m:r>
          <w:rPr>
            <w:rFonts w:ascii="Cambria Math" w:hAnsi="Cambria Math"/>
          </w:rPr>
          <m:t>Σ</m:t>
        </m:r>
        <m:r>
          <w:rPr>
            <w:rFonts w:ascii="Cambria Math" w:hAnsi="Cambria Math"/>
            <w:lang w:val="ru-RU"/>
          </w:rPr>
          <m:t xml:space="preserve">, </m:t>
        </m:r>
        <m:r>
          <w:rPr>
            <w:rFonts w:ascii="Cambria Math" w:hAnsi="Cambria Math"/>
          </w:rPr>
          <m:t>δ</m:t>
        </m:r>
        <m:r>
          <w:rPr>
            <w:rFonts w:ascii="Cambria Math" w:hAnsi="Cambria Math"/>
            <w:lang w:val="ru-RU"/>
          </w:rPr>
          <m:t xml:space="preserve">, </m:t>
        </m:r>
        <m:r>
          <w:rPr>
            <w:rFonts w:ascii="Cambria Math" w:hAnsi="Cambria Math" w:cs="Cambria Math"/>
          </w:rPr>
          <m:t>q</m:t>
        </m:r>
        <m:r>
          <w:rPr>
            <w:rFonts w:ascii="Cambria Math" w:hAnsi="Cambria Math"/>
            <w:lang w:val="ru-RU"/>
          </w:rPr>
          <m:t xml:space="preserve">0, </m:t>
        </m:r>
        <m:r>
          <w:rPr>
            <w:rFonts w:ascii="Cambria Math" w:hAnsi="Cambria Math" w:cs="Cambria Math"/>
          </w:rPr>
          <m:t>F</m:t>
        </m:r>
        <m:r>
          <w:rPr>
            <w:rFonts w:ascii="Cambria Math" w:hAnsi="Cambria Math"/>
            <w:lang w:val="ru-RU"/>
          </w:rPr>
          <m:t>)</m:t>
        </m:r>
      </m:oMath>
      <w:r w:rsidRPr="007F5F2B">
        <w:rPr>
          <w:lang w:val="ru-RU"/>
        </w:rPr>
        <w:t xml:space="preserve">, де </w:t>
      </w:r>
      <m:oMath>
        <m:r>
          <w:rPr>
            <w:rFonts w:ascii="Cambria Math" w:hAnsi="Cambria Math" w:cs="Cambria Math"/>
          </w:rPr>
          <m:t>Q</m:t>
        </m:r>
        <m:r>
          <w:rPr>
            <w:rFonts w:ascii="Cambria Math" w:hAnsi="Cambria Math"/>
            <w:lang w:val="ru-RU"/>
          </w:rPr>
          <m:t xml:space="preserve"> </m:t>
        </m:r>
      </m:oMath>
      <w:r w:rsidRPr="007F5F2B">
        <w:rPr>
          <w:lang w:val="ru-RU"/>
        </w:rPr>
        <w:t xml:space="preserve">- кінцеве безліч станів, </w:t>
      </w:r>
      <m:oMath>
        <m:r>
          <w:rPr>
            <w:rFonts w:ascii="Cambria Math" w:hAnsi="Cambria Math"/>
          </w:rPr>
          <m:t>Σ</m:t>
        </m:r>
      </m:oMath>
      <w:r w:rsidR="00656153">
        <w:rPr>
          <w:lang w:val="ru-RU"/>
        </w:rPr>
        <w:t xml:space="preserve"> </w:t>
      </w:r>
      <w:r w:rsidRPr="007F5F2B">
        <w:rPr>
          <w:lang w:val="ru-RU"/>
        </w:rPr>
        <w:t>- алфавіт,</w:t>
      </w:r>
      <m:oMath>
        <m:r>
          <w:rPr>
            <w:rFonts w:ascii="Cambria Math" w:hAnsi="Cambria Math"/>
            <w:lang w:val="ru-RU"/>
          </w:rPr>
          <m:t xml:space="preserve"> </m:t>
        </m:r>
        <m:r>
          <w:rPr>
            <w:rFonts w:ascii="Cambria Math" w:hAnsi="Cambria Math"/>
          </w:rPr>
          <m:t>δ</m:t>
        </m:r>
        <m:r>
          <w:rPr>
            <w:rFonts w:ascii="Cambria Math" w:hAnsi="Cambria Math"/>
            <w:lang w:val="ru-RU"/>
          </w:rPr>
          <m:t xml:space="preserve">: </m:t>
        </m:r>
        <m:r>
          <w:rPr>
            <w:rFonts w:ascii="Cambria Math" w:hAnsi="Cambria Math" w:cs="Cambria Math"/>
          </w:rPr>
          <m:t>Q</m:t>
        </m:r>
        <m:r>
          <w:rPr>
            <w:rFonts w:ascii="Cambria Math" w:hAnsi="Cambria Math"/>
            <w:lang w:val="ru-RU"/>
          </w:rPr>
          <m:t xml:space="preserve"> × </m:t>
        </m:r>
        <m:r>
          <w:rPr>
            <w:rFonts w:ascii="Cambria Math" w:hAnsi="Cambria Math"/>
          </w:rPr>
          <m:t>Σ</m:t>
        </m:r>
        <m:r>
          <w:rPr>
            <w:rFonts w:ascii="Cambria Math" w:hAnsi="Cambria Math"/>
            <w:lang w:val="ru-RU"/>
          </w:rPr>
          <m:t xml:space="preserve"> → </m:t>
        </m:r>
        <m:r>
          <w:rPr>
            <w:rFonts w:ascii="Cambria Math" w:hAnsi="Cambria Math" w:cs="Cambria Math"/>
          </w:rPr>
          <m:t>Q</m:t>
        </m:r>
      </m:oMath>
      <w:r w:rsidRPr="007F5F2B">
        <w:rPr>
          <w:lang w:val="ru-RU"/>
        </w:rPr>
        <w:t xml:space="preserve"> - функція переходу, </w:t>
      </w:r>
      <m:oMath>
        <m:r>
          <w:rPr>
            <w:rFonts w:ascii="Cambria Math" w:hAnsi="Cambria Math" w:cs="Cambria Math"/>
          </w:rPr>
          <m:t>q</m:t>
        </m:r>
        <m:r>
          <w:rPr>
            <w:rFonts w:ascii="Cambria Math" w:hAnsi="Cambria Math"/>
            <w:lang w:val="ru-RU"/>
          </w:rPr>
          <m:t xml:space="preserve">0 </m:t>
        </m:r>
        <m:r>
          <w:rPr>
            <w:rFonts w:ascii="Cambria Math" w:hAnsi="Cambria Math" w:cs="Cambria Math"/>
            <w:lang w:val="ru-RU"/>
          </w:rPr>
          <m:t>∈</m:t>
        </m:r>
        <m:r>
          <w:rPr>
            <w:rFonts w:ascii="Cambria Math" w:hAnsi="Cambria Math"/>
            <w:lang w:val="ru-RU"/>
          </w:rPr>
          <m:t xml:space="preserve"> </m:t>
        </m:r>
        <m:r>
          <w:rPr>
            <w:rFonts w:ascii="Cambria Math" w:hAnsi="Cambria Math" w:cs="Cambria Math"/>
          </w:rPr>
          <m:t>Q</m:t>
        </m:r>
      </m:oMath>
      <w:r w:rsidR="00656153">
        <w:rPr>
          <w:lang w:val="ru-RU"/>
        </w:rPr>
        <w:t xml:space="preserve"> - початковий стан,</w:t>
      </w:r>
      <w:r w:rsidRPr="007F5F2B">
        <w:rPr>
          <w:lang w:val="ru-RU"/>
        </w:rPr>
        <w:t xml:space="preserve"> </w:t>
      </w:r>
      <m:oMath>
        <m:r>
          <w:rPr>
            <w:rFonts w:ascii="Cambria Math" w:hAnsi="Cambria Math" w:cs="Cambria Math"/>
          </w:rPr>
          <m:t>F</m:t>
        </m:r>
        <m:r>
          <w:rPr>
            <w:rFonts w:ascii="Cambria Math" w:hAnsi="Cambria Math"/>
            <w:lang w:val="ru-RU"/>
          </w:rPr>
          <m:t xml:space="preserve"> </m:t>
        </m:r>
        <m:r>
          <w:rPr>
            <w:rFonts w:ascii="Cambria Math" w:hAnsi="Cambria Math" w:cs="Cambria Math"/>
            <w:lang w:val="ru-RU"/>
          </w:rPr>
          <m:t>⊆</m:t>
        </m:r>
        <m:r>
          <w:rPr>
            <w:rFonts w:ascii="Cambria Math" w:hAnsi="Cambria Math"/>
            <w:lang w:val="ru-RU"/>
          </w:rPr>
          <m:t xml:space="preserve"> </m:t>
        </m:r>
        <m:r>
          <w:rPr>
            <w:rFonts w:ascii="Cambria Math" w:hAnsi="Cambria Math" w:cs="Cambria Math"/>
          </w:rPr>
          <m:t>Q</m:t>
        </m:r>
        <m:r>
          <w:rPr>
            <w:rFonts w:ascii="Cambria Math" w:hAnsi="Cambria Math"/>
            <w:lang w:val="ru-RU"/>
          </w:rPr>
          <m:t xml:space="preserve"> </m:t>
        </m:r>
      </m:oMath>
      <w:r w:rsidRPr="007F5F2B">
        <w:rPr>
          <w:lang w:val="ru-RU"/>
        </w:rPr>
        <w:t>- набір станів "прийняття" з наступними зауваженнями:</w:t>
      </w:r>
    </w:p>
    <w:p w:rsidR="00D934CF" w:rsidRPr="007F5F2B" w:rsidRDefault="00D934CF" w:rsidP="00D934CF">
      <w:pPr>
        <w:pStyle w:val="afffa"/>
        <w:rPr>
          <w:lang w:val="ru-RU"/>
        </w:rPr>
      </w:pPr>
      <w:r w:rsidRPr="007F5F2B">
        <w:rPr>
          <w:lang w:val="ru-RU"/>
        </w:rPr>
        <w:t>а) Безліч станів прийняття не потрібно. З кожним переходом зв'язується деяк</w:t>
      </w:r>
      <w:r w:rsidR="00656153">
        <w:rPr>
          <w:lang w:val="ru-RU"/>
        </w:rPr>
        <w:t xml:space="preserve">а </w:t>
      </w:r>
      <w:r w:rsidRPr="007F5F2B">
        <w:rPr>
          <w:lang w:val="ru-RU"/>
        </w:rPr>
        <w:t>Дія (аналог автомата Мура). Відхилення від шаблону функціонування автомата викликають перехід з дією "помилка".</w:t>
      </w:r>
    </w:p>
    <w:p w:rsidR="00D934CF" w:rsidRPr="00656153" w:rsidRDefault="00D934CF" w:rsidP="00D934CF">
      <w:pPr>
        <w:pStyle w:val="afffa"/>
      </w:pPr>
      <w:r w:rsidRPr="00656153">
        <w:t xml:space="preserve">б) Як алфавіту </w:t>
      </w:r>
      <m:oMath>
        <m:r>
          <w:rPr>
            <w:rFonts w:ascii="Cambria Math" w:hAnsi="Cambria Math"/>
          </w:rPr>
          <m:t>Σ</m:t>
        </m:r>
      </m:oMath>
      <w:r w:rsidRPr="00656153">
        <w:t xml:space="preserve"> вибирається конкатенація декількох полів Modbus (1 біт - запит / відповідь; 8 біт код функції; 16 біт - номер посилання; 8 біт - число слів). </w:t>
      </w:r>
      <w:r w:rsidRPr="00656153">
        <w:rPr>
          <w:lang w:val="ru-RU"/>
        </w:rPr>
        <w:t>В якості початкового стану виступає стан, відповідне отримання першого запиту (</w:t>
      </w:r>
      <w:r w:rsidRPr="00656153">
        <w:t>query</w:t>
      </w:r>
      <w:r w:rsidRPr="00656153">
        <w:rPr>
          <w:lang w:val="ru-RU"/>
        </w:rPr>
        <w:t>).</w:t>
      </w:r>
    </w:p>
    <w:p w:rsidR="00D934CF" w:rsidRDefault="00D934CF" w:rsidP="00D934CF">
      <w:pPr>
        <w:pStyle w:val="afffa"/>
      </w:pPr>
      <w:r w:rsidRPr="00656153">
        <w:rPr>
          <w:lang w:val="ru-RU"/>
        </w:rPr>
        <w:t xml:space="preserve">Функція переходу зіставляє парі (Початковий стан, вхідний символ) </w:t>
      </w:r>
      <w:r w:rsidRPr="00656153">
        <w:rPr>
          <w:lang w:val="ru-RU"/>
        </w:rPr>
        <w:lastRenderedPageBreak/>
        <w:t xml:space="preserve">пару (Кінцеве стан, Дія). Визначається два безлічі станів </w:t>
      </w:r>
      <w:r w:rsidRPr="00656153">
        <w:t>Q</w:t>
      </w:r>
      <w:r w:rsidRPr="00656153">
        <w:rPr>
          <w:lang w:val="ru-RU"/>
        </w:rPr>
        <w:t xml:space="preserve"> (досягаються після отримання повідомлення </w:t>
      </w:r>
      <w:r w:rsidRPr="00656153">
        <w:t>Query</w:t>
      </w:r>
      <w:r w:rsidRPr="00656153">
        <w:rPr>
          <w:lang w:val="ru-RU"/>
        </w:rPr>
        <w:t xml:space="preserve">) і </w:t>
      </w:r>
      <w:r w:rsidRPr="00656153">
        <w:t>R</w:t>
      </w:r>
      <w:r w:rsidRPr="00656153">
        <w:rPr>
          <w:lang w:val="ru-RU"/>
        </w:rPr>
        <w:t xml:space="preserve"> (досягаються після отримання повідомлення </w:t>
      </w:r>
      <w:r w:rsidRPr="00656153">
        <w:t>Response</w:t>
      </w:r>
      <w:r w:rsidRPr="00656153">
        <w:rPr>
          <w:lang w:val="ru-RU"/>
        </w:rPr>
        <w:t xml:space="preserve">). Далі визначається поточна позиція </w:t>
      </w:r>
      <w:r w:rsidRPr="00656153">
        <w:rPr>
          <w:rFonts w:ascii="Cambria Math" w:hAnsi="Cambria Math" w:cs="Cambria Math"/>
        </w:rPr>
        <w:t>𝑆</w:t>
      </w:r>
      <w:r w:rsidRPr="00656153">
        <w:rPr>
          <w:rFonts w:ascii="Cambria Math" w:hAnsi="Cambria Math" w:cs="Cambria Math"/>
          <w:vertAlign w:val="subscript"/>
        </w:rPr>
        <w:t>𝑖</w:t>
      </w:r>
      <w:r w:rsidRPr="00656153">
        <w:rPr>
          <w:lang w:val="ru-RU"/>
        </w:rPr>
        <w:t xml:space="preserve"> і отриманий вхідний символ </w:t>
      </w:r>
      <w:r w:rsidRPr="00656153">
        <w:rPr>
          <w:rFonts w:ascii="Cambria Math" w:hAnsi="Cambria Math" w:cs="Cambria Math"/>
        </w:rPr>
        <w:t>𝑠</w:t>
      </w:r>
      <w:r w:rsidRPr="00656153">
        <w:rPr>
          <w:rFonts w:ascii="Cambria Math" w:hAnsi="Cambria Math" w:cs="Cambria Math"/>
          <w:vertAlign w:val="subscript"/>
        </w:rPr>
        <w:t>𝑗</w:t>
      </w:r>
      <w:r w:rsidRPr="00656153">
        <w:rPr>
          <w:lang w:val="ru-RU"/>
        </w:rPr>
        <w:t xml:space="preserve">, а також 4 функції переходу: нормальний перехід (відомий символ веде до наступного стану в періодичній ланцюжку </w:t>
      </w:r>
      <m:oMath>
        <m:r>
          <w:rPr>
            <w:rFonts w:ascii="Cambria Math" w:hAnsi="Cambria Math" w:cs="Cambria Math"/>
          </w:rPr>
          <m:t>sj</m:t>
        </m:r>
        <m:r>
          <w:rPr>
            <w:rFonts w:ascii="Cambria Math" w:hAnsi="Cambria Math"/>
            <w:lang w:val="ru-RU"/>
          </w:rPr>
          <m:t xml:space="preserve"> = </m:t>
        </m:r>
        <m:r>
          <w:rPr>
            <w:rFonts w:ascii="Cambria Math" w:hAnsi="Cambria Math" w:cs="Cambria Math"/>
          </w:rPr>
          <m:t>si</m:t>
        </m:r>
        <m:r>
          <w:rPr>
            <w:rFonts w:ascii="Cambria Math" w:hAnsi="Cambria Math"/>
            <w:lang w:val="ru-RU"/>
          </w:rPr>
          <m:t xml:space="preserve"> + 1</m:t>
        </m:r>
      </m:oMath>
      <w:r w:rsidRPr="00656153">
        <w:rPr>
          <w:lang w:val="ru-RU"/>
        </w:rPr>
        <w:t xml:space="preserve">), ретрансляція (поява такого ж символу, як і в минулий раз </w:t>
      </w:r>
      <m:oMath>
        <m:r>
          <w:rPr>
            <w:rFonts w:ascii="Cambria Math" w:hAnsi="Cambria Math" w:cs="Cambria Math"/>
          </w:rPr>
          <m:t>sj</m:t>
        </m:r>
        <m:r>
          <w:rPr>
            <w:rFonts w:ascii="Cambria Math" w:hAnsi="Cambria Math"/>
            <w:lang w:val="ru-RU"/>
          </w:rPr>
          <m:t xml:space="preserve"> = </m:t>
        </m:r>
        <m:r>
          <w:rPr>
            <w:rFonts w:ascii="Cambria Math" w:hAnsi="Cambria Math" w:cs="Cambria Math"/>
          </w:rPr>
          <m:t>si</m:t>
        </m:r>
      </m:oMath>
      <w:r w:rsidRPr="00656153">
        <w:rPr>
          <w:lang w:val="ru-RU"/>
        </w:rPr>
        <w:t>, стан не змінюється), промах (відомий символ</w:t>
      </w:r>
      <w:r w:rsidR="00E574C6">
        <w:rPr>
          <w:lang w:val="ru-RU"/>
        </w:rPr>
        <w:t xml:space="preserve"> </w:t>
      </w:r>
      <w:r w:rsidRPr="00656153">
        <w:rPr>
          <w:rFonts w:ascii="Cambria Math" w:hAnsi="Cambria Math" w:cs="Cambria Math"/>
        </w:rPr>
        <w:t>𝑠</w:t>
      </w:r>
      <w:r w:rsidRPr="00E574C6">
        <w:rPr>
          <w:rFonts w:ascii="Cambria Math" w:hAnsi="Cambria Math" w:cs="Cambria Math"/>
          <w:vertAlign w:val="subscript"/>
        </w:rPr>
        <w:t>𝑗</w:t>
      </w:r>
      <w:r w:rsidRPr="00656153">
        <w:t xml:space="preserve"> з'являється в невластивою йому позиції </w:t>
      </w:r>
      <w:r w:rsidRPr="00656153">
        <w:rPr>
          <w:rFonts w:ascii="Cambria Math" w:hAnsi="Cambria Math" w:cs="Cambria Math"/>
        </w:rPr>
        <w:t>𝑆</w:t>
      </w:r>
      <w:r w:rsidRPr="00E574C6">
        <w:rPr>
          <w:rFonts w:ascii="Cambria Math" w:hAnsi="Cambria Math" w:cs="Cambria Math"/>
          <w:vertAlign w:val="subscript"/>
        </w:rPr>
        <w:t>𝑖</w:t>
      </w:r>
      <w:r w:rsidRPr="00656153">
        <w:t xml:space="preserve">, тобто </w:t>
      </w:r>
      <m:oMath>
        <m:r>
          <w:rPr>
            <w:rFonts w:ascii="Cambria Math" w:hAnsi="Cambria Math" w:cs="Cambria Math"/>
          </w:rPr>
          <m:t>sj</m:t>
        </m:r>
        <m:r>
          <w:rPr>
            <w:rFonts w:ascii="Cambria Math" w:hAnsi="Cambria Math"/>
          </w:rPr>
          <m:t xml:space="preserve"> ≠ </m:t>
        </m:r>
        <m:r>
          <w:rPr>
            <w:rFonts w:ascii="Cambria Math" w:hAnsi="Cambria Math" w:cs="Cambria Math"/>
          </w:rPr>
          <m:t>si</m:t>
        </m:r>
        <m:r>
          <w:rPr>
            <w:rFonts w:ascii="Cambria Math" w:hAnsi="Cambria Math"/>
          </w:rPr>
          <m:t xml:space="preserve"> + 1</m:t>
        </m:r>
      </m:oMath>
      <w:r w:rsidRPr="00656153">
        <w:t xml:space="preserve">, автомат переходить в наступний стан, відповідне </w:t>
      </w:r>
      <w:r w:rsidRPr="00656153">
        <w:rPr>
          <w:rFonts w:ascii="Cambria Math" w:hAnsi="Cambria Math" w:cs="Cambria Math"/>
        </w:rPr>
        <w:t>𝑠𝑗</w:t>
      </w:r>
      <w:r w:rsidRPr="00656153">
        <w:t xml:space="preserve">), невідомий перехід (поява невідомого символу скидає автомат в початковий стан). </w:t>
      </w:r>
      <w:r w:rsidRPr="00656153">
        <w:rPr>
          <w:lang w:val="ru-RU"/>
        </w:rPr>
        <w:t xml:space="preserve">Оцінка працездатності системи визначається як відношення нормальних переходів до їх загальної кількості. </w:t>
      </w:r>
      <w:r w:rsidRPr="00656153">
        <w:t>Побудова автомата відбувається на основі аналізу мережевого трафіку (статистики).</w:t>
      </w:r>
    </w:p>
    <w:p w:rsidR="00D934CF" w:rsidRDefault="00D934CF" w:rsidP="00D934CF">
      <w:pPr>
        <w:pStyle w:val="afffa"/>
      </w:pPr>
    </w:p>
    <w:p w:rsidR="00D934CF" w:rsidRDefault="00D934CF" w:rsidP="0061572D">
      <w:pPr>
        <w:pStyle w:val="37"/>
        <w:numPr>
          <w:ilvl w:val="2"/>
          <w:numId w:val="3"/>
        </w:numPr>
      </w:pPr>
      <w:bookmarkStart w:id="42" w:name="_Toc28415934"/>
      <w:r>
        <w:t>Функція безпеки і оцінка компрометації SCADA</w:t>
      </w:r>
      <w:bookmarkEnd w:id="42"/>
    </w:p>
    <w:p w:rsidR="00D934CF" w:rsidRDefault="00D934CF" w:rsidP="00D934CF">
      <w:pPr>
        <w:pStyle w:val="afffa"/>
      </w:pPr>
    </w:p>
    <w:p w:rsidR="00D934CF" w:rsidRPr="00D934CF" w:rsidRDefault="00D934CF" w:rsidP="00D934CF">
      <w:pPr>
        <w:pStyle w:val="afffa"/>
        <w:rPr>
          <w:lang w:val="ru-RU"/>
        </w:rPr>
      </w:pPr>
      <w:r w:rsidRPr="00D934CF">
        <w:rPr>
          <w:lang w:val="ru-RU"/>
        </w:rPr>
        <w:t>Відображенням</w:t>
      </w:r>
      <w:r w:rsidRPr="00D934CF">
        <w:t xml:space="preserve"> </w:t>
      </w:r>
      <w:r w:rsidRPr="00D934CF">
        <w:rPr>
          <w:lang w:val="ru-RU"/>
        </w:rPr>
        <w:t>приватних</w:t>
      </w:r>
      <w:r w:rsidRPr="00D934CF">
        <w:t xml:space="preserve"> </w:t>
      </w:r>
      <w:r w:rsidRPr="00D934CF">
        <w:rPr>
          <w:lang w:val="ru-RU"/>
        </w:rPr>
        <w:t>функцій</w:t>
      </w:r>
      <w:r w:rsidRPr="00D934CF">
        <w:t xml:space="preserve"> </w:t>
      </w:r>
      <w:r w:rsidRPr="00D934CF">
        <w:rPr>
          <w:lang w:val="ru-RU"/>
        </w:rPr>
        <w:t>безпеки</w:t>
      </w:r>
      <w:r w:rsidRPr="00D934CF">
        <w:t xml:space="preserve">, </w:t>
      </w:r>
      <w:r w:rsidRPr="00D934CF">
        <w:rPr>
          <w:lang w:val="ru-RU"/>
        </w:rPr>
        <w:t>які</w:t>
      </w:r>
      <w:r w:rsidRPr="00D934CF">
        <w:t xml:space="preserve"> </w:t>
      </w:r>
      <w:r w:rsidRPr="00D934CF">
        <w:rPr>
          <w:lang w:val="ru-RU"/>
        </w:rPr>
        <w:t>характеризують</w:t>
      </w:r>
      <w:r w:rsidRPr="00D934CF">
        <w:t xml:space="preserve"> </w:t>
      </w:r>
      <w:r w:rsidRPr="00D934CF">
        <w:rPr>
          <w:lang w:val="ru-RU"/>
        </w:rPr>
        <w:t>ступінь</w:t>
      </w:r>
      <w:r w:rsidRPr="00D934CF">
        <w:t xml:space="preserve"> </w:t>
      </w:r>
      <w:r w:rsidRPr="00D934CF">
        <w:rPr>
          <w:lang w:val="ru-RU"/>
        </w:rPr>
        <w:t>компрометації</w:t>
      </w:r>
      <w:r w:rsidRPr="00D934CF">
        <w:t xml:space="preserve"> </w:t>
      </w:r>
      <w:r w:rsidRPr="00D934CF">
        <w:rPr>
          <w:lang w:val="ru-RU"/>
        </w:rPr>
        <w:t>окремих</w:t>
      </w:r>
      <w:r w:rsidRPr="00D934CF">
        <w:t xml:space="preserve"> </w:t>
      </w:r>
      <w:r w:rsidRPr="00D934CF">
        <w:rPr>
          <w:lang w:val="ru-RU"/>
        </w:rPr>
        <w:t>критеріїв</w:t>
      </w:r>
      <w:r w:rsidRPr="00D934CF">
        <w:t xml:space="preserve"> </w:t>
      </w:r>
      <w:r w:rsidRPr="00D934CF">
        <w:rPr>
          <w:lang w:val="ru-RU"/>
        </w:rPr>
        <w:t>стану</w:t>
      </w:r>
      <w:r w:rsidRPr="00D934CF">
        <w:t xml:space="preserve"> </w:t>
      </w:r>
      <w:r w:rsidRPr="00D934CF">
        <w:rPr>
          <w:lang w:val="ru-RU"/>
        </w:rPr>
        <w:t>і</w:t>
      </w:r>
      <w:r w:rsidRPr="00D934CF">
        <w:t xml:space="preserve"> </w:t>
      </w:r>
      <w:r w:rsidRPr="00D934CF">
        <w:rPr>
          <w:lang w:val="ru-RU"/>
        </w:rPr>
        <w:t>поведінки</w:t>
      </w:r>
      <w:r w:rsidRPr="00D934CF">
        <w:t xml:space="preserve"> </w:t>
      </w:r>
      <w:r w:rsidRPr="00D934CF">
        <w:rPr>
          <w:lang w:val="ru-RU"/>
        </w:rPr>
        <w:t>системи</w:t>
      </w:r>
      <w:r w:rsidRPr="00D934CF">
        <w:t xml:space="preserve">, </w:t>
      </w:r>
      <w:r w:rsidRPr="00D934CF">
        <w:rPr>
          <w:lang w:val="ru-RU"/>
        </w:rPr>
        <w:t>є</w:t>
      </w:r>
      <w:r w:rsidRPr="00D934CF">
        <w:t xml:space="preserve"> </w:t>
      </w:r>
      <w:r w:rsidRPr="00D934CF">
        <w:rPr>
          <w:lang w:val="ru-RU"/>
        </w:rPr>
        <w:t>загальна</w:t>
      </w:r>
      <w:r>
        <w:t xml:space="preserve"> </w:t>
      </w:r>
      <w:r w:rsidRPr="00D934CF">
        <w:rPr>
          <w:lang w:val="ru-RU"/>
        </w:rPr>
        <w:t>функція</w:t>
      </w:r>
      <w:r w:rsidRPr="00D934CF">
        <w:t xml:space="preserve"> </w:t>
      </w:r>
      <w:r w:rsidRPr="00D934CF">
        <w:rPr>
          <w:lang w:val="ru-RU"/>
        </w:rPr>
        <w:t>компрометації</w:t>
      </w:r>
      <w:r w:rsidRPr="00D934CF">
        <w:t xml:space="preserve"> </w:t>
      </w:r>
      <w:r w:rsidRPr="00D934CF">
        <w:rPr>
          <w:lang w:val="ru-RU"/>
        </w:rPr>
        <w:t>системи</w:t>
      </w:r>
      <w:r w:rsidRPr="00D934CF">
        <w:t xml:space="preserve">: </w:t>
      </w:r>
      <m:oMath>
        <m:r>
          <w:rPr>
            <w:rFonts w:ascii="Cambria Math" w:hAnsi="Cambria Math" w:cs="Cambria Math"/>
          </w:rPr>
          <m:t>F</m:t>
        </m:r>
        <m:r>
          <w:rPr>
            <w:rFonts w:ascii="Cambria Math" w:hAnsi="Cambria Math"/>
          </w:rPr>
          <m:t xml:space="preserve"> (</m:t>
        </m:r>
        <m:r>
          <w:rPr>
            <w:rFonts w:ascii="Cambria Math" w:hAnsi="Cambria Math" w:cs="Cambria Math"/>
          </w:rPr>
          <m:t>t</m:t>
        </m:r>
        <m:r>
          <w:rPr>
            <w:rFonts w:ascii="Cambria Math" w:hAnsi="Cambria Math"/>
          </w:rPr>
          <m:t>) = max (</m:t>
        </m:r>
        <m:sSub>
          <m:sSubPr>
            <m:ctrlPr>
              <w:rPr>
                <w:rFonts w:ascii="Cambria Math" w:hAnsi="Cambria Math"/>
                <w:i/>
              </w:rPr>
            </m:ctrlPr>
          </m:sSubPr>
          <m:e>
            <m:r>
              <w:rPr>
                <w:rFonts w:ascii="Cambria Math" w:hAnsi="Cambria Math"/>
              </w:rPr>
              <m:t>φ</m:t>
            </m:r>
          </m:e>
          <m:sub>
            <m:r>
              <w:rPr>
                <w:rFonts w:ascii="Cambria Math" w:hAnsi="Cambria Math" w:cs="Cambria Math"/>
              </w:rPr>
              <m:t>i</m:t>
            </m:r>
          </m:sub>
        </m:sSub>
        <m:r>
          <w:rPr>
            <w:rFonts w:ascii="Cambria Math" w:hAnsi="Cambria Math"/>
          </w:rPr>
          <m:t xml:space="preserve"> (</m:t>
        </m:r>
        <m:r>
          <w:rPr>
            <w:rFonts w:ascii="Cambria Math" w:hAnsi="Cambria Math" w:cs="Cambria Math"/>
          </w:rPr>
          <m:t>t</m:t>
        </m:r>
        <m:r>
          <w:rPr>
            <w:rFonts w:ascii="Cambria Math" w:hAnsi="Cambria Math"/>
          </w:rPr>
          <m:t>))</m:t>
        </m:r>
      </m:oMath>
      <w:r w:rsidRPr="00D934CF">
        <w:t xml:space="preserve">, </w:t>
      </w:r>
      <w:r w:rsidRPr="00D934CF">
        <w:rPr>
          <w:lang w:val="ru-RU"/>
        </w:rPr>
        <w:t>де</w:t>
      </w:r>
      <w:r w:rsidRPr="00D934CF">
        <w:t xml:space="preserve"> </w:t>
      </w:r>
      <m:oMath>
        <m:r>
          <w:rPr>
            <w:rFonts w:ascii="Cambria Math" w:hAnsi="Cambria Math"/>
          </w:rPr>
          <m:t>φ</m:t>
        </m:r>
        <m:r>
          <w:rPr>
            <w:rFonts w:ascii="Cambria Math" w:hAnsi="Cambria Math" w:cs="Cambria Math"/>
          </w:rPr>
          <m:t>i</m:t>
        </m:r>
      </m:oMath>
      <w:r w:rsidRPr="00D934CF">
        <w:t xml:space="preserve"> - </w:t>
      </w:r>
      <w:r w:rsidRPr="00D934CF">
        <w:rPr>
          <w:lang w:val="ru-RU"/>
        </w:rPr>
        <w:t>приватні</w:t>
      </w:r>
      <w:r w:rsidRPr="00D934CF">
        <w:t xml:space="preserve"> </w:t>
      </w:r>
      <w:r w:rsidRPr="00D934CF">
        <w:rPr>
          <w:lang w:val="ru-RU"/>
        </w:rPr>
        <w:t>функції</w:t>
      </w:r>
      <w:r w:rsidR="00906253">
        <w:rPr>
          <w:lang w:val="ru-RU"/>
        </w:rPr>
        <w:t xml:space="preserve"> </w:t>
      </w:r>
      <w:r>
        <w:rPr>
          <w:rFonts w:ascii="Cambria Math" w:hAnsi="Cambria Math" w:cs="Cambria Math"/>
        </w:rPr>
        <w:t>𝑖</w:t>
      </w:r>
      <w:r w:rsidR="00906253">
        <w:rPr>
          <w:rFonts w:ascii="Cambria Math" w:hAnsi="Cambria Math" w:cs="Cambria Math"/>
          <w:lang w:val="ru-RU"/>
        </w:rPr>
        <w:t xml:space="preserve"> </w:t>
      </w:r>
      <w:r w:rsidRPr="00D934CF">
        <w:rPr>
          <w:lang w:val="ru-RU"/>
        </w:rPr>
        <w:t xml:space="preserve">безпеки, </w:t>
      </w:r>
      <m:oMath>
        <m:r>
          <w:rPr>
            <w:rFonts w:ascii="Cambria Math" w:hAnsi="Cambria Math" w:cs="Cambria Math"/>
          </w:rPr>
          <m:t>t</m:t>
        </m:r>
      </m:oMath>
      <w:r w:rsidRPr="00D934CF">
        <w:rPr>
          <w:lang w:val="ru-RU"/>
        </w:rPr>
        <w:t xml:space="preserve"> - початок часу порівняння моделі та системи.</w:t>
      </w:r>
    </w:p>
    <w:p w:rsidR="00E574C6" w:rsidRPr="00E574C6" w:rsidRDefault="00D934CF" w:rsidP="00D934CF">
      <w:pPr>
        <w:pStyle w:val="afffa"/>
        <w:rPr>
          <w:lang w:val="ru-RU"/>
        </w:rPr>
      </w:pPr>
      <w:r w:rsidRPr="00D934CF">
        <w:rPr>
          <w:lang w:val="ru-RU"/>
        </w:rPr>
        <w:t xml:space="preserve">Показання функції безпеки </w:t>
      </w:r>
      <m:oMath>
        <m:r>
          <w:rPr>
            <w:rFonts w:ascii="Cambria Math" w:hAnsi="Cambria Math" w:cs="Cambria Math"/>
          </w:rPr>
          <m:t>F</m:t>
        </m:r>
        <m:r>
          <w:rPr>
            <w:rFonts w:ascii="Cambria Math" w:hAnsi="Cambria Math"/>
            <w:lang w:val="ru-RU"/>
          </w:rPr>
          <m:t xml:space="preserve"> (</m:t>
        </m:r>
        <m:r>
          <w:rPr>
            <w:rFonts w:ascii="Cambria Math" w:hAnsi="Cambria Math" w:cs="Cambria Math"/>
          </w:rPr>
          <m:t>t</m:t>
        </m:r>
        <m:r>
          <w:rPr>
            <w:rFonts w:ascii="Cambria Math" w:hAnsi="Cambria Math"/>
            <w:lang w:val="ru-RU"/>
          </w:rPr>
          <m:t>)</m:t>
        </m:r>
      </m:oMath>
      <w:r w:rsidRPr="00D934CF">
        <w:rPr>
          <w:lang w:val="ru-RU"/>
        </w:rPr>
        <w:t xml:space="preserve"> інтерпретуються з використанням нечіткої логіки, що дозволяє кількісно визначити рівень компрометації </w:t>
      </w:r>
      <w:r w:rsidRPr="00E574C6">
        <w:rPr>
          <w:lang w:val="ru-RU"/>
        </w:rPr>
        <w:t xml:space="preserve">системи, в такий спосіб. </w:t>
      </w:r>
    </w:p>
    <w:p w:rsidR="00D934CF" w:rsidRPr="007638F1" w:rsidRDefault="00D934CF" w:rsidP="00D934CF">
      <w:pPr>
        <w:pStyle w:val="afffa"/>
        <w:rPr>
          <w:lang w:val="ru-RU"/>
        </w:rPr>
      </w:pPr>
      <w:r w:rsidRPr="007638F1">
        <w:rPr>
          <w:lang w:val="ru-RU"/>
        </w:rPr>
        <w:t xml:space="preserve">Нехай </w:t>
      </w:r>
      <m:oMath>
        <m:r>
          <w:rPr>
            <w:rFonts w:ascii="Cambria Math" w:hAnsi="Cambria Math"/>
          </w:rPr>
          <m:t>X</m:t>
        </m:r>
        <m:r>
          <w:rPr>
            <w:rFonts w:ascii="Cambria Math" w:hAnsi="Cambria Math"/>
            <w:lang w:val="ru-RU"/>
          </w:rPr>
          <m:t xml:space="preserve"> = </m:t>
        </m:r>
        <m:r>
          <w:rPr>
            <w:rFonts w:ascii="Cambria Math" w:hAnsi="Cambria Math"/>
          </w:rPr>
          <m:t>Dom</m:t>
        </m:r>
        <m:r>
          <w:rPr>
            <w:rFonts w:ascii="Cambria Math" w:hAnsi="Cambria Math"/>
            <w:lang w:val="ru-RU"/>
          </w:rPr>
          <m:t xml:space="preserve"> </m:t>
        </m:r>
        <m:r>
          <w:rPr>
            <w:rFonts w:ascii="Cambria Math" w:hAnsi="Cambria Math"/>
          </w:rPr>
          <m:t>F</m:t>
        </m:r>
        <m:r>
          <w:rPr>
            <w:rFonts w:ascii="Cambria Math" w:hAnsi="Cambria Math"/>
            <w:lang w:val="ru-RU"/>
          </w:rPr>
          <m:t xml:space="preserve"> (</m:t>
        </m:r>
        <m:r>
          <w:rPr>
            <w:rFonts w:ascii="Cambria Math" w:hAnsi="Cambria Math"/>
          </w:rPr>
          <m:t>t</m:t>
        </m:r>
        <m:r>
          <w:rPr>
            <w:rFonts w:ascii="Cambria Math" w:hAnsi="Cambria Math"/>
            <w:lang w:val="ru-RU"/>
          </w:rPr>
          <m:t xml:space="preserve">) </m:t>
        </m:r>
        <m:r>
          <w:rPr>
            <w:rFonts w:ascii="Cambria Math" w:hAnsi="Cambria Math" w:cs="Cambria Math"/>
            <w:lang w:val="ru-RU"/>
          </w:rPr>
          <m:t>∈</m:t>
        </m:r>
        <m:r>
          <w:rPr>
            <w:rFonts w:ascii="Cambria Math" w:hAnsi="Cambria Math"/>
            <w:lang w:val="ru-RU"/>
          </w:rPr>
          <m:t xml:space="preserve"> [0,1]</m:t>
        </m:r>
      </m:oMath>
      <w:r w:rsidRPr="007638F1">
        <w:rPr>
          <w:lang w:val="ru-RU"/>
        </w:rPr>
        <w:t xml:space="preserve"> - рівень компрометації системи, універсум </w:t>
      </w:r>
      <m:oMath>
        <m:r>
          <w:rPr>
            <w:rFonts w:ascii="Cambria Math" w:hAnsi="Cambria Math"/>
          </w:rPr>
          <m:t>U</m:t>
        </m:r>
        <m:r>
          <w:rPr>
            <w:rFonts w:ascii="Cambria Math" w:hAnsi="Cambria Math"/>
            <w:lang w:val="ru-RU"/>
          </w:rPr>
          <m:t xml:space="preserve"> = [0,1], </m:t>
        </m:r>
        <m:r>
          <w:rPr>
            <w:rFonts w:ascii="Cambria Math" w:hAnsi="Cambria Math"/>
          </w:rPr>
          <m:t>T</m:t>
        </m:r>
        <m:r>
          <w:rPr>
            <w:rFonts w:ascii="Cambria Math" w:hAnsi="Cambria Math"/>
            <w:lang w:val="ru-RU"/>
          </w:rPr>
          <m:t xml:space="preserve"> = { "низька", "середня", "висока"}</m:t>
        </m:r>
      </m:oMath>
      <w:r w:rsidRPr="007638F1">
        <w:rPr>
          <w:lang w:val="ru-RU"/>
        </w:rPr>
        <w:t xml:space="preserve"> - безліч лінгвістичних змінних, функції приналежності (рис.2</w:t>
      </w:r>
      <w:r w:rsidR="007638F1" w:rsidRPr="007638F1">
        <w:rPr>
          <w:lang w:val="ru-RU"/>
        </w:rPr>
        <w:t>.2</w:t>
      </w:r>
      <w:r w:rsidRPr="007638F1">
        <w:rPr>
          <w:lang w:val="ru-RU"/>
        </w:rPr>
        <w:t xml:space="preserve">) для </w:t>
      </w:r>
      <w:r w:rsidRPr="007638F1">
        <w:rPr>
          <w:rFonts w:ascii="Cambria Math" w:hAnsi="Cambria Math" w:cs="Cambria Math"/>
        </w:rPr>
        <w:t>𝑥</w:t>
      </w:r>
      <w:r w:rsidRPr="007638F1">
        <w:rPr>
          <w:lang w:val="ru-RU"/>
        </w:rPr>
        <w:t xml:space="preserve"> </w:t>
      </w:r>
      <w:r w:rsidRPr="007638F1">
        <w:rPr>
          <w:rFonts w:ascii="Cambria Math" w:hAnsi="Cambria Math" w:cs="Cambria Math"/>
          <w:lang w:val="ru-RU"/>
        </w:rPr>
        <w:t>∈</w:t>
      </w:r>
      <w:r w:rsidRPr="007638F1">
        <w:rPr>
          <w:lang w:val="ru-RU"/>
        </w:rPr>
        <w:t xml:space="preserve"> </w:t>
      </w:r>
      <w:r w:rsidRPr="007638F1">
        <w:rPr>
          <w:rFonts w:ascii="Cambria Math" w:hAnsi="Cambria Math" w:cs="Cambria Math"/>
        </w:rPr>
        <w:t>𝑋</w:t>
      </w:r>
      <w:r w:rsidRPr="007638F1">
        <w:rPr>
          <w:lang w:val="ru-RU"/>
        </w:rPr>
        <w:t>:</w:t>
      </w:r>
    </w:p>
    <w:p w:rsidR="007638F1" w:rsidRDefault="00D934CF" w:rsidP="0061572D">
      <w:pPr>
        <w:pStyle w:val="afffa"/>
        <w:numPr>
          <w:ilvl w:val="0"/>
          <w:numId w:val="18"/>
        </w:numPr>
        <w:rPr>
          <w:lang w:val="ru-RU"/>
        </w:rPr>
      </w:pPr>
      <w:r w:rsidRPr="007638F1">
        <w:rPr>
          <w:lang w:val="ru-RU"/>
        </w:rPr>
        <w:t>для низького рівня</w:t>
      </w:r>
      <w:r w:rsidR="007638F1">
        <w:rPr>
          <w:lang w:val="ru-RU"/>
        </w:rPr>
        <w:t xml:space="preserve"> (1.26)</w:t>
      </w:r>
    </w:p>
    <w:p w:rsidR="007638F1" w:rsidRDefault="007638F1" w:rsidP="007638F1">
      <w:pPr>
        <w:pStyle w:val="17"/>
      </w:pPr>
    </w:p>
    <w:p w:rsidR="007638F1" w:rsidRPr="007638F1" w:rsidRDefault="007638F1" w:rsidP="007638F1">
      <w:pPr>
        <w:pStyle w:val="17"/>
        <w:rPr>
          <w:rFonts w:ascii="Cambria Math" w:hAnsi="Cambria Math" w:hint="eastAsia"/>
          <w:oMath/>
        </w:rPr>
      </w:pPr>
      <w:r>
        <w:tab/>
      </w:r>
      <m:oMath>
        <m:sSub>
          <m:sSubPr>
            <m:ctrlPr>
              <w:rPr>
                <w:rFonts w:ascii="Cambria Math" w:hAnsi="Cambria Math"/>
                <w:i/>
              </w:rPr>
            </m:ctrlPr>
          </m:sSubPr>
          <m:e>
            <m:r>
              <w:rPr>
                <w:rFonts w:ascii="Cambria Math" w:hAnsi="Cambria Math"/>
              </w:rPr>
              <m:t>μ</m:t>
            </m:r>
          </m:e>
          <m:sub>
            <m:r>
              <w:rPr>
                <w:rFonts w:ascii="Cambria Math" w:hAnsi="Cambria Math" w:cs="Cambria Math"/>
              </w:rPr>
              <m:t>low</m:t>
            </m:r>
          </m:sub>
        </m:sSub>
        <m:r>
          <w:rPr>
            <w:rFonts w:ascii="Cambria Math" w:hAnsi="Cambria Math"/>
          </w:rPr>
          <m:t xml:space="preserve"> (</m:t>
        </m:r>
        <m:r>
          <w:rPr>
            <w:rFonts w:ascii="Cambria Math" w:hAnsi="Cambria Math" w:cs="Cambria Math"/>
          </w:rPr>
          <m:t>x</m:t>
        </m:r>
        <m:r>
          <w:rPr>
            <w:rFonts w:ascii="Cambria Math" w:hAnsi="Cambria Math"/>
          </w:rPr>
          <m:t xml:space="preserve">, </m:t>
        </m:r>
        <m:r>
          <w:rPr>
            <w:rFonts w:ascii="Cambria Math" w:hAnsi="Cambria Math" w:cs="Cambria Math"/>
          </w:rPr>
          <m:t>a</m:t>
        </m:r>
        <m:r>
          <w:rPr>
            <w:rFonts w:ascii="Cambria Math" w:hAnsi="Cambria Math"/>
          </w:rPr>
          <m:t xml:space="preserve">, </m:t>
        </m:r>
        <m:r>
          <w:rPr>
            <w:rFonts w:ascii="Cambria Math" w:hAnsi="Cambria Math" w:cs="Cambria Math"/>
          </w:rPr>
          <m:t>b</m:t>
        </m:r>
        <m:r>
          <w:rPr>
            <w:rFonts w:ascii="Cambria Math" w:hAnsi="Cambria Math"/>
          </w:rPr>
          <m:t>) =</m:t>
        </m:r>
        <m:d>
          <m:dPr>
            <m:begChr m:val="{"/>
            <m:endChr m:val=""/>
            <m:ctrlPr>
              <w:rPr>
                <w:rFonts w:ascii="Cambria Math" w:hAnsi="Cambria Math"/>
                <w:i/>
              </w:rPr>
            </m:ctrlPr>
          </m:dPr>
          <m:e>
            <m:eqArr>
              <m:eqArrPr>
                <m:ctrlPr>
                  <w:rPr>
                    <w:rFonts w:ascii="Cambria Math" w:hAnsi="Cambria Math"/>
                    <w:i/>
                  </w:rPr>
                </m:ctrlPr>
              </m:eqArrPr>
              <m:e>
                <m:r>
                  <w:rPr>
                    <w:rFonts w:ascii="Cambria Math" w:hAnsi="Cambria Math"/>
                  </w:rPr>
                  <m:t xml:space="preserve"> 1, </m:t>
                </m:r>
                <m:r>
                  <w:rPr>
                    <w:rFonts w:ascii="Cambria Math" w:hAnsi="Cambria Math" w:cs="Cambria Math"/>
                  </w:rPr>
                  <m:t>x</m:t>
                </m:r>
                <m:r>
                  <w:rPr>
                    <w:rFonts w:ascii="Cambria Math" w:hAnsi="Cambria Math"/>
                  </w:rPr>
                  <m:t xml:space="preserve"> ≤ </m:t>
                </m:r>
                <m:r>
                  <w:rPr>
                    <w:rFonts w:ascii="Cambria Math" w:hAnsi="Cambria Math" w:cs="Cambria Math"/>
                  </w:rPr>
                  <m:t>a</m:t>
                </m:r>
              </m:e>
              <m:e>
                <m:f>
                  <m:fPr>
                    <m:ctrlPr>
                      <w:rPr>
                        <w:rFonts w:ascii="Cambria Math" w:hAnsi="Cambria Math"/>
                        <w:i/>
                        <w:noProof/>
                        <w:szCs w:val="28"/>
                      </w:rPr>
                    </m:ctrlPr>
                  </m:fPr>
                  <m:num>
                    <m:r>
                      <w:rPr>
                        <w:rFonts w:ascii="Cambria Math" w:hAnsi="Cambria Math" w:cs="Cambria Math"/>
                      </w:rPr>
                      <m:t>b</m:t>
                    </m:r>
                    <m:r>
                      <w:rPr>
                        <w:rFonts w:ascii="Cambria Math" w:hAnsi="Cambria Math"/>
                      </w:rPr>
                      <m:t>-</m:t>
                    </m:r>
                    <m:r>
                      <w:rPr>
                        <w:rFonts w:ascii="Cambria Math" w:hAnsi="Cambria Math" w:cs="Cambria Math"/>
                      </w:rPr>
                      <m:t>x</m:t>
                    </m:r>
                  </m:num>
                  <m:den>
                    <m:r>
                      <w:rPr>
                        <w:rFonts w:ascii="Cambria Math" w:hAnsi="Cambria Math" w:cs="Cambria Math"/>
                      </w:rPr>
                      <m:t>b</m:t>
                    </m:r>
                    <m:r>
                      <w:rPr>
                        <w:rFonts w:ascii="Cambria Math" w:hAnsi="Cambria Math"/>
                      </w:rPr>
                      <m:t>-</m:t>
                    </m:r>
                    <m:r>
                      <w:rPr>
                        <w:rFonts w:ascii="Cambria Math" w:hAnsi="Cambria Math" w:cs="Cambria Math"/>
                      </w:rPr>
                      <m:t>a</m:t>
                    </m:r>
                  </m:den>
                </m:f>
              </m:e>
              <m:e>
                <m:r>
                  <w:rPr>
                    <w:rFonts w:ascii="Cambria Math" w:hAnsi="Cambria Math"/>
                  </w:rPr>
                  <m:t xml:space="preserve">0, </m:t>
                </m:r>
                <m:r>
                  <w:rPr>
                    <w:rFonts w:ascii="Cambria Math" w:hAnsi="Cambria Math" w:cs="Cambria Math"/>
                  </w:rPr>
                  <m:t>x</m:t>
                </m:r>
                <m:r>
                  <w:rPr>
                    <w:rFonts w:ascii="Cambria Math" w:hAnsi="Cambria Math"/>
                  </w:rPr>
                  <m:t xml:space="preserve"> ≥ </m:t>
                </m:r>
                <m:r>
                  <w:rPr>
                    <w:rFonts w:ascii="Cambria Math" w:hAnsi="Cambria Math" w:cs="Cambria Math"/>
                  </w:rPr>
                  <m:t>b</m:t>
                </m:r>
              </m:e>
            </m:eqArr>
          </m:e>
        </m:d>
        <m:r>
          <w:rPr>
            <w:rFonts w:ascii="Cambria Math" w:hAnsi="Cambria Math" w:cs="Cambria Math"/>
          </w:rPr>
          <m:t xml:space="preserve"> a</m:t>
        </m:r>
        <m:r>
          <w:rPr>
            <w:rFonts w:ascii="Cambria Math" w:hAnsi="Cambria Math"/>
          </w:rPr>
          <m:t xml:space="preserve"> ≤ </m:t>
        </m:r>
        <m:r>
          <w:rPr>
            <w:rFonts w:ascii="Cambria Math" w:hAnsi="Cambria Math" w:cs="Cambria Math"/>
          </w:rPr>
          <m:t>x</m:t>
        </m:r>
        <m:r>
          <w:rPr>
            <w:rFonts w:ascii="Cambria Math" w:hAnsi="Cambria Math"/>
          </w:rPr>
          <m:t xml:space="preserve"> ≤ </m:t>
        </m:r>
        <m:r>
          <w:rPr>
            <w:rFonts w:ascii="Cambria Math" w:hAnsi="Cambria Math" w:cs="Cambria Math"/>
          </w:rPr>
          <m:t>b,</m:t>
        </m:r>
      </m:oMath>
      <w:r>
        <w:tab/>
        <w:t>(1.26)</w:t>
      </w:r>
    </w:p>
    <w:p w:rsidR="007638F1" w:rsidRPr="007638F1" w:rsidRDefault="007638F1" w:rsidP="00D934CF">
      <w:pPr>
        <w:pStyle w:val="afffa"/>
        <w:rPr>
          <w:lang w:val="ru-RU"/>
        </w:rPr>
      </w:pPr>
    </w:p>
    <w:p w:rsidR="007638F1" w:rsidRDefault="00D934CF" w:rsidP="0061572D">
      <w:pPr>
        <w:pStyle w:val="afffa"/>
        <w:numPr>
          <w:ilvl w:val="0"/>
          <w:numId w:val="18"/>
        </w:numPr>
        <w:rPr>
          <w:lang w:val="ru-RU"/>
        </w:rPr>
      </w:pPr>
      <w:r w:rsidRPr="007638F1">
        <w:rPr>
          <w:lang w:val="ru-RU"/>
        </w:rPr>
        <w:t xml:space="preserve">для середнього рівня </w:t>
      </w:r>
      <w:r w:rsidR="007638F1">
        <w:rPr>
          <w:lang w:val="ru-RU"/>
        </w:rPr>
        <w:t>(1.27)</w:t>
      </w:r>
    </w:p>
    <w:p w:rsidR="007638F1" w:rsidRDefault="007638F1" w:rsidP="00D934CF">
      <w:pPr>
        <w:pStyle w:val="afffa"/>
        <w:rPr>
          <w:lang w:val="ru-RU"/>
        </w:rPr>
      </w:pPr>
    </w:p>
    <w:p w:rsidR="00D934CF" w:rsidRPr="00C97AF8" w:rsidRDefault="00C97AF8" w:rsidP="00C97AF8">
      <w:pPr>
        <w:pStyle w:val="17"/>
        <w:rPr>
          <w:rFonts w:ascii="Cambria Math" w:hAnsi="Cambria Math" w:hint="eastAsia"/>
          <w:oMath/>
        </w:rPr>
      </w:pPr>
      <w:r>
        <w:rPr>
          <w:iCs/>
          <w:noProof/>
        </w:rPr>
        <w:tab/>
      </w:r>
      <m:oMath>
        <m:sSub>
          <m:sSubPr>
            <m:ctrlPr>
              <w:rPr>
                <w:rFonts w:ascii="Cambria Math" w:hAnsi="Cambria Math"/>
                <w:i/>
                <w:iCs/>
              </w:rPr>
            </m:ctrlPr>
          </m:sSubPr>
          <m:e>
            <m:r>
              <w:rPr>
                <w:rFonts w:ascii="Cambria Math" w:hAnsi="Cambria Math"/>
              </w:rPr>
              <m:t>μ</m:t>
            </m:r>
          </m:e>
          <m:sub>
            <m:r>
              <w:rPr>
                <w:rFonts w:ascii="Cambria Math" w:hAnsi="Cambria Math"/>
              </w:rPr>
              <m:t>mid</m:t>
            </m:r>
          </m:sub>
        </m:sSub>
        <m:r>
          <m:rPr>
            <m:sty m:val="p"/>
          </m:rPr>
          <w:rPr>
            <w:rFonts w:ascii="Cambria Math" w:hAnsi="Cambria Math"/>
          </w:rPr>
          <m:t xml:space="preserve"> (</m:t>
        </m:r>
        <m:r>
          <w:rPr>
            <w:rFonts w:ascii="Cambria Math" w:hAnsi="Cambria Math"/>
          </w:rPr>
          <m:t>x</m:t>
        </m:r>
        <m:r>
          <m:rPr>
            <m:sty m:val="p"/>
          </m:rPr>
          <w:rPr>
            <w:rFonts w:ascii="Cambria Math" w:hAnsi="Cambria Math"/>
          </w:rPr>
          <m:t xml:space="preserve">, </m:t>
        </m:r>
        <m:r>
          <w:rPr>
            <w:rFonts w:ascii="Cambria Math" w:hAnsi="Cambria Math"/>
          </w:rPr>
          <m:t>a</m:t>
        </m:r>
        <m:r>
          <m:rPr>
            <m:sty m:val="p"/>
          </m:rPr>
          <w:rPr>
            <w:rFonts w:ascii="Cambria Math" w:hAnsi="Cambria Math"/>
          </w:rPr>
          <m:t xml:space="preserve">, </m:t>
        </m:r>
        <m:r>
          <w:rPr>
            <w:rFonts w:ascii="Cambria Math" w:hAnsi="Cambria Math"/>
          </w:rPr>
          <m:t>b</m:t>
        </m:r>
        <m:r>
          <m:rPr>
            <m:sty m:val="p"/>
          </m:rPr>
          <w:rPr>
            <w:rFonts w:ascii="Cambria Math" w:hAnsi="Cambria Math"/>
          </w:rPr>
          <m:t xml:space="preserve">, </m:t>
        </m:r>
        <m:r>
          <w:rPr>
            <w:rFonts w:ascii="Cambria Math" w:hAnsi="Cambria Math"/>
          </w:rPr>
          <m:t>c</m:t>
        </m:r>
        <m:r>
          <m:rPr>
            <m:sty m:val="p"/>
          </m:rPr>
          <w:rPr>
            <w:rFonts w:ascii="Cambria Math" w:hAnsi="Cambria Math"/>
          </w:rPr>
          <m:t xml:space="preserve">, </m:t>
        </m:r>
        <m:r>
          <w:rPr>
            <w:rFonts w:ascii="Cambria Math" w:hAnsi="Cambria Math"/>
          </w:rPr>
          <m:t>d</m:t>
        </m:r>
        <m:r>
          <m:rPr>
            <m:sty m:val="p"/>
          </m:rPr>
          <w:rPr>
            <w:rFonts w:ascii="Cambria Math" w:hAnsi="Cambria Math"/>
          </w:rPr>
          <m:t>) =</m:t>
        </m:r>
        <m:d>
          <m:dPr>
            <m:begChr m:val="{"/>
            <m:endChr m:val=""/>
            <m:ctrlPr>
              <w:rPr>
                <w:rFonts w:ascii="Cambria Math" w:hAnsi="Cambria Math"/>
              </w:rPr>
            </m:ctrlPr>
          </m:dPr>
          <m:e>
            <m:eqArr>
              <m:eqArrPr>
                <m:ctrlPr>
                  <w:rPr>
                    <w:rFonts w:ascii="Cambria Math" w:hAnsi="Cambria Math"/>
                  </w:rPr>
                </m:ctrlPr>
              </m:eqArrPr>
              <m:e>
                <m:r>
                  <m:rPr>
                    <m:sty m:val="p"/>
                  </m:rPr>
                  <w:rPr>
                    <w:rFonts w:ascii="Cambria Math" w:hAnsi="Cambria Math"/>
                  </w:rPr>
                  <m:t>0 , x ≤ a</m:t>
                </m:r>
              </m:e>
              <m:e>
                <m:f>
                  <m:fPr>
                    <m:ctrlPr>
                      <w:rPr>
                        <w:rFonts w:ascii="Cambria Math" w:hAnsi="Cambria Math"/>
                      </w:rPr>
                    </m:ctrlPr>
                  </m:fPr>
                  <m:num>
                    <m:r>
                      <m:rPr>
                        <m:sty m:val="p"/>
                      </m:rPr>
                      <w:rPr>
                        <w:rFonts w:ascii="Cambria Math" w:hAnsi="Cambria Math"/>
                      </w:rPr>
                      <m:t>x-a</m:t>
                    </m:r>
                  </m:num>
                  <m:den>
                    <m:r>
                      <m:rPr>
                        <m:sty m:val="p"/>
                      </m:rPr>
                      <w:rPr>
                        <w:rFonts w:ascii="Cambria Math" w:hAnsi="Cambria Math"/>
                      </w:rPr>
                      <m:t>b-a</m:t>
                    </m:r>
                  </m:den>
                </m:f>
                <m:r>
                  <m:rPr>
                    <m:sty m:val="p"/>
                  </m:rPr>
                  <w:rPr>
                    <w:rFonts w:ascii="Cambria Math" w:hAnsi="Cambria Math"/>
                  </w:rPr>
                  <m:t>,a ≤ x ≤ b</m:t>
                </m:r>
              </m:e>
              <m:e>
                <m:r>
                  <m:rPr>
                    <m:sty m:val="p"/>
                  </m:rPr>
                  <w:rPr>
                    <w:rFonts w:ascii="Cambria Math" w:hAnsi="Cambria Math"/>
                  </w:rPr>
                  <m:t>1, b ≤ x ≤ c</m:t>
                </m:r>
              </m:e>
              <m:e>
                <m:r>
                  <m:rPr>
                    <m:sty m:val="p"/>
                  </m:rPr>
                  <w:rPr>
                    <w:rFonts w:ascii="Cambria Math" w:hAnsi="Cambria Math"/>
                  </w:rPr>
                  <m:t xml:space="preserve"> </m:t>
                </m:r>
                <m:f>
                  <m:fPr>
                    <m:ctrlPr>
                      <w:rPr>
                        <w:rFonts w:ascii="Cambria Math" w:hAnsi="Cambria Math"/>
                      </w:rPr>
                    </m:ctrlPr>
                  </m:fPr>
                  <m:num>
                    <m:r>
                      <m:rPr>
                        <m:sty m:val="p"/>
                      </m:rPr>
                      <w:rPr>
                        <w:rFonts w:ascii="Cambria Math" w:hAnsi="Cambria Math"/>
                      </w:rPr>
                      <m:t>d-x</m:t>
                    </m:r>
                  </m:num>
                  <m:den>
                    <m:eqArr>
                      <m:eqArrPr>
                        <m:ctrlPr>
                          <w:rPr>
                            <w:rFonts w:ascii="Cambria Math" w:hAnsi="Cambria Math"/>
                          </w:rPr>
                        </m:ctrlPr>
                      </m:eqArrPr>
                      <m:e>
                        <m:r>
                          <m:rPr>
                            <m:sty m:val="p"/>
                          </m:rPr>
                          <w:rPr>
                            <w:rFonts w:ascii="Cambria Math" w:hAnsi="Cambria Math"/>
                          </w:rPr>
                          <m:t>d-c</m:t>
                        </m:r>
                      </m:e>
                      <m:e>
                        <m:r>
                          <m:rPr>
                            <m:sty m:val="p"/>
                          </m:rPr>
                          <w:rPr>
                            <w:rFonts w:ascii="Cambria Math" w:hAnsi="Cambria Math"/>
                          </w:rPr>
                          <m:t xml:space="preserve"> 0,   d≤ x</m:t>
                        </m:r>
                      </m:e>
                    </m:eqArr>
                  </m:den>
                </m:f>
                <m:r>
                  <m:rPr>
                    <m:sty m:val="p"/>
                  </m:rPr>
                  <w:rPr>
                    <w:rFonts w:ascii="Cambria Math" w:hAnsi="Cambria Math"/>
                  </w:rPr>
                  <m:t>,c ≤ x ≤ d</m:t>
                </m:r>
              </m:e>
            </m:eqArr>
          </m:e>
        </m:d>
      </m:oMath>
      <w:r>
        <w:rPr>
          <w:noProof/>
        </w:rPr>
        <w:tab/>
      </w:r>
      <w:r w:rsidRPr="00C97AF8">
        <w:t>(1.27)</w:t>
      </w:r>
    </w:p>
    <w:p w:rsidR="00C97AF8" w:rsidRPr="00C97AF8" w:rsidRDefault="00C97AF8" w:rsidP="00D934CF">
      <w:pPr>
        <w:pStyle w:val="afffa"/>
        <w:rPr>
          <w:lang w:val="ru-RU"/>
        </w:rPr>
      </w:pPr>
    </w:p>
    <w:p w:rsidR="00C97AF8" w:rsidRDefault="00D934CF" w:rsidP="0061572D">
      <w:pPr>
        <w:pStyle w:val="afffa"/>
        <w:numPr>
          <w:ilvl w:val="0"/>
          <w:numId w:val="18"/>
        </w:numPr>
        <w:rPr>
          <w:lang w:val="ru-RU"/>
        </w:rPr>
      </w:pPr>
      <w:r w:rsidRPr="007638F1">
        <w:t>для високого рівня</w:t>
      </w:r>
      <w:r w:rsidR="00C97AF8">
        <w:rPr>
          <w:lang w:val="ru-RU"/>
        </w:rPr>
        <w:t xml:space="preserve"> (1.28)</w:t>
      </w:r>
    </w:p>
    <w:p w:rsidR="00C97AF8" w:rsidRDefault="00C97AF8" w:rsidP="00D934CF">
      <w:pPr>
        <w:pStyle w:val="afffa"/>
        <w:rPr>
          <w:lang w:val="ru-RU"/>
        </w:rPr>
      </w:pPr>
    </w:p>
    <w:p w:rsidR="00D934CF" w:rsidRPr="00C97AF8" w:rsidRDefault="00C97AF8" w:rsidP="00C97AF8">
      <w:pPr>
        <w:pStyle w:val="17"/>
      </w:pPr>
      <w:r>
        <w:rPr>
          <w:noProof/>
        </w:rPr>
        <w:tab/>
      </w:r>
      <m:oMath>
        <m:r>
          <w:rPr>
            <w:rFonts w:ascii="Cambria Math" w:hAnsi="Cambria Math"/>
          </w:rPr>
          <m:t>μ</m:t>
        </m:r>
        <m:r>
          <w:rPr>
            <w:rFonts w:ascii="Cambria Math" w:hAnsi="Cambria Math" w:cs="Cambria Math"/>
          </w:rPr>
          <m:t>high</m:t>
        </m:r>
        <m:r>
          <m:rPr>
            <m:sty m:val="p"/>
          </m:rPr>
          <w:rPr>
            <w:rFonts w:ascii="Cambria Math" w:hAnsi="Cambria Math"/>
          </w:rPr>
          <m:t>(</m:t>
        </m:r>
        <m:r>
          <m:rPr>
            <m:sty m:val="p"/>
          </m:rPr>
          <w:rPr>
            <w:rFonts w:ascii="Cambria Math" w:hAnsi="Cambria Math" w:cs="Cambria Math"/>
          </w:rPr>
          <m:t>x</m:t>
        </m:r>
        <m:r>
          <m:rPr>
            <m:sty m:val="p"/>
          </m:rPr>
          <w:rPr>
            <w:rFonts w:ascii="Cambria Math" w:hAnsi="Cambria Math"/>
          </w:rPr>
          <m:t>) =</m:t>
        </m:r>
        <m:d>
          <m:dPr>
            <m:begChr m:val="{"/>
            <m:endChr m:val=""/>
            <m:ctrlPr>
              <w:rPr>
                <w:rFonts w:ascii="Cambria Math" w:hAnsi="Cambria Math"/>
                <w:noProof/>
                <w:szCs w:val="28"/>
                <w:lang w:val="en-US"/>
              </w:rPr>
            </m:ctrlPr>
          </m:dPr>
          <m:e>
            <m:eqArr>
              <m:eqArrPr>
                <m:ctrlPr>
                  <w:rPr>
                    <w:rFonts w:ascii="Cambria Math" w:hAnsi="Cambria Math"/>
                    <w:noProof/>
                    <w:szCs w:val="28"/>
                    <w:lang w:val="en-US"/>
                  </w:rPr>
                </m:ctrlPr>
              </m:eqArrPr>
              <m:e>
                <m:r>
                  <w:rPr>
                    <w:rFonts w:ascii="Cambria Math" w:hAnsi="Cambria Math"/>
                  </w:rPr>
                  <m:t>0,</m:t>
                </m:r>
                <m:r>
                  <m:rPr>
                    <m:sty m:val="p"/>
                  </m:rPr>
                  <w:rPr>
                    <w:rFonts w:ascii="Cambria Math" w:hAnsi="Cambria Math"/>
                  </w:rPr>
                  <m:t xml:space="preserve"> </m:t>
                </m:r>
                <m:r>
                  <m:rPr>
                    <m:sty m:val="p"/>
                  </m:rPr>
                  <w:rPr>
                    <w:rFonts w:ascii="Cambria Math" w:hAnsi="Cambria Math" w:cs="Cambria Math"/>
                  </w:rPr>
                  <m:t>x</m:t>
                </m:r>
                <m:r>
                  <m:rPr>
                    <m:sty m:val="p"/>
                  </m:rPr>
                  <w:rPr>
                    <w:rFonts w:ascii="Cambria Math" w:hAnsi="Cambria Math"/>
                  </w:rPr>
                  <m:t xml:space="preserve"> ≤ </m:t>
                </m:r>
                <m:r>
                  <m:rPr>
                    <m:sty m:val="p"/>
                  </m:rPr>
                  <w:rPr>
                    <w:rFonts w:ascii="Cambria Math" w:hAnsi="Cambria Math" w:cs="Cambria Math"/>
                  </w:rPr>
                  <m:t>c</m:t>
                </m:r>
              </m:e>
              <m:e>
                <m:f>
                  <m:fPr>
                    <m:ctrlPr>
                      <w:rPr>
                        <w:rFonts w:ascii="Cambria Math" w:hAnsi="Cambria Math"/>
                        <w:i/>
                        <w:noProof/>
                        <w:szCs w:val="28"/>
                        <w:lang w:val="en-US"/>
                      </w:rPr>
                    </m:ctrlPr>
                  </m:fPr>
                  <m:num>
                    <m:r>
                      <w:rPr>
                        <w:rFonts w:ascii="Cambria Math" w:hAnsi="Cambria Math"/>
                      </w:rPr>
                      <m:t>x-c</m:t>
                    </m:r>
                  </m:num>
                  <m:den>
                    <m:r>
                      <w:rPr>
                        <w:rFonts w:ascii="Cambria Math" w:hAnsi="Cambria Math"/>
                      </w:rPr>
                      <m:t>d-c</m:t>
                    </m:r>
                  </m:den>
                </m:f>
              </m:e>
              <m:e>
                <m:r>
                  <m:rPr>
                    <m:sty m:val="p"/>
                  </m:rPr>
                  <w:rPr>
                    <w:rFonts w:ascii="Cambria Math" w:hAnsi="Cambria Math"/>
                  </w:rPr>
                  <m:t xml:space="preserve">1, </m:t>
                </m:r>
                <m:r>
                  <m:rPr>
                    <m:sty m:val="p"/>
                  </m:rPr>
                  <w:rPr>
                    <w:rFonts w:ascii="Cambria Math" w:hAnsi="Cambria Math" w:cs="Cambria Math"/>
                  </w:rPr>
                  <m:t>x</m:t>
                </m:r>
                <m:r>
                  <m:rPr>
                    <m:sty m:val="p"/>
                  </m:rPr>
                  <w:rPr>
                    <w:rFonts w:ascii="Cambria Math" w:hAnsi="Cambria Math"/>
                  </w:rPr>
                  <m:t xml:space="preserve"> ≥ </m:t>
                </m:r>
                <m:r>
                  <m:rPr>
                    <m:sty m:val="p"/>
                  </m:rPr>
                  <w:rPr>
                    <w:rFonts w:ascii="Cambria Math" w:hAnsi="Cambria Math" w:cs="Cambria Math"/>
                  </w:rPr>
                  <m:t>b</m:t>
                </m:r>
              </m:e>
            </m:eqArr>
          </m:e>
        </m:d>
      </m:oMath>
      <w:r>
        <w:tab/>
        <w:t>(1.28)</w:t>
      </w:r>
    </w:p>
    <w:p w:rsidR="00C97AF8" w:rsidRDefault="00C97AF8" w:rsidP="00C97AF8">
      <w:pPr>
        <w:pStyle w:val="affff4"/>
      </w:pPr>
    </w:p>
    <w:p w:rsidR="00C97AF8" w:rsidRDefault="00C97AF8" w:rsidP="00C97AF8">
      <w:pPr>
        <w:pStyle w:val="affff4"/>
        <w:rPr>
          <w:lang w:val="ru-RU"/>
        </w:rPr>
      </w:pPr>
      <w:r>
        <w:rPr>
          <w:lang w:val="uk-UA" w:eastAsia="uk-UA"/>
        </w:rPr>
        <w:drawing>
          <wp:inline distT="0" distB="0" distL="0" distR="0" wp14:anchorId="758EAE0F" wp14:editId="7DB86F0E">
            <wp:extent cx="5765080" cy="1993651"/>
            <wp:effectExtent l="0" t="0" r="7620" b="698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Снимок экрана от 2019-12-25 13-59-32.png"/>
                    <pic:cNvPicPr/>
                  </pic:nvPicPr>
                  <pic:blipFill>
                    <a:blip r:embed="rId15">
                      <a:extLst>
                        <a:ext uri="{28A0092B-C50C-407E-A947-70E740481C1C}">
                          <a14:useLocalDpi xmlns:a14="http://schemas.microsoft.com/office/drawing/2010/main" val="0"/>
                        </a:ext>
                      </a:extLst>
                    </a:blip>
                    <a:stretch>
                      <a:fillRect/>
                    </a:stretch>
                  </pic:blipFill>
                  <pic:spPr>
                    <a:xfrm>
                      <a:off x="0" y="0"/>
                      <a:ext cx="5765080" cy="1993651"/>
                    </a:xfrm>
                    <a:prstGeom prst="rect">
                      <a:avLst/>
                    </a:prstGeom>
                  </pic:spPr>
                </pic:pic>
              </a:graphicData>
            </a:graphic>
          </wp:inline>
        </w:drawing>
      </w:r>
    </w:p>
    <w:p w:rsidR="00C97AF8" w:rsidRPr="00C97AF8" w:rsidRDefault="00C97AF8" w:rsidP="00C97AF8">
      <w:pPr>
        <w:pStyle w:val="affff4"/>
        <w:rPr>
          <w:rFonts w:ascii="Cambria Math" w:hAnsi="Cambria Math" w:hint="eastAsia"/>
          <w:lang w:val="ru-RU"/>
          <w:oMath/>
        </w:rPr>
      </w:pPr>
    </w:p>
    <w:p w:rsidR="00D934CF" w:rsidRDefault="00416622" w:rsidP="00C97AF8">
      <w:pPr>
        <w:pStyle w:val="affff4"/>
      </w:pPr>
      <w:r>
        <w:t>Рисун</w:t>
      </w:r>
      <w:r w:rsidR="00D934CF" w:rsidRPr="00D934CF">
        <w:t>ок 2.</w:t>
      </w:r>
      <w:r w:rsidR="007638F1">
        <w:t>2</w:t>
      </w:r>
      <w:r w:rsidR="00C92984">
        <w:t xml:space="preserve"> </w:t>
      </w:r>
      <w:r w:rsidR="00C92984">
        <w:noBreakHyphen/>
      </w:r>
      <w:r w:rsidR="00D934CF" w:rsidRPr="00D934CF">
        <w:t xml:space="preserve"> Функції приналежності для інтерпретації рівня компрометації системи.</w:t>
      </w:r>
    </w:p>
    <w:p w:rsidR="00906253" w:rsidRDefault="00906253" w:rsidP="0092248C">
      <w:pPr>
        <w:pStyle w:val="14"/>
        <w:sectPr w:rsidR="00906253" w:rsidSect="008B6FA2">
          <w:pgSz w:w="11907" w:h="16840" w:code="9"/>
          <w:pgMar w:top="1134" w:right="851" w:bottom="1134" w:left="1701" w:header="567" w:footer="567" w:gutter="0"/>
          <w:cols w:space="720"/>
          <w:docGrid w:linePitch="272"/>
        </w:sectPr>
      </w:pPr>
      <w:bookmarkStart w:id="43" w:name="_Toc501312010"/>
      <w:bookmarkStart w:id="44" w:name="_Toc295580830"/>
      <w:bookmarkStart w:id="45" w:name="_Toc295580961"/>
    </w:p>
    <w:p w:rsidR="0001222B" w:rsidRPr="002E5B47" w:rsidRDefault="00906253" w:rsidP="0061572D">
      <w:pPr>
        <w:pStyle w:val="14"/>
        <w:numPr>
          <w:ilvl w:val="0"/>
          <w:numId w:val="3"/>
        </w:numPr>
      </w:pPr>
      <w:bookmarkStart w:id="46" w:name="_Toc28415935"/>
      <w:r>
        <w:lastRenderedPageBreak/>
        <w:t>Розробка програмної системи</w:t>
      </w:r>
      <w:bookmarkEnd w:id="43"/>
      <w:bookmarkEnd w:id="46"/>
    </w:p>
    <w:bookmarkEnd w:id="44"/>
    <w:bookmarkEnd w:id="45"/>
    <w:p w:rsidR="002D1D1E" w:rsidRPr="002E5B47" w:rsidRDefault="002D1D1E" w:rsidP="0092248C">
      <w:pPr>
        <w:pStyle w:val="afffa"/>
        <w:rPr>
          <w:noProof w:val="0"/>
          <w:lang w:val="ru-RU"/>
        </w:rPr>
      </w:pPr>
    </w:p>
    <w:p w:rsidR="002D1D1E" w:rsidRDefault="002D1D1E" w:rsidP="0092248C">
      <w:pPr>
        <w:pStyle w:val="afffa"/>
        <w:rPr>
          <w:noProof w:val="0"/>
        </w:rPr>
      </w:pPr>
    </w:p>
    <w:p w:rsidR="00D934CF" w:rsidRDefault="00D934CF" w:rsidP="0061572D">
      <w:pPr>
        <w:pStyle w:val="28"/>
        <w:numPr>
          <w:ilvl w:val="1"/>
          <w:numId w:val="3"/>
        </w:numPr>
      </w:pPr>
      <w:bookmarkStart w:id="47" w:name="_Toc28415936"/>
      <w:r>
        <w:t>Архітектура програмної системи</w:t>
      </w:r>
      <w:bookmarkEnd w:id="47"/>
    </w:p>
    <w:p w:rsidR="00D934CF" w:rsidRDefault="00D934CF" w:rsidP="00D934CF">
      <w:pPr>
        <w:pStyle w:val="afffa"/>
        <w:rPr>
          <w:noProof w:val="0"/>
        </w:rPr>
      </w:pPr>
    </w:p>
    <w:p w:rsidR="00D934CF" w:rsidRDefault="00D934CF" w:rsidP="00D934CF">
      <w:pPr>
        <w:pStyle w:val="afffa"/>
        <w:rPr>
          <w:noProof w:val="0"/>
        </w:rPr>
      </w:pPr>
      <w:r w:rsidRPr="00D934CF">
        <w:rPr>
          <w:noProof w:val="0"/>
          <w:lang w:val="ru-RU"/>
        </w:rPr>
        <w:t xml:space="preserve">Програмна система на основі методу імітаційного комп'ютерного моделювання еталонного стану і поведінки </w:t>
      </w:r>
      <w:r>
        <w:rPr>
          <w:noProof w:val="0"/>
        </w:rPr>
        <w:t>SCADA</w:t>
      </w:r>
      <w:r w:rsidRPr="00D934CF">
        <w:rPr>
          <w:noProof w:val="0"/>
          <w:lang w:val="ru-RU"/>
        </w:rPr>
        <w:t xml:space="preserve">-систем має в основі модель, представлену на </w:t>
      </w:r>
      <w:r w:rsidR="00416622">
        <w:rPr>
          <w:noProof w:val="0"/>
          <w:lang w:val="ru-RU"/>
        </w:rPr>
        <w:t>рисун</w:t>
      </w:r>
      <w:r w:rsidRPr="00D934CF">
        <w:rPr>
          <w:noProof w:val="0"/>
          <w:lang w:val="ru-RU"/>
        </w:rPr>
        <w:t xml:space="preserve">ку 3, реалізовану в термінах моделі акторів. Інфраструктура </w:t>
      </w:r>
      <w:r>
        <w:rPr>
          <w:noProof w:val="0"/>
        </w:rPr>
        <w:t>SCADA</w:t>
      </w:r>
      <w:r w:rsidRPr="00D934CF">
        <w:rPr>
          <w:noProof w:val="0"/>
          <w:lang w:val="ru-RU"/>
        </w:rPr>
        <w:t xml:space="preserve">- системи представлена акторами </w:t>
      </w:r>
      <w:r>
        <w:rPr>
          <w:noProof w:val="0"/>
        </w:rPr>
        <w:t>PLC</w:t>
      </w:r>
      <w:r w:rsidRPr="00D934CF">
        <w:rPr>
          <w:noProof w:val="0"/>
          <w:lang w:val="ru-RU"/>
        </w:rPr>
        <w:t xml:space="preserve"> і </w:t>
      </w:r>
      <w:r>
        <w:rPr>
          <w:noProof w:val="0"/>
        </w:rPr>
        <w:t>HMI</w:t>
      </w:r>
      <w:r w:rsidRPr="00D934CF">
        <w:rPr>
          <w:noProof w:val="0"/>
          <w:lang w:val="ru-RU"/>
        </w:rPr>
        <w:t xml:space="preserve">, які обмінюються повідомленнями за допомогою актора </w:t>
      </w:r>
      <w:r>
        <w:rPr>
          <w:noProof w:val="0"/>
        </w:rPr>
        <w:t>Router</w:t>
      </w:r>
      <w:r w:rsidRPr="00D934CF">
        <w:rPr>
          <w:noProof w:val="0"/>
          <w:lang w:val="ru-RU"/>
        </w:rPr>
        <w:t xml:space="preserve">. Актор </w:t>
      </w:r>
      <w:r>
        <w:rPr>
          <w:noProof w:val="0"/>
        </w:rPr>
        <w:t>Router</w:t>
      </w:r>
      <w:r w:rsidRPr="00D934CF">
        <w:rPr>
          <w:noProof w:val="0"/>
          <w:lang w:val="ru-RU"/>
        </w:rPr>
        <w:t xml:space="preserve"> ретранслює пакети, якими обмінюються </w:t>
      </w:r>
      <w:r>
        <w:rPr>
          <w:noProof w:val="0"/>
        </w:rPr>
        <w:t>PLC</w:t>
      </w:r>
      <w:r w:rsidRPr="00D934CF">
        <w:rPr>
          <w:noProof w:val="0"/>
          <w:lang w:val="ru-RU"/>
        </w:rPr>
        <w:t xml:space="preserve"> і </w:t>
      </w:r>
      <w:r>
        <w:rPr>
          <w:noProof w:val="0"/>
        </w:rPr>
        <w:t>HMI</w:t>
      </w:r>
      <w:r w:rsidRPr="00D934CF">
        <w:rPr>
          <w:noProof w:val="0"/>
          <w:lang w:val="ru-RU"/>
        </w:rPr>
        <w:t xml:space="preserve"> актору </w:t>
      </w:r>
      <w:r>
        <w:rPr>
          <w:noProof w:val="0"/>
        </w:rPr>
        <w:t>SystemAnalizer</w:t>
      </w:r>
      <w:r w:rsidRPr="00D934CF">
        <w:rPr>
          <w:noProof w:val="0"/>
          <w:lang w:val="ru-RU"/>
        </w:rPr>
        <w:t xml:space="preserve">, який реалізує логіку системи виявлення вторгнень. Кожен актор містить деяку внутрішню логіку і володіє зовнішнім інтерфейсом для взаємодії з іншими акторами. Система може працювати в двох режимах, а саме: режим використання реальних даних і режимі імітації даних. У режимі використання реальних даних інформація надходить в систему безпосередньо з мережевої інфраструктури </w:t>
      </w:r>
      <w:r>
        <w:rPr>
          <w:noProof w:val="0"/>
        </w:rPr>
        <w:t>SCADA</w:t>
      </w:r>
      <w:r w:rsidRPr="00D934CF">
        <w:rPr>
          <w:noProof w:val="0"/>
          <w:lang w:val="ru-RU"/>
        </w:rPr>
        <w:t xml:space="preserve">. У режимі імітації даних інформація про мережевому взаємодії створюється акторами </w:t>
      </w:r>
      <w:r>
        <w:rPr>
          <w:noProof w:val="0"/>
        </w:rPr>
        <w:t>PLC</w:t>
      </w:r>
      <w:r w:rsidRPr="00D934CF">
        <w:rPr>
          <w:noProof w:val="0"/>
          <w:lang w:val="ru-RU"/>
        </w:rPr>
        <w:t xml:space="preserve"> і </w:t>
      </w:r>
      <w:r>
        <w:rPr>
          <w:noProof w:val="0"/>
        </w:rPr>
        <w:t>HMI</w:t>
      </w:r>
      <w:r w:rsidRPr="00D934CF">
        <w:rPr>
          <w:noProof w:val="0"/>
          <w:lang w:val="ru-RU"/>
        </w:rPr>
        <w:t xml:space="preserve">. </w:t>
      </w:r>
      <w:r>
        <w:rPr>
          <w:noProof w:val="0"/>
        </w:rPr>
        <w:t>Один HMI може взаємодіяти з декількома PLC.</w:t>
      </w:r>
    </w:p>
    <w:p w:rsidR="00D934CF" w:rsidRDefault="00D934CF" w:rsidP="00D934CF">
      <w:pPr>
        <w:pStyle w:val="afffa"/>
        <w:rPr>
          <w:noProof w:val="0"/>
        </w:rPr>
      </w:pPr>
    </w:p>
    <w:p w:rsidR="00D934CF" w:rsidRDefault="008B6FA2" w:rsidP="00906253">
      <w:pPr>
        <w:pStyle w:val="affff4"/>
      </w:pPr>
      <w:r>
        <w:rPr>
          <w:lang w:val="uk-UA" w:eastAsia="uk-UA"/>
        </w:rPr>
        <w:drawing>
          <wp:inline distT="0" distB="0" distL="0" distR="0" wp14:anchorId="278964CC" wp14:editId="5CECB190">
            <wp:extent cx="2298700" cy="1676400"/>
            <wp:effectExtent l="0" t="0" r="0" b="0"/>
            <wp:docPr id="1"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98700" cy="1676400"/>
                    </a:xfrm>
                    <a:prstGeom prst="rect">
                      <a:avLst/>
                    </a:prstGeom>
                    <a:noFill/>
                  </pic:spPr>
                </pic:pic>
              </a:graphicData>
            </a:graphic>
          </wp:inline>
        </w:drawing>
      </w:r>
    </w:p>
    <w:p w:rsidR="00D934CF" w:rsidRDefault="00D934CF" w:rsidP="00906253">
      <w:pPr>
        <w:pStyle w:val="affff4"/>
      </w:pPr>
    </w:p>
    <w:p w:rsidR="00D934CF" w:rsidRDefault="00416622" w:rsidP="00906253">
      <w:pPr>
        <w:pStyle w:val="affff4"/>
        <w:rPr>
          <w:lang w:val="ru-RU"/>
        </w:rPr>
      </w:pPr>
      <w:r>
        <w:rPr>
          <w:lang w:val="ru-RU"/>
        </w:rPr>
        <w:t>Рисун</w:t>
      </w:r>
      <w:r w:rsidR="00906253">
        <w:rPr>
          <w:lang w:val="ru-RU"/>
        </w:rPr>
        <w:t>ок 3</w:t>
      </w:r>
      <w:r w:rsidR="00811F5B">
        <w:rPr>
          <w:lang w:val="ru-RU"/>
        </w:rPr>
        <w:t>.1</w:t>
      </w:r>
      <w:r w:rsidR="00906253">
        <w:rPr>
          <w:lang w:val="ru-RU"/>
        </w:rPr>
        <w:t xml:space="preserve"> </w:t>
      </w:r>
      <w:r w:rsidR="00906253">
        <w:rPr>
          <w:lang w:val="ru-RU"/>
        </w:rPr>
        <w:noBreakHyphen/>
      </w:r>
      <w:r w:rsidR="00D934CF" w:rsidRPr="00D934CF">
        <w:rPr>
          <w:lang w:val="ru-RU"/>
        </w:rPr>
        <w:t xml:space="preserve"> Архітектурна реалізація програмної системи в термінах моделі акторів.</w:t>
      </w:r>
    </w:p>
    <w:p w:rsidR="00906253" w:rsidRPr="00D934CF" w:rsidRDefault="00906253" w:rsidP="00906253">
      <w:pPr>
        <w:pStyle w:val="affff4"/>
        <w:rPr>
          <w:lang w:val="ru-RU"/>
        </w:rPr>
      </w:pPr>
    </w:p>
    <w:p w:rsidR="00D934CF" w:rsidRPr="00D934CF" w:rsidRDefault="00D934CF" w:rsidP="00D934CF">
      <w:pPr>
        <w:pStyle w:val="afffa"/>
        <w:rPr>
          <w:noProof w:val="0"/>
          <w:lang w:val="ru-RU"/>
        </w:rPr>
      </w:pPr>
      <w:r w:rsidRPr="00D934CF">
        <w:rPr>
          <w:noProof w:val="0"/>
          <w:lang w:val="ru-RU"/>
        </w:rPr>
        <w:lastRenderedPageBreak/>
        <w:t xml:space="preserve">Актор </w:t>
      </w:r>
      <w:r>
        <w:rPr>
          <w:noProof w:val="0"/>
        </w:rPr>
        <w:t>PLC</w:t>
      </w:r>
      <w:r w:rsidRPr="00D934CF">
        <w:rPr>
          <w:noProof w:val="0"/>
          <w:lang w:val="ru-RU"/>
        </w:rPr>
        <w:t xml:space="preserve"> являє з себе образ програмованого логічного контролера, що працює в режимі клієнта і реагує на команди актора-сервера (наприклад, </w:t>
      </w:r>
      <w:r>
        <w:rPr>
          <w:noProof w:val="0"/>
        </w:rPr>
        <w:t>HMI</w:t>
      </w:r>
      <w:r w:rsidRPr="00D934CF">
        <w:rPr>
          <w:noProof w:val="0"/>
          <w:lang w:val="ru-RU"/>
        </w:rPr>
        <w:t>). Працює в режимі "запит-відповідь". Даний актор може відправляти ту чи іншу інформацію (підтримувану реальним обладнанням) про стан ПЛК або стані технологічного процесу у відповідь на запит з боку авторизованого актора-сервера, а також виконувати команди сервера, посилаючи у відповідь підтвердження про результат виконання команди. Додатково може стежити за часом допустимої затримки між отриманням запиту і відправкою відповіді. У режимі імітації генерує імітаційні дані, а в режимі використання реальних даних виступає в якості віртуального актора ПЛК, що грає роль проксі для роботи з реальним обладнанням при побудові таблиць діагностичних даних контролерів [2.2.1].</w:t>
      </w:r>
    </w:p>
    <w:p w:rsidR="00D934CF" w:rsidRPr="00D934CF" w:rsidRDefault="00D934CF" w:rsidP="00D934CF">
      <w:pPr>
        <w:pStyle w:val="afffa"/>
        <w:rPr>
          <w:noProof w:val="0"/>
          <w:lang w:val="ru-RU"/>
        </w:rPr>
      </w:pPr>
      <w:r w:rsidRPr="00D934CF">
        <w:rPr>
          <w:noProof w:val="0"/>
          <w:lang w:val="ru-RU"/>
        </w:rPr>
        <w:t xml:space="preserve">Актор </w:t>
      </w:r>
      <w:r>
        <w:rPr>
          <w:noProof w:val="0"/>
        </w:rPr>
        <w:t>HMI</w:t>
      </w:r>
      <w:r w:rsidRPr="00D934CF">
        <w:rPr>
          <w:noProof w:val="0"/>
          <w:lang w:val="ru-RU"/>
        </w:rPr>
        <w:t xml:space="preserve"> вдає із себе образ людино-машинного інтерфейсу, який працює в режимі сервера і посилає керуючі команди акторам-клієнтам (</w:t>
      </w:r>
      <w:r>
        <w:rPr>
          <w:noProof w:val="0"/>
        </w:rPr>
        <w:t>PLC</w:t>
      </w:r>
      <w:r w:rsidRPr="00D934CF">
        <w:rPr>
          <w:noProof w:val="0"/>
          <w:lang w:val="ru-RU"/>
        </w:rPr>
        <w:t xml:space="preserve">). Працює в режимі "запит-відповідь". Даний актор може запитувати ту чи іншу інформацію (підтримувану реальним обладнанням) про стан ПЛК або стані технологічного процесу, а також отримувати та обробляти відповіді на запити з боку авторизованих акторів-клієнтів. Додатково може стежити за часом допустимої затримки між отриманням запиту і відправкою відповіді. У режимі імітації генерує імітаційні дані. У режимі використання реальних даних може виступати в якості віртуального актора людино-машинного інтерфейсу. Даний актор також може функціонувати як сервіс на реальному </w:t>
      </w:r>
      <w:r>
        <w:rPr>
          <w:noProof w:val="0"/>
        </w:rPr>
        <w:t>HMI</w:t>
      </w:r>
      <w:r w:rsidRPr="00D934CF">
        <w:rPr>
          <w:noProof w:val="0"/>
          <w:lang w:val="ru-RU"/>
        </w:rPr>
        <w:t xml:space="preserve"> як модуль аналізу небажаних дій оператора в складі системи виявлення вторгнень, передаючи необхідну інформацію основного модуля.</w:t>
      </w:r>
    </w:p>
    <w:p w:rsidR="00D934CF" w:rsidRDefault="00D934CF" w:rsidP="00D934CF">
      <w:pPr>
        <w:pStyle w:val="afffa"/>
        <w:rPr>
          <w:noProof w:val="0"/>
        </w:rPr>
      </w:pPr>
      <w:r w:rsidRPr="00D934CF">
        <w:rPr>
          <w:noProof w:val="0"/>
          <w:lang w:val="ru-RU"/>
        </w:rPr>
        <w:t xml:space="preserve">Актор </w:t>
      </w:r>
      <w:r>
        <w:rPr>
          <w:noProof w:val="0"/>
        </w:rPr>
        <w:t>Router</w:t>
      </w:r>
      <w:r w:rsidRPr="00D934CF">
        <w:rPr>
          <w:noProof w:val="0"/>
          <w:lang w:val="ru-RU"/>
        </w:rPr>
        <w:t xml:space="preserve"> являє з себе образ мережевого елемента, який транслює мережеві пакети між </w:t>
      </w:r>
      <w:r>
        <w:rPr>
          <w:noProof w:val="0"/>
        </w:rPr>
        <w:t>PLC</w:t>
      </w:r>
      <w:r w:rsidRPr="00D934CF">
        <w:rPr>
          <w:noProof w:val="0"/>
          <w:lang w:val="ru-RU"/>
        </w:rPr>
        <w:t xml:space="preserve"> і </w:t>
      </w:r>
      <w:r>
        <w:rPr>
          <w:noProof w:val="0"/>
        </w:rPr>
        <w:t>HMI</w:t>
      </w:r>
      <w:r w:rsidRPr="00D934CF">
        <w:rPr>
          <w:noProof w:val="0"/>
          <w:lang w:val="ru-RU"/>
        </w:rPr>
        <w:t xml:space="preserve">, а також посилає інформацію про їх взаємодії актору </w:t>
      </w:r>
      <w:r>
        <w:rPr>
          <w:noProof w:val="0"/>
        </w:rPr>
        <w:t>SystemAnalizer</w:t>
      </w:r>
      <w:r w:rsidRPr="00D934CF">
        <w:rPr>
          <w:noProof w:val="0"/>
          <w:lang w:val="ru-RU"/>
        </w:rPr>
        <w:t xml:space="preserve"> (дані і статистику). У режимі використання реальних даних поведінку даного актора визначається реальним мережевим обладнанням (маршрутизатором, комутатором і т.д.), його таблицями маршрутизації. У режимі імітації генеруються і використовуються імітаційні </w:t>
      </w:r>
      <w:r w:rsidRPr="00D934CF">
        <w:rPr>
          <w:noProof w:val="0"/>
          <w:lang w:val="ru-RU"/>
        </w:rPr>
        <w:lastRenderedPageBreak/>
        <w:t xml:space="preserve">таблиці маршрутизації. Актор також може здійснювати перевірку необхідних граничних і алгоритмічних умов. Актор </w:t>
      </w:r>
      <w:r>
        <w:rPr>
          <w:noProof w:val="0"/>
        </w:rPr>
        <w:t>SystemAnalizer</w:t>
      </w:r>
      <w:r w:rsidRPr="00D934CF">
        <w:rPr>
          <w:noProof w:val="0"/>
          <w:lang w:val="ru-RU"/>
        </w:rPr>
        <w:t xml:space="preserve"> вдає із себе комплексну СОВ, яка включає три модулі. Перший модуль відповідає за аналіз компрометації мережі. Другий модуль відповідає за аналіз компрометації налаштувань і робочих характеристик обладнання та ОС. Третій модуль відповідає за аналіз компрометації каналів взаємодії </w:t>
      </w:r>
      <w:r>
        <w:rPr>
          <w:noProof w:val="0"/>
        </w:rPr>
        <w:t>HMI</w:t>
      </w:r>
      <w:r w:rsidRPr="00D934CF">
        <w:rPr>
          <w:noProof w:val="0"/>
          <w:lang w:val="ru-RU"/>
        </w:rPr>
        <w:t>-</w:t>
      </w:r>
      <w:r>
        <w:rPr>
          <w:noProof w:val="0"/>
        </w:rPr>
        <w:t>PLC</w:t>
      </w:r>
      <w:r w:rsidRPr="00D934CF">
        <w:rPr>
          <w:noProof w:val="0"/>
          <w:lang w:val="ru-RU"/>
        </w:rPr>
        <w:t xml:space="preserve">. В основі роботи модулів лежить логіка обчислення відповідних критеріїв еталонного стану і поведінки СУ [2.2]. Модулі є композицією службових акторів, що реалізують відповідно внутрішню логіку оцінки компрометації мережі, компрометації обладнання, компрометації каналів взаємодії </w:t>
      </w:r>
      <w:r>
        <w:rPr>
          <w:noProof w:val="0"/>
        </w:rPr>
        <w:t>HMI</w:t>
      </w:r>
      <w:r w:rsidRPr="00D934CF">
        <w:rPr>
          <w:noProof w:val="0"/>
          <w:lang w:val="ru-RU"/>
        </w:rPr>
        <w:t>-</w:t>
      </w:r>
      <w:r>
        <w:rPr>
          <w:noProof w:val="0"/>
        </w:rPr>
        <w:t>PLC</w:t>
      </w:r>
      <w:r w:rsidRPr="00D934CF">
        <w:rPr>
          <w:noProof w:val="0"/>
          <w:lang w:val="ru-RU"/>
        </w:rPr>
        <w:t xml:space="preserve"> [2.2].</w:t>
      </w:r>
      <w:r w:rsidR="00906253">
        <w:rPr>
          <w:noProof w:val="0"/>
          <w:lang w:val="ru-RU"/>
        </w:rPr>
        <w:t xml:space="preserve"> </w:t>
      </w:r>
      <w:r w:rsidRPr="00D934CF">
        <w:rPr>
          <w:noProof w:val="0"/>
          <w:lang w:val="ru-RU"/>
        </w:rPr>
        <w:t>Особливості реалізації модулів будуть розглянуті далі в роботі.</w:t>
      </w:r>
    </w:p>
    <w:p w:rsidR="00D934CF" w:rsidRDefault="00D934CF" w:rsidP="00D934CF">
      <w:pPr>
        <w:pStyle w:val="afffa"/>
        <w:rPr>
          <w:noProof w:val="0"/>
        </w:rPr>
      </w:pPr>
    </w:p>
    <w:p w:rsidR="00D934CF" w:rsidRPr="00D934CF" w:rsidRDefault="00D934CF" w:rsidP="0061572D">
      <w:pPr>
        <w:pStyle w:val="28"/>
        <w:numPr>
          <w:ilvl w:val="1"/>
          <w:numId w:val="3"/>
        </w:numPr>
        <w:ind w:left="0" w:firstLine="851"/>
      </w:pPr>
      <w:bookmarkStart w:id="48" w:name="_Toc28415937"/>
      <w:r w:rsidRPr="00D934CF">
        <w:t>Реалізація програмної системи</w:t>
      </w:r>
      <w:bookmarkEnd w:id="48"/>
    </w:p>
    <w:p w:rsidR="00D934CF" w:rsidRDefault="00D934CF" w:rsidP="00D934CF">
      <w:pPr>
        <w:pStyle w:val="afffa"/>
        <w:rPr>
          <w:noProof w:val="0"/>
        </w:rPr>
      </w:pPr>
    </w:p>
    <w:p w:rsidR="00D934CF" w:rsidRPr="00D934CF" w:rsidRDefault="00D934CF" w:rsidP="00D934CF">
      <w:pPr>
        <w:pStyle w:val="afffa"/>
        <w:rPr>
          <w:noProof w:val="0"/>
          <w:lang w:val="ru-RU"/>
        </w:rPr>
      </w:pPr>
      <w:r w:rsidRPr="00D934CF">
        <w:rPr>
          <w:noProof w:val="0"/>
          <w:lang w:val="ru-RU"/>
        </w:rPr>
        <w:t xml:space="preserve">Як уже було згадано раніше в пункті [2.2], основне положення моделі акторів говорить про те, що все навколо є акторами. Так як модель акторів була раніше використана для опису інфраструктури </w:t>
      </w:r>
      <w:r>
        <w:rPr>
          <w:noProof w:val="0"/>
        </w:rPr>
        <w:t>SCADA</w:t>
      </w:r>
      <w:r w:rsidRPr="00D934CF">
        <w:rPr>
          <w:noProof w:val="0"/>
          <w:lang w:val="ru-RU"/>
        </w:rPr>
        <w:t>-системи та архітектури системи виявлення вторгнень, діючу пенсійну систему її рамках, програмна реалізація системи виявлення вторгнень також використовує в своїй основі модель акторів.</w:t>
      </w:r>
    </w:p>
    <w:p w:rsidR="00D934CF" w:rsidRPr="00D934CF" w:rsidRDefault="00D934CF" w:rsidP="00D934CF">
      <w:pPr>
        <w:pStyle w:val="afffa"/>
        <w:rPr>
          <w:noProof w:val="0"/>
          <w:lang w:val="ru-RU"/>
        </w:rPr>
      </w:pPr>
      <w:r w:rsidRPr="00D934CF">
        <w:rPr>
          <w:noProof w:val="0"/>
          <w:lang w:val="ru-RU"/>
        </w:rPr>
        <w:t xml:space="preserve">В якості мови програмування був обраний С #. Вибір даного мови визначається обладнанням, технологіями і ОС, що використовуються при створенні тестового стенда для апробації системи, що розробляється. </w:t>
      </w:r>
      <w:r>
        <w:rPr>
          <w:noProof w:val="0"/>
        </w:rPr>
        <w:t xml:space="preserve">Серед них можна виділити наступні: MS Windows XP Embedded, MS .NET Framework 4.0, MS Windows Embedded Compact 7, MS .NET Compact Framework 3.5. Як програмна основи (фреймворка) для реалізації моделі акторів була обрана бібліотека ReactiveExtensions (RxExtensions). </w:t>
      </w:r>
      <w:r w:rsidRPr="00D934CF">
        <w:rPr>
          <w:noProof w:val="0"/>
          <w:lang w:val="ru-RU"/>
        </w:rPr>
        <w:t xml:space="preserve">Вона призначена для об'єднання асинхронного і подієво-орієнтованого підходів до побудови програм. Бібліотека дозволяє створювати асинхронні потоки даних, </w:t>
      </w:r>
      <w:r w:rsidRPr="00D934CF">
        <w:rPr>
          <w:noProof w:val="0"/>
          <w:lang w:val="ru-RU"/>
        </w:rPr>
        <w:lastRenderedPageBreak/>
        <w:t xml:space="preserve">працювати з ними, використовуючи запити </w:t>
      </w:r>
      <w:r>
        <w:rPr>
          <w:noProof w:val="0"/>
        </w:rPr>
        <w:t>LINQ</w:t>
      </w:r>
      <w:r w:rsidRPr="00D934CF">
        <w:rPr>
          <w:noProof w:val="0"/>
          <w:lang w:val="ru-RU"/>
        </w:rPr>
        <w:t xml:space="preserve"> і спеціальні планувальники. В основі реалізації акторів, описуваних в рамках даної роботи, лежить інтерфейс </w:t>
      </w:r>
      <w:r>
        <w:rPr>
          <w:noProof w:val="0"/>
        </w:rPr>
        <w:t>ISubject</w:t>
      </w:r>
      <w:r w:rsidRPr="00D934CF">
        <w:rPr>
          <w:noProof w:val="0"/>
          <w:lang w:val="ru-RU"/>
        </w:rPr>
        <w:t xml:space="preserve"> бібліотеки </w:t>
      </w:r>
      <w:r>
        <w:rPr>
          <w:noProof w:val="0"/>
        </w:rPr>
        <w:t>RxExtensions</w:t>
      </w:r>
      <w:r w:rsidRPr="00D934CF">
        <w:rPr>
          <w:noProof w:val="0"/>
          <w:lang w:val="ru-RU"/>
        </w:rPr>
        <w:t xml:space="preserve">. </w:t>
      </w:r>
      <w:r>
        <w:rPr>
          <w:noProof w:val="0"/>
        </w:rPr>
        <w:t>ISubject</w:t>
      </w:r>
      <w:r w:rsidRPr="00D934CF">
        <w:rPr>
          <w:noProof w:val="0"/>
          <w:lang w:val="ru-RU"/>
        </w:rPr>
        <w:t xml:space="preserve"> задає початковий функціонал актора, дозволяючи йому приймати і відправляти повідомлення асинхронно.</w:t>
      </w:r>
    </w:p>
    <w:p w:rsidR="00D934CF" w:rsidRPr="00D934CF" w:rsidRDefault="00D934CF" w:rsidP="00D934CF">
      <w:pPr>
        <w:pStyle w:val="afffa"/>
        <w:rPr>
          <w:noProof w:val="0"/>
          <w:lang w:val="ru-RU"/>
        </w:rPr>
      </w:pPr>
      <w:r w:rsidRPr="00D934CF">
        <w:rPr>
          <w:noProof w:val="0"/>
          <w:lang w:val="ru-RU"/>
        </w:rPr>
        <w:t xml:space="preserve">Даний інтерфейс успадковується від двох інших інтерфейсів - </w:t>
      </w:r>
      <w:r>
        <w:rPr>
          <w:noProof w:val="0"/>
        </w:rPr>
        <w:t>IObserver</w:t>
      </w:r>
      <w:r w:rsidRPr="00D934CF">
        <w:rPr>
          <w:noProof w:val="0"/>
          <w:lang w:val="ru-RU"/>
        </w:rPr>
        <w:t xml:space="preserve"> і </w:t>
      </w:r>
      <w:r>
        <w:rPr>
          <w:noProof w:val="0"/>
        </w:rPr>
        <w:t>IObservable</w:t>
      </w:r>
      <w:r w:rsidRPr="00D934CF">
        <w:rPr>
          <w:noProof w:val="0"/>
          <w:lang w:val="ru-RU"/>
        </w:rPr>
        <w:t xml:space="preserve">. Інтерфейс </w:t>
      </w:r>
      <w:r>
        <w:rPr>
          <w:noProof w:val="0"/>
        </w:rPr>
        <w:t>IObserver</w:t>
      </w:r>
      <w:r w:rsidRPr="00D934CF">
        <w:rPr>
          <w:noProof w:val="0"/>
          <w:lang w:val="ru-RU"/>
        </w:rPr>
        <w:t xml:space="preserve"> визначає логіку асинхронного прийому повідомлень, а інтерфейс </w:t>
      </w:r>
      <w:r>
        <w:rPr>
          <w:noProof w:val="0"/>
        </w:rPr>
        <w:t>IObservable</w:t>
      </w:r>
      <w:r w:rsidRPr="00D934CF">
        <w:rPr>
          <w:noProof w:val="0"/>
          <w:lang w:val="ru-RU"/>
        </w:rPr>
        <w:t xml:space="preserve"> визначає логіку асинхронної передачі повідомлень. В якості моделі обчислень (операційної семантики), що управляє передачею повідомлень між акторами, виступають стандартні планувальники </w:t>
      </w:r>
      <w:r>
        <w:rPr>
          <w:noProof w:val="0"/>
        </w:rPr>
        <w:t>RxExtensions</w:t>
      </w:r>
      <w:r w:rsidRPr="00D934CF">
        <w:rPr>
          <w:noProof w:val="0"/>
          <w:lang w:val="ru-RU"/>
        </w:rPr>
        <w:t xml:space="preserve">, що реалізують інтерфейс </w:t>
      </w:r>
      <w:r>
        <w:rPr>
          <w:noProof w:val="0"/>
        </w:rPr>
        <w:t>IScheduler</w:t>
      </w:r>
      <w:r w:rsidRPr="00D934CF">
        <w:rPr>
          <w:noProof w:val="0"/>
          <w:lang w:val="ru-RU"/>
        </w:rPr>
        <w:t>. Він також задіяний в реалізації перевірки граничних умов в рамках технології АССЕРТ [2.2.2].</w:t>
      </w:r>
    </w:p>
    <w:p w:rsidR="00D934CF" w:rsidRPr="00D934CF" w:rsidRDefault="00D934CF" w:rsidP="00D934CF">
      <w:pPr>
        <w:pStyle w:val="afffa"/>
        <w:rPr>
          <w:noProof w:val="0"/>
          <w:lang w:val="ru-RU"/>
        </w:rPr>
      </w:pPr>
      <w:r w:rsidRPr="00D934CF">
        <w:rPr>
          <w:noProof w:val="0"/>
          <w:lang w:val="ru-RU"/>
        </w:rPr>
        <w:t xml:space="preserve">Актори </w:t>
      </w:r>
      <w:r>
        <w:rPr>
          <w:noProof w:val="0"/>
        </w:rPr>
        <w:t>PLC</w:t>
      </w:r>
      <w:r w:rsidRPr="00D934CF">
        <w:rPr>
          <w:noProof w:val="0"/>
          <w:lang w:val="ru-RU"/>
        </w:rPr>
        <w:t xml:space="preserve">, </w:t>
      </w:r>
      <w:r>
        <w:rPr>
          <w:noProof w:val="0"/>
        </w:rPr>
        <w:t>Router</w:t>
      </w:r>
      <w:r w:rsidRPr="00D934CF">
        <w:rPr>
          <w:noProof w:val="0"/>
          <w:lang w:val="ru-RU"/>
        </w:rPr>
        <w:t xml:space="preserve"> і </w:t>
      </w:r>
      <w:r>
        <w:rPr>
          <w:noProof w:val="0"/>
        </w:rPr>
        <w:t>HMI</w:t>
      </w:r>
      <w:r w:rsidRPr="00D934CF">
        <w:rPr>
          <w:noProof w:val="0"/>
          <w:lang w:val="ru-RU"/>
        </w:rPr>
        <w:t xml:space="preserve"> в режимі роботи з реальними даними використовують готову мережеву інформацію, що отримується з реальної мережі. Таким чином актори відображають роботу реальних пристроїв. У режимі імітації дані актори самі генерують мережевий трафік і іншу необхідну інформацію.</w:t>
      </w:r>
    </w:p>
    <w:p w:rsidR="00D934CF" w:rsidRPr="00D934CF" w:rsidRDefault="00D934CF" w:rsidP="00D934CF">
      <w:pPr>
        <w:pStyle w:val="afffa"/>
        <w:rPr>
          <w:noProof w:val="0"/>
          <w:lang w:val="ru-RU"/>
        </w:rPr>
      </w:pPr>
      <w:r>
        <w:rPr>
          <w:noProof w:val="0"/>
        </w:rPr>
        <w:t>Актор PLC є складовим актором, який грає роль валідатора граничних (наприклад, тимчасових або алгоритмічних) умов і проксі (програмного сервісу, що дозволяє виконувати непрямі запити до інших сервісів) для роботи з реальним ПЛК (рис.</w:t>
      </w:r>
      <w:r w:rsidR="00597D20">
        <w:rPr>
          <w:noProof w:val="0"/>
          <w:lang w:val="ru-RU"/>
        </w:rPr>
        <w:t xml:space="preserve"> 3.2</w:t>
      </w:r>
      <w:r>
        <w:rPr>
          <w:noProof w:val="0"/>
        </w:rPr>
        <w:t xml:space="preserve">). За генерацію трафіку відповідальний внутрішній актор PlcNetGenerator. За генерацію стану обладнання відповідальний актор PlcConfGenerator. </w:t>
      </w:r>
      <w:r w:rsidRPr="00D934CF">
        <w:rPr>
          <w:noProof w:val="0"/>
          <w:lang w:val="ru-RU"/>
        </w:rPr>
        <w:t xml:space="preserve">Внутрішній актор </w:t>
      </w:r>
      <w:r>
        <w:rPr>
          <w:noProof w:val="0"/>
        </w:rPr>
        <w:t>PlcWrapper</w:t>
      </w:r>
      <w:r w:rsidRPr="00D934CF">
        <w:rPr>
          <w:noProof w:val="0"/>
          <w:lang w:val="ru-RU"/>
        </w:rPr>
        <w:t xml:space="preserve"> вдає із себе програмну обгортку над програмним інтерфейсом використовуваного ПЛК.</w:t>
      </w:r>
    </w:p>
    <w:p w:rsidR="00D934CF" w:rsidRDefault="008B6FA2" w:rsidP="00906253">
      <w:pPr>
        <w:pStyle w:val="affff4"/>
      </w:pPr>
      <w:r>
        <w:rPr>
          <w:lang w:val="uk-UA" w:eastAsia="uk-UA"/>
        </w:rPr>
        <w:lastRenderedPageBreak/>
        <w:drawing>
          <wp:inline distT="0" distB="0" distL="0" distR="0" wp14:anchorId="7F64B7C7" wp14:editId="55EB3EA9">
            <wp:extent cx="3170555" cy="21494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70555" cy="2149475"/>
                    </a:xfrm>
                    <a:prstGeom prst="rect">
                      <a:avLst/>
                    </a:prstGeom>
                    <a:noFill/>
                    <a:ln>
                      <a:noFill/>
                    </a:ln>
                  </pic:spPr>
                </pic:pic>
              </a:graphicData>
            </a:graphic>
          </wp:inline>
        </w:drawing>
      </w:r>
    </w:p>
    <w:p w:rsidR="00CA7A81" w:rsidRDefault="00CA7A81" w:rsidP="00906253">
      <w:pPr>
        <w:pStyle w:val="affff4"/>
        <w:rPr>
          <w:noProof w:val="0"/>
        </w:rPr>
      </w:pPr>
    </w:p>
    <w:p w:rsidR="00CA7A81" w:rsidRPr="00CA7A81" w:rsidRDefault="00416622" w:rsidP="00906253">
      <w:pPr>
        <w:pStyle w:val="affff4"/>
        <w:rPr>
          <w:noProof w:val="0"/>
          <w:lang w:val="ru-RU"/>
        </w:rPr>
      </w:pPr>
      <w:r>
        <w:rPr>
          <w:noProof w:val="0"/>
          <w:lang w:val="ru-RU"/>
        </w:rPr>
        <w:t>Рисун</w:t>
      </w:r>
      <w:r w:rsidR="00CA7A81" w:rsidRPr="00CA7A81">
        <w:rPr>
          <w:noProof w:val="0"/>
          <w:lang w:val="ru-RU"/>
        </w:rPr>
        <w:t xml:space="preserve">ок </w:t>
      </w:r>
      <w:r w:rsidR="00811F5B">
        <w:rPr>
          <w:noProof w:val="0"/>
          <w:lang w:val="ru-RU"/>
        </w:rPr>
        <w:t xml:space="preserve">3.2 </w:t>
      </w:r>
      <w:r w:rsidR="00811F5B">
        <w:rPr>
          <w:noProof w:val="0"/>
          <w:lang w:val="ru-RU"/>
        </w:rPr>
        <w:noBreakHyphen/>
      </w:r>
      <w:r w:rsidR="00CA7A81" w:rsidRPr="00CA7A81">
        <w:rPr>
          <w:noProof w:val="0"/>
          <w:lang w:val="ru-RU"/>
        </w:rPr>
        <w:t xml:space="preserve"> Структура програмної реалізації актора </w:t>
      </w:r>
      <w:r w:rsidR="00CA7A81">
        <w:rPr>
          <w:noProof w:val="0"/>
        </w:rPr>
        <w:t>PLC</w:t>
      </w:r>
      <w:r w:rsidR="00CA7A81" w:rsidRPr="00CA7A81">
        <w:rPr>
          <w:noProof w:val="0"/>
          <w:lang w:val="ru-RU"/>
        </w:rPr>
        <w:t>.</w:t>
      </w:r>
    </w:p>
    <w:p w:rsidR="00CA7A81" w:rsidRDefault="00CA7A81" w:rsidP="00CA7A81">
      <w:pPr>
        <w:pStyle w:val="afffa"/>
        <w:rPr>
          <w:noProof w:val="0"/>
        </w:rPr>
      </w:pPr>
    </w:p>
    <w:p w:rsidR="00CA7A81" w:rsidRDefault="00CA7A81" w:rsidP="00CA7A81">
      <w:pPr>
        <w:pStyle w:val="afffa"/>
        <w:rPr>
          <w:noProof w:val="0"/>
        </w:rPr>
      </w:pPr>
      <w:r w:rsidRPr="00CA7A81">
        <w:rPr>
          <w:noProof w:val="0"/>
          <w:lang w:val="ru-RU"/>
        </w:rPr>
        <w:t xml:space="preserve">Актор </w:t>
      </w:r>
      <w:r>
        <w:rPr>
          <w:noProof w:val="0"/>
        </w:rPr>
        <w:t>HMI</w:t>
      </w:r>
      <w:r w:rsidRPr="00CA7A81">
        <w:rPr>
          <w:noProof w:val="0"/>
          <w:lang w:val="ru-RU"/>
        </w:rPr>
        <w:t xml:space="preserve"> є складовим актором, який грає роль валідатора граничних умов і проксі для роботи з реальним </w:t>
      </w:r>
      <w:r>
        <w:rPr>
          <w:noProof w:val="0"/>
        </w:rPr>
        <w:t>HMI</w:t>
      </w:r>
      <w:r w:rsidRPr="00CA7A81">
        <w:rPr>
          <w:noProof w:val="0"/>
          <w:lang w:val="ru-RU"/>
        </w:rPr>
        <w:t>, а також містить функціонал сервісу для передачі інформації в систему виявлення вторгнень для оцінки небажаних дій оператора (рис.</w:t>
      </w:r>
      <w:r w:rsidR="00597D20">
        <w:rPr>
          <w:noProof w:val="0"/>
          <w:lang w:val="ru-RU"/>
        </w:rPr>
        <w:t>3.3</w:t>
      </w:r>
      <w:r w:rsidRPr="00CA7A81">
        <w:rPr>
          <w:noProof w:val="0"/>
          <w:lang w:val="ru-RU"/>
        </w:rPr>
        <w:t xml:space="preserve">). За генерацію трафіку відповідальний внутрішній актор </w:t>
      </w:r>
      <w:r>
        <w:rPr>
          <w:noProof w:val="0"/>
        </w:rPr>
        <w:t>HmiNetGenerator</w:t>
      </w:r>
      <w:r w:rsidRPr="00CA7A81">
        <w:rPr>
          <w:noProof w:val="0"/>
          <w:lang w:val="ru-RU"/>
        </w:rPr>
        <w:t xml:space="preserve">. За роботу сервісу по стеженню за діями оператора відповідальний актор </w:t>
      </w:r>
      <w:r>
        <w:rPr>
          <w:noProof w:val="0"/>
        </w:rPr>
        <w:t>HmiOperatorListener</w:t>
      </w:r>
      <w:r w:rsidRPr="00CA7A81">
        <w:rPr>
          <w:noProof w:val="0"/>
          <w:lang w:val="ru-RU"/>
        </w:rPr>
        <w:t xml:space="preserve">. Внутрішній актор </w:t>
      </w:r>
      <w:r>
        <w:rPr>
          <w:noProof w:val="0"/>
        </w:rPr>
        <w:t>HmiWrapper</w:t>
      </w:r>
      <w:r w:rsidRPr="00CA7A81">
        <w:rPr>
          <w:noProof w:val="0"/>
          <w:lang w:val="ru-RU"/>
        </w:rPr>
        <w:t xml:space="preserve"> вдає із себе програмну обгортку над програмним інтерфейсом використовуваного </w:t>
      </w:r>
      <w:r>
        <w:rPr>
          <w:noProof w:val="0"/>
        </w:rPr>
        <w:t>HMI</w:t>
      </w:r>
      <w:r w:rsidRPr="00CA7A81">
        <w:rPr>
          <w:noProof w:val="0"/>
          <w:lang w:val="ru-RU"/>
        </w:rPr>
        <w:t>.</w:t>
      </w:r>
    </w:p>
    <w:p w:rsidR="00CA7A81" w:rsidRDefault="00CA7A81" w:rsidP="00CA7A81">
      <w:pPr>
        <w:pStyle w:val="afffa"/>
        <w:rPr>
          <w:noProof w:val="0"/>
        </w:rPr>
      </w:pPr>
    </w:p>
    <w:p w:rsidR="00CA7A81" w:rsidRDefault="008B6FA2" w:rsidP="00CA7A81">
      <w:pPr>
        <w:pStyle w:val="affff4"/>
      </w:pPr>
      <w:r>
        <w:rPr>
          <w:lang w:val="uk-UA" w:eastAsia="uk-UA"/>
        </w:rPr>
        <w:drawing>
          <wp:inline distT="0" distB="0" distL="0" distR="0" wp14:anchorId="3CCFAC7E" wp14:editId="0619221D">
            <wp:extent cx="3348990" cy="2149475"/>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48990" cy="2149475"/>
                    </a:xfrm>
                    <a:prstGeom prst="rect">
                      <a:avLst/>
                    </a:prstGeom>
                    <a:noFill/>
                    <a:ln>
                      <a:noFill/>
                    </a:ln>
                  </pic:spPr>
                </pic:pic>
              </a:graphicData>
            </a:graphic>
          </wp:inline>
        </w:drawing>
      </w:r>
    </w:p>
    <w:p w:rsidR="00CA7A81" w:rsidRDefault="00CA7A81" w:rsidP="00CA7A81">
      <w:pPr>
        <w:pStyle w:val="affff4"/>
      </w:pPr>
    </w:p>
    <w:p w:rsidR="00CA7A81" w:rsidRDefault="00416622" w:rsidP="00CA7A81">
      <w:pPr>
        <w:pStyle w:val="affff4"/>
      </w:pPr>
      <w:r>
        <w:rPr>
          <w:lang w:val="ru-RU"/>
        </w:rPr>
        <w:t>Рисун</w:t>
      </w:r>
      <w:r w:rsidR="00CA7A81" w:rsidRPr="00CA7A81">
        <w:rPr>
          <w:lang w:val="ru-RU"/>
        </w:rPr>
        <w:t xml:space="preserve">ок </w:t>
      </w:r>
      <w:r w:rsidR="00811F5B">
        <w:rPr>
          <w:lang w:val="ru-RU"/>
        </w:rPr>
        <w:t>3</w:t>
      </w:r>
      <w:r w:rsidR="00CA7A81" w:rsidRPr="00CA7A81">
        <w:rPr>
          <w:lang w:val="ru-RU"/>
        </w:rPr>
        <w:t>.</w:t>
      </w:r>
      <w:r w:rsidR="00811F5B">
        <w:rPr>
          <w:lang w:val="ru-RU"/>
        </w:rPr>
        <w:t>3</w:t>
      </w:r>
      <w:r w:rsidR="00CA7A81" w:rsidRPr="00CA7A81">
        <w:rPr>
          <w:lang w:val="ru-RU"/>
        </w:rPr>
        <w:t xml:space="preserve"> </w:t>
      </w:r>
      <w:r w:rsidR="00811F5B">
        <w:rPr>
          <w:lang w:val="ru-RU"/>
        </w:rPr>
        <w:noBreakHyphen/>
        <w:t xml:space="preserve"> </w:t>
      </w:r>
      <w:r w:rsidR="00CA7A81" w:rsidRPr="00CA7A81">
        <w:rPr>
          <w:lang w:val="ru-RU"/>
        </w:rPr>
        <w:t xml:space="preserve">Структура програмної реалізації актора </w:t>
      </w:r>
      <w:r w:rsidR="00CA7A81">
        <w:t>HMI</w:t>
      </w:r>
      <w:r w:rsidR="00CA7A81" w:rsidRPr="00CA7A81">
        <w:rPr>
          <w:lang w:val="ru-RU"/>
        </w:rPr>
        <w:t>.</w:t>
      </w:r>
    </w:p>
    <w:p w:rsidR="00CA7A81" w:rsidRPr="00CA7A81" w:rsidRDefault="00CA7A81" w:rsidP="00CA7A81">
      <w:pPr>
        <w:pStyle w:val="affff4"/>
      </w:pPr>
    </w:p>
    <w:p w:rsidR="00CA7A81" w:rsidRPr="00CA7A81" w:rsidRDefault="00CA7A81" w:rsidP="00CA7A81">
      <w:pPr>
        <w:pStyle w:val="afffa"/>
      </w:pPr>
      <w:r w:rsidRPr="00CA7A81">
        <w:lastRenderedPageBreak/>
        <w:t xml:space="preserve">Актор </w:t>
      </w:r>
      <w:r>
        <w:t>Router</w:t>
      </w:r>
      <w:r w:rsidRPr="00CA7A81">
        <w:t xml:space="preserve"> є складовим актором, який виконує роль валідатора граничних умов і проксі для роботи з реальним мережевим обладнанням, маршрутизирующий мережеві пакети (рис.</w:t>
      </w:r>
      <w:r w:rsidR="00597D20">
        <w:rPr>
          <w:lang w:val="ru-RU"/>
        </w:rPr>
        <w:t>3.4</w:t>
      </w:r>
      <w:r w:rsidRPr="00CA7A81">
        <w:t xml:space="preserve">). У режимі імітації генерує таблиці маршрутизації і самостійно маршрутизує трафік. За генерацію таблиць маршрутизації відповідає внутрішній актор </w:t>
      </w:r>
      <w:r>
        <w:t>RoutingTableGenerator</w:t>
      </w:r>
      <w:r w:rsidRPr="00CA7A81">
        <w:t xml:space="preserve">. Внутрішній актор </w:t>
      </w:r>
      <w:r>
        <w:t>RouterWrapper</w:t>
      </w:r>
      <w:r w:rsidRPr="00CA7A81">
        <w:t xml:space="preserve"> вдає із себе програмну обгортку над використовуваним мережним устаткуванням.</w:t>
      </w:r>
    </w:p>
    <w:p w:rsidR="00CA7A81" w:rsidRDefault="00CA7A81" w:rsidP="00CA7A81">
      <w:pPr>
        <w:pStyle w:val="afffa"/>
      </w:pPr>
    </w:p>
    <w:p w:rsidR="00CA7A81" w:rsidRDefault="008B6FA2" w:rsidP="00CA7A81">
      <w:pPr>
        <w:pStyle w:val="affff4"/>
      </w:pPr>
      <w:r>
        <w:rPr>
          <w:lang w:val="uk-UA" w:eastAsia="uk-UA"/>
        </w:rPr>
        <w:drawing>
          <wp:inline distT="0" distB="0" distL="0" distR="0" wp14:anchorId="0D3E58D4" wp14:editId="2BE26986">
            <wp:extent cx="3276307" cy="1555667"/>
            <wp:effectExtent l="0" t="0" r="635"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91476" cy="1562869"/>
                    </a:xfrm>
                    <a:prstGeom prst="rect">
                      <a:avLst/>
                    </a:prstGeom>
                    <a:noFill/>
                    <a:ln>
                      <a:noFill/>
                    </a:ln>
                  </pic:spPr>
                </pic:pic>
              </a:graphicData>
            </a:graphic>
          </wp:inline>
        </w:drawing>
      </w:r>
    </w:p>
    <w:p w:rsidR="00CA7A81" w:rsidRDefault="00CA7A81" w:rsidP="00CA7A81">
      <w:pPr>
        <w:pStyle w:val="affff4"/>
      </w:pPr>
    </w:p>
    <w:p w:rsidR="00CA7A81" w:rsidRPr="00CA7A81" w:rsidRDefault="00CA7A81" w:rsidP="00CA7A81">
      <w:pPr>
        <w:pStyle w:val="affff4"/>
        <w:rPr>
          <w:lang w:val="ru-RU"/>
        </w:rPr>
      </w:pPr>
      <w:r w:rsidRPr="00CA7A81">
        <w:rPr>
          <w:lang w:val="ru-RU"/>
        </w:rPr>
        <w:t xml:space="preserve">Рисунок </w:t>
      </w:r>
      <w:r w:rsidR="00811F5B">
        <w:rPr>
          <w:lang w:val="ru-RU"/>
        </w:rPr>
        <w:t xml:space="preserve">3.4 </w:t>
      </w:r>
      <w:r w:rsidR="00811F5B">
        <w:rPr>
          <w:lang w:val="ru-RU"/>
        </w:rPr>
        <w:noBreakHyphen/>
      </w:r>
      <w:r w:rsidRPr="00CA7A81">
        <w:rPr>
          <w:lang w:val="ru-RU"/>
        </w:rPr>
        <w:t xml:space="preserve"> Структура программной реализации актора </w:t>
      </w:r>
      <w:r>
        <w:t>Router</w:t>
      </w:r>
      <w:r w:rsidRPr="00CA7A81">
        <w:rPr>
          <w:lang w:val="ru-RU"/>
        </w:rPr>
        <w:t>.</w:t>
      </w:r>
    </w:p>
    <w:p w:rsidR="00CA7A81" w:rsidRDefault="00CA7A81" w:rsidP="00CA7A81">
      <w:pPr>
        <w:pStyle w:val="afffa"/>
      </w:pPr>
    </w:p>
    <w:p w:rsidR="00CA7A81" w:rsidRDefault="00597D20" w:rsidP="00CA7A81">
      <w:pPr>
        <w:pStyle w:val="afffa"/>
        <w:rPr>
          <w:lang w:val="ru-RU"/>
        </w:rPr>
      </w:pPr>
      <w:r w:rsidRPr="00597D20">
        <w:rPr>
          <w:lang w:val="ru-RU"/>
        </w:rPr>
        <w:t xml:space="preserve">Актор SystemAnalyzer є складовим актором, які реалізують систему виявлення вторгнень і проводять аналіз компрометації системи. Його внутрішня структура якого відображена на </w:t>
      </w:r>
      <w:r>
        <w:rPr>
          <w:lang w:val="ru-RU"/>
        </w:rPr>
        <w:t>рисунку</w:t>
      </w:r>
      <w:r w:rsidRPr="00597D20">
        <w:rPr>
          <w:lang w:val="ru-RU"/>
        </w:rPr>
        <w:t xml:space="preserve"> </w:t>
      </w:r>
      <w:r>
        <w:rPr>
          <w:lang w:val="ru-RU"/>
        </w:rPr>
        <w:t>3.5</w:t>
      </w:r>
      <w:r w:rsidRPr="00597D20">
        <w:rPr>
          <w:lang w:val="ru-RU"/>
        </w:rPr>
        <w:t>.</w:t>
      </w:r>
    </w:p>
    <w:p w:rsidR="00597D20" w:rsidRDefault="00597D20" w:rsidP="00CA7A81">
      <w:pPr>
        <w:pStyle w:val="afffa"/>
      </w:pPr>
    </w:p>
    <w:p w:rsidR="00CA7A81" w:rsidRDefault="008B6FA2" w:rsidP="00906253">
      <w:pPr>
        <w:pStyle w:val="affff4"/>
      </w:pPr>
      <w:r>
        <w:rPr>
          <w:lang w:val="uk-UA" w:eastAsia="uk-UA"/>
        </w:rPr>
        <w:drawing>
          <wp:inline distT="0" distB="0" distL="0" distR="0" wp14:anchorId="27F70F79" wp14:editId="4C196DF9">
            <wp:extent cx="4536374" cy="2202266"/>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39437" cy="2203753"/>
                    </a:xfrm>
                    <a:prstGeom prst="rect">
                      <a:avLst/>
                    </a:prstGeom>
                    <a:noFill/>
                    <a:ln>
                      <a:noFill/>
                    </a:ln>
                  </pic:spPr>
                </pic:pic>
              </a:graphicData>
            </a:graphic>
          </wp:inline>
        </w:drawing>
      </w:r>
    </w:p>
    <w:p w:rsidR="00CA7A81" w:rsidRDefault="00CA7A81" w:rsidP="00906253">
      <w:pPr>
        <w:pStyle w:val="affff4"/>
      </w:pPr>
    </w:p>
    <w:p w:rsidR="00CA7A81" w:rsidRPr="00CA7A81" w:rsidRDefault="00416622" w:rsidP="00906253">
      <w:pPr>
        <w:pStyle w:val="affff4"/>
      </w:pPr>
      <w:r>
        <w:t>Рисун</w:t>
      </w:r>
      <w:r w:rsidR="00CA7A81" w:rsidRPr="00CA7A81">
        <w:t xml:space="preserve">ок </w:t>
      </w:r>
      <w:r w:rsidR="00811F5B">
        <w:rPr>
          <w:lang w:val="ru-RU"/>
        </w:rPr>
        <w:t xml:space="preserve">3.5 </w:t>
      </w:r>
      <w:r w:rsidR="00811F5B">
        <w:rPr>
          <w:lang w:val="ru-RU"/>
        </w:rPr>
        <w:noBreakHyphen/>
      </w:r>
      <w:r w:rsidR="00CA7A81" w:rsidRPr="00CA7A81">
        <w:t xml:space="preserve"> Структура програмної реалізації актора </w:t>
      </w:r>
      <w:r w:rsidR="00CA7A81">
        <w:t>SystemAnalyzer</w:t>
      </w:r>
      <w:r w:rsidR="00CA7A81" w:rsidRPr="00CA7A81">
        <w:t>.</w:t>
      </w:r>
    </w:p>
    <w:p w:rsidR="00CA7A81" w:rsidRPr="00CA7A81" w:rsidRDefault="00CA7A81" w:rsidP="00CA7A81">
      <w:pPr>
        <w:pStyle w:val="afffa"/>
        <w:rPr>
          <w:lang w:val="ru-RU"/>
        </w:rPr>
      </w:pPr>
      <w:r w:rsidRPr="00CA7A81">
        <w:rPr>
          <w:lang w:val="ru-RU"/>
        </w:rPr>
        <w:lastRenderedPageBreak/>
        <w:t xml:space="preserve">Актор </w:t>
      </w:r>
      <w:r>
        <w:t>StatSniffer</w:t>
      </w:r>
      <w:r w:rsidRPr="00CA7A81">
        <w:rPr>
          <w:lang w:val="ru-RU"/>
        </w:rPr>
        <w:t xml:space="preserve"> проводить збір мережевий статистики по протоколу </w:t>
      </w:r>
      <w:r>
        <w:t>NetFlow</w:t>
      </w:r>
      <w:r w:rsidRPr="00CA7A81">
        <w:rPr>
          <w:lang w:val="ru-RU"/>
        </w:rPr>
        <w:t xml:space="preserve"> (або його аналогів). Даний протокол підтримується більшістю сучасних маршрутизаторів. Збір проводиться за допомогою підключення до особливого порту роутера </w:t>
      </w:r>
      <w:r>
        <w:t>Netflow</w:t>
      </w:r>
      <w:r w:rsidRPr="00CA7A81">
        <w:rPr>
          <w:lang w:val="ru-RU"/>
        </w:rPr>
        <w:t xml:space="preserve">. Якщо обладнання АСУ ТП не підтримує протоколи класу </w:t>
      </w:r>
      <w:r>
        <w:t>NetFlow</w:t>
      </w:r>
      <w:r w:rsidRPr="00CA7A81">
        <w:rPr>
          <w:lang w:val="ru-RU"/>
        </w:rPr>
        <w:t xml:space="preserve">, то збір статистики буде здійснюватися з програми на основі даних, отриманих від </w:t>
      </w:r>
      <w:r>
        <w:t>DataSniffer</w:t>
      </w:r>
      <w:r w:rsidRPr="00CA7A81">
        <w:rPr>
          <w:lang w:val="ru-RU"/>
        </w:rPr>
        <w:t>.</w:t>
      </w:r>
    </w:p>
    <w:p w:rsidR="00CA7A81" w:rsidRPr="00CA7A81" w:rsidRDefault="00CA7A81" w:rsidP="00CA7A81">
      <w:pPr>
        <w:pStyle w:val="afffa"/>
        <w:rPr>
          <w:lang w:val="ru-RU"/>
        </w:rPr>
      </w:pPr>
      <w:r w:rsidRPr="00CA7A81">
        <w:rPr>
          <w:lang w:val="ru-RU"/>
        </w:rPr>
        <w:t xml:space="preserve">Актор </w:t>
      </w:r>
      <w:r>
        <w:t>DataSniffer</w:t>
      </w:r>
      <w:r w:rsidRPr="00CA7A81">
        <w:rPr>
          <w:lang w:val="ru-RU"/>
        </w:rPr>
        <w:t xml:space="preserve"> проводить збір фактичної інформації, поширюваної по мережі, для її подальшого аналізу на високому рівні (наприклад, </w:t>
      </w:r>
      <w:r>
        <w:t>Modbus</w:t>
      </w:r>
      <w:r w:rsidRPr="00CA7A81">
        <w:rPr>
          <w:lang w:val="ru-RU"/>
        </w:rPr>
        <w:t xml:space="preserve">). Даний модуль необхідний, так як протокол </w:t>
      </w:r>
      <w:r>
        <w:t>NetFlow</w:t>
      </w:r>
      <w:r w:rsidRPr="00CA7A81">
        <w:rPr>
          <w:lang w:val="ru-RU"/>
        </w:rPr>
        <w:t xml:space="preserve"> не виробляє збір статистики для протоколів високого рівня. Дані для роботи даного модуля будуть надходити по порту </w:t>
      </w:r>
      <w:r>
        <w:t>Mirror</w:t>
      </w:r>
      <w:r w:rsidRPr="00CA7A81">
        <w:rPr>
          <w:lang w:val="ru-RU"/>
        </w:rPr>
        <w:t>.</w:t>
      </w:r>
    </w:p>
    <w:p w:rsidR="00CA7A81" w:rsidRDefault="00CA7A81" w:rsidP="00CA7A81">
      <w:pPr>
        <w:pStyle w:val="afffa"/>
      </w:pPr>
      <w:r w:rsidRPr="00CA7A81">
        <w:rPr>
          <w:lang w:val="ru-RU"/>
        </w:rPr>
        <w:t xml:space="preserve">Також актор </w:t>
      </w:r>
      <w:r>
        <w:t>StatSniffer</w:t>
      </w:r>
      <w:r w:rsidRPr="00CA7A81">
        <w:rPr>
          <w:lang w:val="ru-RU"/>
        </w:rPr>
        <w:t xml:space="preserve"> може використовувати для отримання статистики інтелектуальна продукція (наприклад сканер трафіку </w:t>
      </w:r>
      <w:r>
        <w:t>Snort</w:t>
      </w:r>
      <w:r w:rsidRPr="00CA7A81">
        <w:rPr>
          <w:lang w:val="ru-RU"/>
        </w:rPr>
        <w:t xml:space="preserve">). Мережева статистика може зберігатися локально або в спеціальній базі даних. Прототип структури бази даних для зберігання мережевої інформації представлений на </w:t>
      </w:r>
      <w:r w:rsidR="00416622">
        <w:rPr>
          <w:lang w:val="ru-RU"/>
        </w:rPr>
        <w:t>рисун</w:t>
      </w:r>
      <w:r w:rsidRPr="00CA7A81">
        <w:rPr>
          <w:lang w:val="ru-RU"/>
        </w:rPr>
        <w:t xml:space="preserve">ку </w:t>
      </w:r>
      <w:r w:rsidR="00597D20">
        <w:rPr>
          <w:lang w:val="ru-RU"/>
        </w:rPr>
        <w:t>3.6</w:t>
      </w:r>
      <w:r w:rsidRPr="00CA7A81">
        <w:rPr>
          <w:lang w:val="ru-RU"/>
        </w:rPr>
        <w:t>.</w:t>
      </w:r>
    </w:p>
    <w:p w:rsidR="00CA7A81" w:rsidRDefault="00CA7A81" w:rsidP="00CA7A81">
      <w:pPr>
        <w:pStyle w:val="afffa"/>
      </w:pPr>
    </w:p>
    <w:p w:rsidR="00CA7A81" w:rsidRPr="00906253" w:rsidRDefault="008B6FA2" w:rsidP="00906253">
      <w:pPr>
        <w:pStyle w:val="affff4"/>
      </w:pPr>
      <w:r>
        <w:rPr>
          <w:lang w:val="uk-UA" w:eastAsia="uk-UA"/>
        </w:rPr>
        <w:drawing>
          <wp:inline distT="0" distB="0" distL="0" distR="0" wp14:anchorId="069CBB35" wp14:editId="45C69A40">
            <wp:extent cx="4275117" cy="2846384"/>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82354" cy="2851203"/>
                    </a:xfrm>
                    <a:prstGeom prst="rect">
                      <a:avLst/>
                    </a:prstGeom>
                    <a:noFill/>
                    <a:ln>
                      <a:noFill/>
                    </a:ln>
                  </pic:spPr>
                </pic:pic>
              </a:graphicData>
            </a:graphic>
          </wp:inline>
        </w:drawing>
      </w:r>
    </w:p>
    <w:p w:rsidR="00CA7A81" w:rsidRPr="00906253" w:rsidRDefault="00CA7A81" w:rsidP="00906253">
      <w:pPr>
        <w:pStyle w:val="affff4"/>
      </w:pPr>
    </w:p>
    <w:p w:rsidR="00CA7A81" w:rsidRDefault="00416622" w:rsidP="00906253">
      <w:pPr>
        <w:pStyle w:val="affff4"/>
        <w:rPr>
          <w:lang w:val="ru-RU"/>
        </w:rPr>
      </w:pPr>
      <w:r w:rsidRPr="00906253">
        <w:t>Рисун</w:t>
      </w:r>
      <w:r w:rsidR="00CA7A81" w:rsidRPr="00906253">
        <w:t xml:space="preserve">ок </w:t>
      </w:r>
      <w:r w:rsidR="00811F5B">
        <w:rPr>
          <w:lang w:val="ru-RU"/>
        </w:rPr>
        <w:t xml:space="preserve">3.6 </w:t>
      </w:r>
      <w:r w:rsidR="00811F5B">
        <w:rPr>
          <w:vertAlign w:val="superscript"/>
          <w:lang w:val="ru-RU"/>
        </w:rPr>
        <w:t>__</w:t>
      </w:r>
      <w:r w:rsidR="00CA7A81" w:rsidRPr="00906253">
        <w:t xml:space="preserve"> Структура бази даних мережевої інформації.</w:t>
      </w:r>
    </w:p>
    <w:p w:rsidR="007F5F2B" w:rsidRPr="007F5F2B" w:rsidRDefault="007F5F2B" w:rsidP="00906253">
      <w:pPr>
        <w:pStyle w:val="affff4"/>
        <w:rPr>
          <w:lang w:val="ru-RU"/>
        </w:rPr>
      </w:pPr>
    </w:p>
    <w:p w:rsidR="007F5F2B" w:rsidRPr="00CA7A81" w:rsidRDefault="007F5F2B" w:rsidP="007F5F2B">
      <w:pPr>
        <w:pStyle w:val="afffa"/>
      </w:pPr>
      <w:r w:rsidRPr="00CA7A81">
        <w:lastRenderedPageBreak/>
        <w:t xml:space="preserve">Актор </w:t>
      </w:r>
      <w:r>
        <w:t>NetworkSniffer</w:t>
      </w:r>
      <w:r w:rsidRPr="00CA7A81">
        <w:t xml:space="preserve"> управляє роботою акторів </w:t>
      </w:r>
      <w:r>
        <w:t>StatSniffer</w:t>
      </w:r>
      <w:r w:rsidRPr="00CA7A81">
        <w:t xml:space="preserve"> і </w:t>
      </w:r>
      <w:r>
        <w:t>DataSniffer</w:t>
      </w:r>
      <w:r w:rsidRPr="00CA7A81">
        <w:t xml:space="preserve"> і є "пасивною" частиною колектора мережевих даних.</w:t>
      </w:r>
    </w:p>
    <w:p w:rsidR="007F5F2B" w:rsidRPr="00CA7A81" w:rsidRDefault="007F5F2B" w:rsidP="007F5F2B">
      <w:pPr>
        <w:pStyle w:val="afffa"/>
      </w:pPr>
      <w:r w:rsidRPr="00CA7A81">
        <w:t xml:space="preserve">Актор </w:t>
      </w:r>
      <w:r>
        <w:t>PLCInterrogator</w:t>
      </w:r>
      <w:r w:rsidRPr="00CA7A81">
        <w:t xml:space="preserve"> проводить збір інформації про стан безлічі ПЛК. Функціонал актора реалізується за допомогою запитів і обробки діагностичних даних від ПЛК. Час відправлення запитів може бути синхронізовано з часом проведення технологічної перерви (якщо дані діагностичні функції зачіпають важливі технологічні процеси ПЛК та / або не можуть бути виконані паралельно з технологічним процесом). Є активною частиною колектора мережевих даних.</w:t>
      </w:r>
    </w:p>
    <w:p w:rsidR="007F5F2B" w:rsidRPr="00CA7A81" w:rsidRDefault="007F5F2B" w:rsidP="007F5F2B">
      <w:pPr>
        <w:pStyle w:val="afffa"/>
      </w:pPr>
      <w:r w:rsidRPr="00CA7A81">
        <w:t xml:space="preserve">Актор </w:t>
      </w:r>
      <w:r>
        <w:t>DataCollector</w:t>
      </w:r>
      <w:r w:rsidRPr="00CA7A81">
        <w:t xml:space="preserve"> збирає, обробляє і акумулює дані про стан мережі і стан досліджуваних характеристик </w:t>
      </w:r>
      <w:r>
        <w:t>PLC</w:t>
      </w:r>
      <w:r w:rsidRPr="00CA7A81">
        <w:t xml:space="preserve">, а також управляє розкладом опитування </w:t>
      </w:r>
      <w:r>
        <w:t>PLC</w:t>
      </w:r>
      <w:r w:rsidRPr="00CA7A81">
        <w:t>.</w:t>
      </w:r>
    </w:p>
    <w:p w:rsidR="007F5F2B" w:rsidRPr="00CA7A81" w:rsidRDefault="007F5F2B" w:rsidP="007F5F2B">
      <w:pPr>
        <w:pStyle w:val="afffa"/>
      </w:pPr>
      <w:r w:rsidRPr="00CA7A81">
        <w:t xml:space="preserve">Актор </w:t>
      </w:r>
      <w:r>
        <w:t>ModelCreator</w:t>
      </w:r>
      <w:r w:rsidRPr="00CA7A81">
        <w:t xml:space="preserve"> створює мережеві матриці активності та інші елементи еталонної моделі, необхідні для обчислення критеріїв компрометації системи. Актор </w:t>
      </w:r>
      <w:r>
        <w:t>DataAnalyzer</w:t>
      </w:r>
      <w:r w:rsidRPr="00CA7A81">
        <w:t xml:space="preserve"> займається аналітичною обробкою і аналізом отриманих даних. Обчислює критерії компрометації системи. Актор </w:t>
      </w:r>
      <w:r>
        <w:t>DataVisualizer</w:t>
      </w:r>
      <w:r w:rsidRPr="00CA7A81">
        <w:t xml:space="preserve"> займається відображенням зібраних даних, а також інформації про рівні компрометації </w:t>
      </w:r>
      <w:r>
        <w:t>SCADA</w:t>
      </w:r>
      <w:r w:rsidRPr="00CA7A81">
        <w:t>.</w:t>
      </w:r>
    </w:p>
    <w:p w:rsidR="00CA7A81" w:rsidRPr="00CA7A81" w:rsidRDefault="00CA7A81" w:rsidP="00CA7A81">
      <w:pPr>
        <w:pStyle w:val="afffa"/>
      </w:pPr>
      <w:r w:rsidRPr="00CA7A81">
        <w:t xml:space="preserve">На </w:t>
      </w:r>
      <w:r w:rsidR="00416622">
        <w:t>рисун</w:t>
      </w:r>
      <w:r w:rsidRPr="00CA7A81">
        <w:t xml:space="preserve">ку </w:t>
      </w:r>
      <w:r w:rsidR="00811F5B">
        <w:rPr>
          <w:lang w:val="ru-RU"/>
        </w:rPr>
        <w:t>3.7</w:t>
      </w:r>
      <w:r w:rsidRPr="00CA7A81">
        <w:t xml:space="preserve"> представлений приклад консольного інтерфейсу модуля аналізу компрометації мережі в складі системи виявлення вторгнень.</w:t>
      </w:r>
    </w:p>
    <w:p w:rsidR="00CA7A81" w:rsidRDefault="00CA7A81" w:rsidP="00CA7A81">
      <w:pPr>
        <w:pStyle w:val="afffa"/>
      </w:pPr>
    </w:p>
    <w:p w:rsidR="00CA7A81" w:rsidRDefault="008B6FA2" w:rsidP="007F5F2B">
      <w:pPr>
        <w:pStyle w:val="affff4"/>
        <w:rPr>
          <w:lang w:val="ru-RU"/>
        </w:rPr>
      </w:pPr>
      <w:r w:rsidRPr="007F5F2B">
        <w:rPr>
          <w:lang w:val="uk-UA" w:eastAsia="uk-UA"/>
        </w:rPr>
        <w:lastRenderedPageBreak/>
        <w:drawing>
          <wp:inline distT="0" distB="0" distL="0" distR="0" wp14:anchorId="6F18535A" wp14:editId="13429630">
            <wp:extent cx="4203865" cy="4003171"/>
            <wp:effectExtent l="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206109" cy="4005308"/>
                    </a:xfrm>
                    <a:prstGeom prst="rect">
                      <a:avLst/>
                    </a:prstGeom>
                    <a:noFill/>
                    <a:ln>
                      <a:noFill/>
                    </a:ln>
                  </pic:spPr>
                </pic:pic>
              </a:graphicData>
            </a:graphic>
          </wp:inline>
        </w:drawing>
      </w:r>
    </w:p>
    <w:p w:rsidR="007F5F2B" w:rsidRPr="007F5F2B" w:rsidRDefault="007F5F2B" w:rsidP="007F5F2B">
      <w:pPr>
        <w:pStyle w:val="affff4"/>
        <w:rPr>
          <w:lang w:val="ru-RU"/>
        </w:rPr>
      </w:pPr>
    </w:p>
    <w:p w:rsidR="00CA7A81" w:rsidRPr="007F5F2B" w:rsidRDefault="00416622" w:rsidP="007F5F2B">
      <w:pPr>
        <w:pStyle w:val="affff4"/>
      </w:pPr>
      <w:r w:rsidRPr="007F5F2B">
        <w:t>Рисун</w:t>
      </w:r>
      <w:r w:rsidR="00CA7A81" w:rsidRPr="007F5F2B">
        <w:t xml:space="preserve">ок </w:t>
      </w:r>
      <w:r w:rsidR="00811F5B" w:rsidRPr="007F5F2B">
        <w:t xml:space="preserve">3.7 </w:t>
      </w:r>
      <w:r w:rsidR="00811F5B" w:rsidRPr="007F5F2B">
        <w:noBreakHyphen/>
        <w:t xml:space="preserve"> </w:t>
      </w:r>
      <w:r w:rsidR="00CA7A81" w:rsidRPr="007F5F2B">
        <w:t>Інтерфейс модуля аналізу компрометації мережі.</w:t>
      </w:r>
    </w:p>
    <w:p w:rsidR="00CA7A81" w:rsidRPr="00CA7A81" w:rsidRDefault="00CA7A81" w:rsidP="00CA7A81">
      <w:pPr>
        <w:pStyle w:val="affff4"/>
        <w:rPr>
          <w:lang w:val="ru-RU"/>
        </w:rPr>
      </w:pPr>
    </w:p>
    <w:p w:rsidR="00416622" w:rsidRDefault="00416622" w:rsidP="0061572D">
      <w:pPr>
        <w:pStyle w:val="28"/>
        <w:numPr>
          <w:ilvl w:val="1"/>
          <w:numId w:val="3"/>
        </w:numPr>
      </w:pPr>
      <w:r w:rsidRPr="00416622">
        <w:t xml:space="preserve"> </w:t>
      </w:r>
      <w:bookmarkStart w:id="49" w:name="_Toc28415938"/>
      <w:r w:rsidRPr="00416622">
        <w:t>Апробація програмної системи</w:t>
      </w:r>
      <w:bookmarkEnd w:id="49"/>
    </w:p>
    <w:p w:rsidR="00906253" w:rsidRPr="00416622" w:rsidRDefault="00906253" w:rsidP="00416622">
      <w:pPr>
        <w:pStyle w:val="afffa"/>
        <w:rPr>
          <w:lang w:val="ru-RU"/>
        </w:rPr>
      </w:pPr>
    </w:p>
    <w:p w:rsidR="00416622" w:rsidRPr="00416622" w:rsidRDefault="00416622" w:rsidP="00416622">
      <w:pPr>
        <w:pStyle w:val="afffa"/>
        <w:rPr>
          <w:lang w:val="ru-RU"/>
        </w:rPr>
      </w:pPr>
      <w:r w:rsidRPr="00416622">
        <w:rPr>
          <w:lang w:val="ru-RU"/>
        </w:rPr>
        <w:t>Для апробації програмної системи був створений віртуальний стенд SCADA для</w:t>
      </w:r>
      <w:r>
        <w:rPr>
          <w:lang w:val="ru-RU"/>
        </w:rPr>
        <w:t xml:space="preserve"> </w:t>
      </w:r>
      <w:r w:rsidRPr="00416622">
        <w:rPr>
          <w:lang w:val="ru-RU"/>
        </w:rPr>
        <w:t>АСУЗ, призначеної для інтелектуальних будівель (англ. "Smart house") [43]. АСУ ТП</w:t>
      </w:r>
      <w:r>
        <w:rPr>
          <w:lang w:val="ru-RU"/>
        </w:rPr>
        <w:t xml:space="preserve"> </w:t>
      </w:r>
      <w:r w:rsidRPr="00416622">
        <w:rPr>
          <w:lang w:val="ru-RU"/>
        </w:rPr>
        <w:t>і АСУЗ мають схожу трирівневу архітектуру, що включає рівень кінцевих</w:t>
      </w:r>
      <w:r>
        <w:rPr>
          <w:lang w:val="ru-RU"/>
        </w:rPr>
        <w:t xml:space="preserve"> </w:t>
      </w:r>
      <w:r w:rsidRPr="00416622">
        <w:rPr>
          <w:lang w:val="ru-RU"/>
        </w:rPr>
        <w:t>пристроїв (датчики, сенсори), рівень керуючих контролерів і рівень</w:t>
      </w:r>
      <w:r>
        <w:rPr>
          <w:lang w:val="ru-RU"/>
        </w:rPr>
        <w:t xml:space="preserve"> </w:t>
      </w:r>
      <w:r w:rsidRPr="00416622">
        <w:rPr>
          <w:lang w:val="ru-RU"/>
        </w:rPr>
        <w:t>диспетчеризації і адміністрування (людино-машинні інтерфейси), в складі</w:t>
      </w:r>
      <w:r>
        <w:rPr>
          <w:lang w:val="ru-RU"/>
        </w:rPr>
        <w:t xml:space="preserve"> </w:t>
      </w:r>
      <w:r w:rsidRPr="00416622">
        <w:rPr>
          <w:lang w:val="ru-RU"/>
        </w:rPr>
        <w:t>якої функціонує SCADA-система.</w:t>
      </w:r>
    </w:p>
    <w:p w:rsidR="00416622" w:rsidRPr="00416622" w:rsidRDefault="00416622" w:rsidP="00416622">
      <w:pPr>
        <w:pStyle w:val="afffa"/>
        <w:rPr>
          <w:lang w:val="ru-RU"/>
        </w:rPr>
      </w:pPr>
      <w:r w:rsidRPr="00416622">
        <w:rPr>
          <w:lang w:val="ru-RU"/>
        </w:rPr>
        <w:t>В якості ОС контролерів була використана система реального часу Windows</w:t>
      </w:r>
      <w:r>
        <w:rPr>
          <w:lang w:val="ru-RU"/>
        </w:rPr>
        <w:t xml:space="preserve"> </w:t>
      </w:r>
      <w:r w:rsidRPr="00416622">
        <w:rPr>
          <w:lang w:val="ru-RU"/>
        </w:rPr>
        <w:t>Embedded Compact 7. Дана ОС широко використовується в системах інтелектуальних</w:t>
      </w:r>
      <w:r>
        <w:rPr>
          <w:lang w:val="ru-RU"/>
        </w:rPr>
        <w:t xml:space="preserve"> </w:t>
      </w:r>
      <w:r w:rsidRPr="00416622">
        <w:rPr>
          <w:lang w:val="ru-RU"/>
        </w:rPr>
        <w:t>будівель, побудованих з використанням контролерів Beckhoff серії CP62 **. В якості</w:t>
      </w:r>
      <w:r>
        <w:rPr>
          <w:lang w:val="ru-RU"/>
        </w:rPr>
        <w:t xml:space="preserve"> </w:t>
      </w:r>
      <w:r w:rsidRPr="00416622">
        <w:rPr>
          <w:lang w:val="ru-RU"/>
        </w:rPr>
        <w:t>ОС людино-машинного інтерфейсу була використана Windows XP Embedded, також</w:t>
      </w:r>
      <w:r>
        <w:rPr>
          <w:lang w:val="ru-RU"/>
        </w:rPr>
        <w:t xml:space="preserve"> </w:t>
      </w:r>
      <w:r w:rsidRPr="00416622">
        <w:rPr>
          <w:lang w:val="ru-RU"/>
        </w:rPr>
        <w:t>широко використовувана в автоматизованих системах управління. система виявлення</w:t>
      </w:r>
      <w:r>
        <w:rPr>
          <w:lang w:val="ru-RU"/>
        </w:rPr>
        <w:t xml:space="preserve"> </w:t>
      </w:r>
      <w:r w:rsidRPr="00416622">
        <w:rPr>
          <w:lang w:val="ru-RU"/>
        </w:rPr>
        <w:lastRenderedPageBreak/>
        <w:t>вторгнень, що реалізується в рамках даної роботи, функціонувала на окремому</w:t>
      </w:r>
      <w:r>
        <w:rPr>
          <w:lang w:val="ru-RU"/>
        </w:rPr>
        <w:t xml:space="preserve"> </w:t>
      </w:r>
      <w:r w:rsidRPr="00416622">
        <w:rPr>
          <w:lang w:val="ru-RU"/>
        </w:rPr>
        <w:t>комп'ютері під керуванням Windows XP Embedded. Всі три елементи інфраструктури</w:t>
      </w:r>
      <w:r>
        <w:rPr>
          <w:lang w:val="ru-RU"/>
        </w:rPr>
        <w:t xml:space="preserve"> </w:t>
      </w:r>
      <w:r w:rsidRPr="00416622">
        <w:rPr>
          <w:lang w:val="ru-RU"/>
        </w:rPr>
        <w:t>функціонували на окремих комп'ютерах, об'єднаних в рамках однієї віртуальної</w:t>
      </w:r>
      <w:r>
        <w:rPr>
          <w:lang w:val="ru-RU"/>
        </w:rPr>
        <w:t xml:space="preserve"> </w:t>
      </w:r>
      <w:r w:rsidRPr="00416622">
        <w:rPr>
          <w:lang w:val="ru-RU"/>
        </w:rPr>
        <w:t>мережі. Для створення віртуального стенду використовувалися програмні пакети</w:t>
      </w:r>
      <w:r>
        <w:rPr>
          <w:lang w:val="ru-RU"/>
        </w:rPr>
        <w:t xml:space="preserve"> </w:t>
      </w:r>
      <w:r w:rsidRPr="00416622">
        <w:rPr>
          <w:lang w:val="ru-RU"/>
        </w:rPr>
        <w:t>віртуалізації Oracle VirtualBox і Microsoft Virtual PC. Використання Microsoft Virtual</w:t>
      </w:r>
      <w:r>
        <w:rPr>
          <w:lang w:val="ru-RU"/>
        </w:rPr>
        <w:t xml:space="preserve"> </w:t>
      </w:r>
      <w:r w:rsidRPr="00416622">
        <w:rPr>
          <w:lang w:val="ru-RU"/>
        </w:rPr>
        <w:t>PC продиктовано специфікою розгортання платформ для пристроїв під управлінням</w:t>
      </w:r>
    </w:p>
    <w:p w:rsidR="00416622" w:rsidRPr="00416622" w:rsidRDefault="00416622" w:rsidP="00416622">
      <w:pPr>
        <w:pStyle w:val="afffa"/>
        <w:rPr>
          <w:lang w:val="ru-RU"/>
        </w:rPr>
      </w:pPr>
      <w:r w:rsidRPr="00416622">
        <w:rPr>
          <w:lang w:val="ru-RU"/>
        </w:rPr>
        <w:t>Windows Embedded Compact 7 для взаємодії з середовищем розробки додатків</w:t>
      </w:r>
      <w:r>
        <w:rPr>
          <w:lang w:val="ru-RU"/>
        </w:rPr>
        <w:t xml:space="preserve"> </w:t>
      </w:r>
      <w:r w:rsidRPr="00416622">
        <w:rPr>
          <w:lang w:val="ru-RU"/>
        </w:rPr>
        <w:t>Visual Studio 2008 SP2. Як програмне аналога технологіям зеркалирования</w:t>
      </w:r>
      <w:r>
        <w:rPr>
          <w:lang w:val="ru-RU"/>
        </w:rPr>
        <w:t xml:space="preserve"> </w:t>
      </w:r>
      <w:r w:rsidRPr="00416622">
        <w:rPr>
          <w:lang w:val="ru-RU"/>
        </w:rPr>
        <w:t>портів і Netflow для моніторингу мережевого взаємодії окремих компонентів</w:t>
      </w:r>
      <w:r>
        <w:rPr>
          <w:lang w:val="ru-RU"/>
        </w:rPr>
        <w:t xml:space="preserve"> </w:t>
      </w:r>
      <w:r w:rsidRPr="00416622">
        <w:rPr>
          <w:lang w:val="ru-RU"/>
        </w:rPr>
        <w:t>мережевої інфраструктури була використана програма Snort.</w:t>
      </w:r>
    </w:p>
    <w:p w:rsidR="00416622" w:rsidRPr="00416622" w:rsidRDefault="00416622" w:rsidP="00416622">
      <w:pPr>
        <w:pStyle w:val="afffa"/>
        <w:rPr>
          <w:lang w:val="ru-RU"/>
        </w:rPr>
      </w:pPr>
      <w:r w:rsidRPr="00416622">
        <w:rPr>
          <w:lang w:val="ru-RU"/>
        </w:rPr>
        <w:t>В якості технологічного процесу була реалізована програмна модель</w:t>
      </w:r>
      <w:r>
        <w:rPr>
          <w:lang w:val="ru-RU"/>
        </w:rPr>
        <w:t xml:space="preserve"> </w:t>
      </w:r>
      <w:r w:rsidRPr="00416622">
        <w:rPr>
          <w:lang w:val="ru-RU"/>
        </w:rPr>
        <w:t>процесу аерації рідини в цистерні. Розглянемо основні особливості реалізації</w:t>
      </w:r>
      <w:r>
        <w:rPr>
          <w:lang w:val="ru-RU"/>
        </w:rPr>
        <w:t xml:space="preserve"> </w:t>
      </w:r>
      <w:r w:rsidRPr="00416622">
        <w:rPr>
          <w:lang w:val="ru-RU"/>
        </w:rPr>
        <w:t>програмної моделі технологічного процесу. У моделі ПЛК (PLC) під керуванням</w:t>
      </w:r>
      <w:r w:rsidR="000F0D08">
        <w:t xml:space="preserve"> </w:t>
      </w:r>
      <w:r w:rsidRPr="00416622">
        <w:rPr>
          <w:lang w:val="ru-RU"/>
        </w:rPr>
        <w:t>ОС Windows Embedded Compact 7 представлена цистерна, що має певний обсяг</w:t>
      </w:r>
      <w:r>
        <w:rPr>
          <w:lang w:val="ru-RU"/>
        </w:rPr>
        <w:t xml:space="preserve"> </w:t>
      </w:r>
      <w:r w:rsidRPr="00416622">
        <w:rPr>
          <w:lang w:val="ru-RU"/>
        </w:rPr>
        <w:t>(В літрах). Через рівні проміжки часу в цистерну надходить деякий</w:t>
      </w:r>
      <w:r>
        <w:rPr>
          <w:lang w:val="ru-RU"/>
        </w:rPr>
        <w:t xml:space="preserve"> </w:t>
      </w:r>
      <w:r w:rsidRPr="00416622">
        <w:rPr>
          <w:lang w:val="ru-RU"/>
        </w:rPr>
        <w:t>випадковий обсяг рідини, обмежений максимальним обсягом надходження в</w:t>
      </w:r>
      <w:r>
        <w:rPr>
          <w:lang w:val="ru-RU"/>
        </w:rPr>
        <w:t xml:space="preserve"> </w:t>
      </w:r>
      <w:r w:rsidRPr="00416622">
        <w:rPr>
          <w:lang w:val="ru-RU"/>
        </w:rPr>
        <w:t>відсотках від загального обсягу. Після того, як обсяг рідини в цистерні перевищить</w:t>
      </w:r>
      <w:r>
        <w:rPr>
          <w:lang w:val="ru-RU"/>
        </w:rPr>
        <w:t xml:space="preserve"> </w:t>
      </w:r>
      <w:r w:rsidRPr="00416622">
        <w:rPr>
          <w:lang w:val="ru-RU"/>
        </w:rPr>
        <w:t>певний максимальний поріг вільного наповнення (в літрах), буде запущена</w:t>
      </w:r>
      <w:r>
        <w:rPr>
          <w:lang w:val="ru-RU"/>
        </w:rPr>
        <w:t xml:space="preserve"> </w:t>
      </w:r>
      <w:r w:rsidRPr="00416622">
        <w:rPr>
          <w:lang w:val="ru-RU"/>
        </w:rPr>
        <w:t>процедура відкачування рідини з цистерни. Поріг вільного наповнення не</w:t>
      </w:r>
      <w:r>
        <w:rPr>
          <w:lang w:val="ru-RU"/>
        </w:rPr>
        <w:t xml:space="preserve"> </w:t>
      </w:r>
      <w:r w:rsidRPr="00416622">
        <w:rPr>
          <w:lang w:val="ru-RU"/>
        </w:rPr>
        <w:t>перевищує максимально допустимого обсягу цистерни. Відкачування проводиться до</w:t>
      </w:r>
      <w:r>
        <w:rPr>
          <w:lang w:val="ru-RU"/>
        </w:rPr>
        <w:t xml:space="preserve"> </w:t>
      </w:r>
      <w:r w:rsidRPr="00416622">
        <w:rPr>
          <w:lang w:val="ru-RU"/>
        </w:rPr>
        <w:t>певного мінімального порогу рідини (в літрах). Через задані інтервали</w:t>
      </w:r>
      <w:r>
        <w:rPr>
          <w:lang w:val="ru-RU"/>
        </w:rPr>
        <w:t xml:space="preserve"> </w:t>
      </w:r>
      <w:r w:rsidRPr="00416622">
        <w:rPr>
          <w:lang w:val="ru-RU"/>
        </w:rPr>
        <w:t>часу в цистерні запускається процедура аерації рідини (насичення повітрям),</w:t>
      </w:r>
      <w:r w:rsidR="00C42D19">
        <w:rPr>
          <w:lang w:val="ru-RU"/>
        </w:rPr>
        <w:t xml:space="preserve"> яка</w:t>
      </w:r>
      <w:r w:rsidRPr="00416622">
        <w:rPr>
          <w:lang w:val="ru-RU"/>
        </w:rPr>
        <w:t xml:space="preserve"> триває заданий час. Процедури наповнення, відкачування і аерації</w:t>
      </w:r>
      <w:r w:rsidR="00C42D19">
        <w:rPr>
          <w:lang w:val="ru-RU"/>
        </w:rPr>
        <w:t xml:space="preserve"> </w:t>
      </w:r>
      <w:r w:rsidRPr="00416622">
        <w:rPr>
          <w:lang w:val="ru-RU"/>
        </w:rPr>
        <w:t>функціонують в окремих потоках. Відкачування і аерація виробляються асинхронно.</w:t>
      </w:r>
    </w:p>
    <w:p w:rsidR="00416622" w:rsidRPr="00416622" w:rsidRDefault="00416622" w:rsidP="00416622">
      <w:pPr>
        <w:pStyle w:val="afffa"/>
        <w:rPr>
          <w:lang w:val="ru-RU"/>
        </w:rPr>
      </w:pPr>
      <w:r w:rsidRPr="00416622">
        <w:rPr>
          <w:lang w:val="ru-RU"/>
        </w:rPr>
        <w:t>Наповнення цистерни проводиться постійно. Параметри максимального порога</w:t>
      </w:r>
      <w:r w:rsidR="00C42D19">
        <w:rPr>
          <w:lang w:val="ru-RU"/>
        </w:rPr>
        <w:t xml:space="preserve"> </w:t>
      </w:r>
      <w:r w:rsidRPr="00416622">
        <w:rPr>
          <w:lang w:val="ru-RU"/>
        </w:rPr>
        <w:t>вільного наповнення, мінімального порогу, швидкості наповнення, швидкості</w:t>
      </w:r>
      <w:r w:rsidR="00C42D19">
        <w:rPr>
          <w:lang w:val="ru-RU"/>
        </w:rPr>
        <w:t xml:space="preserve"> </w:t>
      </w:r>
      <w:r w:rsidRPr="00416622">
        <w:rPr>
          <w:lang w:val="ru-RU"/>
        </w:rPr>
        <w:t xml:space="preserve">відкачування можуть бути змінені оператором з </w:t>
      </w:r>
      <w:r w:rsidRPr="00416622">
        <w:rPr>
          <w:lang w:val="ru-RU"/>
        </w:rPr>
        <w:lastRenderedPageBreak/>
        <w:t>використанням людино-машинного</w:t>
      </w:r>
      <w:r w:rsidR="00C42D19">
        <w:rPr>
          <w:lang w:val="ru-RU"/>
        </w:rPr>
        <w:t xml:space="preserve"> </w:t>
      </w:r>
      <w:r w:rsidRPr="00416622">
        <w:rPr>
          <w:lang w:val="ru-RU"/>
        </w:rPr>
        <w:t>інтерфейсу (HMI), пов'язаного з PLC по мережі. Модель HMI здійснює відображення</w:t>
      </w:r>
      <w:r w:rsidR="00C42D19">
        <w:rPr>
          <w:lang w:val="ru-RU"/>
        </w:rPr>
        <w:t xml:space="preserve"> </w:t>
      </w:r>
      <w:r w:rsidRPr="00416622">
        <w:rPr>
          <w:lang w:val="ru-RU"/>
        </w:rPr>
        <w:t>поточних параметрів PLC (поточний обсяг рідини в цистерні, поточні настройки) і</w:t>
      </w:r>
      <w:r w:rsidR="00C42D19">
        <w:rPr>
          <w:lang w:val="ru-RU"/>
        </w:rPr>
        <w:t xml:space="preserve"> </w:t>
      </w:r>
      <w:r w:rsidRPr="00416622">
        <w:rPr>
          <w:lang w:val="ru-RU"/>
        </w:rPr>
        <w:t>має можливість зміни перерахованих вище параметрів. Мережеве взаємодіякомпонентів здійснюється по протоколу TCP / IP. PLC є TCP клієнтом, а HMI -</w:t>
      </w:r>
      <w:r>
        <w:rPr>
          <w:lang w:val="ru-RU"/>
        </w:rPr>
        <w:t xml:space="preserve"> </w:t>
      </w:r>
      <w:r w:rsidRPr="00416622">
        <w:rPr>
          <w:lang w:val="ru-RU"/>
        </w:rPr>
        <w:t>TCP сервером.</w:t>
      </w:r>
    </w:p>
    <w:p w:rsidR="00CA7A81" w:rsidRDefault="00416622" w:rsidP="00416622">
      <w:pPr>
        <w:pStyle w:val="afffa"/>
        <w:rPr>
          <w:lang w:val="ru-RU"/>
        </w:rPr>
      </w:pPr>
      <w:r w:rsidRPr="00416622">
        <w:rPr>
          <w:lang w:val="ru-RU"/>
        </w:rPr>
        <w:t xml:space="preserve">На </w:t>
      </w:r>
      <w:r>
        <w:rPr>
          <w:lang w:val="ru-RU"/>
        </w:rPr>
        <w:t>рисун</w:t>
      </w:r>
      <w:r w:rsidRPr="00416622">
        <w:rPr>
          <w:lang w:val="ru-RU"/>
        </w:rPr>
        <w:t xml:space="preserve">ку </w:t>
      </w:r>
      <w:r w:rsidR="00811F5B">
        <w:rPr>
          <w:lang w:val="ru-RU"/>
        </w:rPr>
        <w:t>3.8</w:t>
      </w:r>
      <w:r w:rsidRPr="00416622">
        <w:rPr>
          <w:lang w:val="ru-RU"/>
        </w:rPr>
        <w:t xml:space="preserve"> представлений приклад консольного інтерфейсу додатку,</w:t>
      </w:r>
      <w:r>
        <w:rPr>
          <w:lang w:val="ru-RU"/>
        </w:rPr>
        <w:t xml:space="preserve"> </w:t>
      </w:r>
      <w:r w:rsidRPr="00416622">
        <w:rPr>
          <w:lang w:val="ru-RU"/>
        </w:rPr>
        <w:t>керуючого технологічним процесом аерації, для ПЛК під управлінням MS</w:t>
      </w:r>
      <w:r>
        <w:rPr>
          <w:lang w:val="ru-RU"/>
        </w:rPr>
        <w:t xml:space="preserve"> </w:t>
      </w:r>
      <w:r w:rsidRPr="00416622">
        <w:rPr>
          <w:lang w:val="ru-RU"/>
        </w:rPr>
        <w:t xml:space="preserve">Windows Embedded Compact 7. На </w:t>
      </w:r>
      <w:r>
        <w:rPr>
          <w:lang w:val="ru-RU"/>
        </w:rPr>
        <w:t>рисун</w:t>
      </w:r>
      <w:r w:rsidRPr="00416622">
        <w:rPr>
          <w:lang w:val="ru-RU"/>
        </w:rPr>
        <w:t xml:space="preserve">ку </w:t>
      </w:r>
      <w:r w:rsidR="00597D20">
        <w:rPr>
          <w:lang w:val="ru-RU"/>
        </w:rPr>
        <w:t xml:space="preserve">3.9 </w:t>
      </w:r>
      <w:r w:rsidRPr="00416622">
        <w:rPr>
          <w:lang w:val="ru-RU"/>
        </w:rPr>
        <w:t>представлений консольний інтерфейс</w:t>
      </w:r>
      <w:r>
        <w:rPr>
          <w:lang w:val="ru-RU"/>
        </w:rPr>
        <w:t xml:space="preserve"> </w:t>
      </w:r>
      <w:r w:rsidRPr="00416622">
        <w:rPr>
          <w:lang w:val="ru-RU"/>
        </w:rPr>
        <w:t>додатки, контролюючого технологічний процес аерації, для людино</w:t>
      </w:r>
      <w:r>
        <w:rPr>
          <w:lang w:val="ru-RU"/>
        </w:rPr>
        <w:t>-</w:t>
      </w:r>
      <w:r w:rsidRPr="00416622">
        <w:rPr>
          <w:lang w:val="ru-RU"/>
        </w:rPr>
        <w:t>машинного інтерфейсу під управлінням MS Windows XP Embedded.</w:t>
      </w:r>
    </w:p>
    <w:p w:rsidR="00C42D19" w:rsidRDefault="00C42D19" w:rsidP="00416622">
      <w:pPr>
        <w:pStyle w:val="afffa"/>
        <w:rPr>
          <w:lang w:val="ru-RU"/>
        </w:rPr>
      </w:pPr>
    </w:p>
    <w:p w:rsidR="00C42D19" w:rsidRDefault="008B6FA2" w:rsidP="00906253">
      <w:pPr>
        <w:pStyle w:val="affff4"/>
        <w:rPr>
          <w:lang w:val="ru-RU"/>
        </w:rPr>
      </w:pPr>
      <w:r>
        <w:rPr>
          <w:lang w:val="uk-UA" w:eastAsia="uk-UA"/>
        </w:rPr>
        <w:drawing>
          <wp:inline distT="0" distB="0" distL="0" distR="0" wp14:anchorId="7C8877E4" wp14:editId="1A6C5879">
            <wp:extent cx="5438899" cy="4226491"/>
            <wp:effectExtent l="0" t="0" r="0" b="3175"/>
            <wp:docPr id="8" name="Рисунок 8" descr="Снимок экрана от 2019-12-24 13-2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Снимок экрана от 2019-12-24 13-24-0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38899" cy="4226491"/>
                    </a:xfrm>
                    <a:prstGeom prst="rect">
                      <a:avLst/>
                    </a:prstGeom>
                    <a:noFill/>
                    <a:ln>
                      <a:noFill/>
                    </a:ln>
                  </pic:spPr>
                </pic:pic>
              </a:graphicData>
            </a:graphic>
          </wp:inline>
        </w:drawing>
      </w:r>
    </w:p>
    <w:p w:rsidR="00906253" w:rsidRPr="00906253" w:rsidRDefault="00906253" w:rsidP="00906253">
      <w:pPr>
        <w:pStyle w:val="affff4"/>
        <w:rPr>
          <w:lang w:val="ru-RU"/>
        </w:rPr>
      </w:pPr>
    </w:p>
    <w:p w:rsidR="00C42D19" w:rsidRPr="00906253" w:rsidRDefault="00C42D19" w:rsidP="00906253">
      <w:pPr>
        <w:pStyle w:val="affff4"/>
      </w:pPr>
      <w:r w:rsidRPr="00906253">
        <w:t xml:space="preserve">Рисунок </w:t>
      </w:r>
      <w:r w:rsidR="00811F5B">
        <w:rPr>
          <w:lang w:val="ru-RU"/>
        </w:rPr>
        <w:t xml:space="preserve">3.8 </w:t>
      </w:r>
      <w:r w:rsidR="00811F5B">
        <w:rPr>
          <w:lang w:val="ru-RU"/>
        </w:rPr>
        <w:noBreakHyphen/>
      </w:r>
      <w:r w:rsidRPr="00906253">
        <w:t xml:space="preserve"> Програма для керування процесом аєрації на ПЛК.</w:t>
      </w:r>
    </w:p>
    <w:p w:rsidR="00C42D19" w:rsidRDefault="00C42D19" w:rsidP="00416622">
      <w:pPr>
        <w:pStyle w:val="afffa"/>
        <w:rPr>
          <w:lang w:val="ru-RU"/>
        </w:rPr>
      </w:pPr>
    </w:p>
    <w:p w:rsidR="00C42D19" w:rsidRDefault="008B6FA2" w:rsidP="00906253">
      <w:pPr>
        <w:pStyle w:val="affff4"/>
        <w:rPr>
          <w:lang w:val="ru-RU"/>
        </w:rPr>
      </w:pPr>
      <w:r>
        <w:rPr>
          <w:lang w:val="uk-UA" w:eastAsia="uk-UA"/>
        </w:rPr>
        <w:lastRenderedPageBreak/>
        <w:drawing>
          <wp:inline distT="0" distB="0" distL="0" distR="0" wp14:anchorId="498ACA23" wp14:editId="6C7972AF">
            <wp:extent cx="5932967" cy="2690037"/>
            <wp:effectExtent l="0" t="0" r="0" b="0"/>
            <wp:docPr id="9" name="Рисунок 9" descr="Снимок экрана от 2019-12-24 13-2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Снимок экрана от 2019-12-24 13-24-0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37885" cy="2692267"/>
                    </a:xfrm>
                    <a:prstGeom prst="rect">
                      <a:avLst/>
                    </a:prstGeom>
                    <a:noFill/>
                    <a:ln>
                      <a:noFill/>
                    </a:ln>
                  </pic:spPr>
                </pic:pic>
              </a:graphicData>
            </a:graphic>
          </wp:inline>
        </w:drawing>
      </w:r>
    </w:p>
    <w:p w:rsidR="00906253" w:rsidRPr="00906253" w:rsidRDefault="00906253" w:rsidP="00906253">
      <w:pPr>
        <w:pStyle w:val="affff4"/>
        <w:rPr>
          <w:lang w:val="ru-RU"/>
        </w:rPr>
      </w:pPr>
    </w:p>
    <w:p w:rsidR="00C42D19" w:rsidRPr="00906253" w:rsidRDefault="00C42D19" w:rsidP="00906253">
      <w:pPr>
        <w:pStyle w:val="affff4"/>
      </w:pPr>
      <w:r w:rsidRPr="00906253">
        <w:t xml:space="preserve">Рисунок </w:t>
      </w:r>
      <w:r w:rsidR="00811F5B">
        <w:rPr>
          <w:lang w:val="ru-RU"/>
        </w:rPr>
        <w:t xml:space="preserve">3.9 </w:t>
      </w:r>
      <w:r w:rsidR="00811F5B">
        <w:rPr>
          <w:lang w:val="ru-RU"/>
        </w:rPr>
        <w:noBreakHyphen/>
      </w:r>
      <w:r w:rsidRPr="00906253">
        <w:t xml:space="preserve"> Програма для керування процесом аєрації на HMI.</w:t>
      </w:r>
    </w:p>
    <w:p w:rsidR="00C42D19" w:rsidRDefault="00C42D19" w:rsidP="00C42D19">
      <w:pPr>
        <w:pStyle w:val="afffa"/>
        <w:rPr>
          <w:lang w:val="ru-RU"/>
        </w:rPr>
      </w:pPr>
    </w:p>
    <w:p w:rsidR="00C42D19" w:rsidRDefault="00C42D19" w:rsidP="0061572D">
      <w:pPr>
        <w:pStyle w:val="28"/>
        <w:numPr>
          <w:ilvl w:val="1"/>
          <w:numId w:val="3"/>
        </w:numPr>
      </w:pPr>
      <w:bookmarkStart w:id="50" w:name="_Toc28415939"/>
      <w:r w:rsidRPr="00C42D19">
        <w:t>Перспективи розвитку системи і подальші дослідження</w:t>
      </w:r>
      <w:bookmarkEnd w:id="50"/>
    </w:p>
    <w:p w:rsidR="00906253" w:rsidRPr="00C42D19" w:rsidRDefault="00906253" w:rsidP="00C42D19">
      <w:pPr>
        <w:pStyle w:val="afffa"/>
        <w:rPr>
          <w:lang w:val="ru-RU"/>
        </w:rPr>
      </w:pPr>
    </w:p>
    <w:p w:rsidR="00C42D19" w:rsidRPr="00C42D19" w:rsidRDefault="00C42D19" w:rsidP="00C42D19">
      <w:pPr>
        <w:pStyle w:val="afffa"/>
        <w:rPr>
          <w:lang w:val="ru-RU"/>
        </w:rPr>
      </w:pPr>
      <w:r w:rsidRPr="00C42D19">
        <w:rPr>
          <w:lang w:val="ru-RU"/>
        </w:rPr>
        <w:t>Розробляється система має широкі перспективи для подальшого розвитку, так</w:t>
      </w:r>
      <w:r>
        <w:rPr>
          <w:lang w:val="ru-RU"/>
        </w:rPr>
        <w:t xml:space="preserve"> </w:t>
      </w:r>
      <w:r w:rsidRPr="00C42D19">
        <w:rPr>
          <w:lang w:val="ru-RU"/>
        </w:rPr>
        <w:t>як є складовим модульним продуктом і не накладає обмежень на число</w:t>
      </w:r>
      <w:r>
        <w:rPr>
          <w:lang w:val="ru-RU"/>
        </w:rPr>
        <w:t xml:space="preserve"> </w:t>
      </w:r>
      <w:r w:rsidRPr="00C42D19">
        <w:rPr>
          <w:lang w:val="ru-RU"/>
        </w:rPr>
        <w:t>модулів аналізу різних аспектів безпеки SCADA-систем. Основними</w:t>
      </w:r>
      <w:r>
        <w:rPr>
          <w:lang w:val="ru-RU"/>
        </w:rPr>
        <w:t xml:space="preserve"> </w:t>
      </w:r>
      <w:r w:rsidRPr="00C42D19">
        <w:rPr>
          <w:lang w:val="ru-RU"/>
        </w:rPr>
        <w:t>перспективами розвитку системи є наступні, а саме: створення модуля для</w:t>
      </w:r>
      <w:r>
        <w:rPr>
          <w:lang w:val="ru-RU"/>
        </w:rPr>
        <w:t xml:space="preserve"> </w:t>
      </w:r>
      <w:r w:rsidRPr="00C42D19">
        <w:rPr>
          <w:lang w:val="ru-RU"/>
        </w:rPr>
        <w:t>оцінки довіреної стану після внесення змін, створення модуля аналізу та</w:t>
      </w:r>
      <w:r>
        <w:rPr>
          <w:lang w:val="ru-RU"/>
        </w:rPr>
        <w:t xml:space="preserve"> </w:t>
      </w:r>
      <w:r w:rsidRPr="00C42D19">
        <w:rPr>
          <w:lang w:val="ru-RU"/>
        </w:rPr>
        <w:t>оцінки дій оператора, створення модуля евристичного аналізу для</w:t>
      </w:r>
      <w:r>
        <w:rPr>
          <w:lang w:val="ru-RU"/>
        </w:rPr>
        <w:t xml:space="preserve"> </w:t>
      </w:r>
      <w:r w:rsidRPr="00C42D19">
        <w:rPr>
          <w:lang w:val="ru-RU"/>
        </w:rPr>
        <w:t>протидії протяжним в часі атакам, інтеграція системи з системою</w:t>
      </w:r>
      <w:r>
        <w:rPr>
          <w:lang w:val="ru-RU"/>
        </w:rPr>
        <w:t xml:space="preserve"> </w:t>
      </w:r>
      <w:r w:rsidRPr="00C42D19">
        <w:rPr>
          <w:lang w:val="ru-RU"/>
        </w:rPr>
        <w:t>оцінки виробничих ризиків.</w:t>
      </w:r>
    </w:p>
    <w:p w:rsidR="00C42D19" w:rsidRPr="00CA7A81" w:rsidRDefault="00C42D19" w:rsidP="00C42D19">
      <w:pPr>
        <w:pStyle w:val="afffa"/>
        <w:rPr>
          <w:lang w:val="ru-RU"/>
        </w:rPr>
      </w:pPr>
      <w:r w:rsidRPr="00C42D19">
        <w:rPr>
          <w:lang w:val="ru-RU"/>
        </w:rPr>
        <w:t>Основними напрямками подальших досліджень є наступні. По</w:t>
      </w:r>
      <w:r>
        <w:rPr>
          <w:lang w:val="ru-RU"/>
        </w:rPr>
        <w:t xml:space="preserve"> </w:t>
      </w:r>
      <w:r w:rsidRPr="00C42D19">
        <w:rPr>
          <w:lang w:val="ru-RU"/>
        </w:rPr>
        <w:t>перше, необхідно проведення дослідження по виявленню особливостей розміщення і</w:t>
      </w:r>
      <w:r>
        <w:rPr>
          <w:lang w:val="ru-RU"/>
        </w:rPr>
        <w:t xml:space="preserve"> </w:t>
      </w:r>
      <w:r w:rsidRPr="00C42D19">
        <w:rPr>
          <w:lang w:val="ru-RU"/>
        </w:rPr>
        <w:t>реалізації сервісу стеження за допустимостью дій оператора на людино</w:t>
      </w:r>
      <w:r>
        <w:rPr>
          <w:lang w:val="ru-RU"/>
        </w:rPr>
        <w:t>-</w:t>
      </w:r>
      <w:r w:rsidRPr="00C42D19">
        <w:rPr>
          <w:lang w:val="ru-RU"/>
        </w:rPr>
        <w:t>машинному інтерфейсі (HMI). По-друге, необхідно проведення дослідження по</w:t>
      </w:r>
      <w:r>
        <w:rPr>
          <w:lang w:val="ru-RU"/>
        </w:rPr>
        <w:t xml:space="preserve"> </w:t>
      </w:r>
      <w:r w:rsidRPr="00C42D19">
        <w:rPr>
          <w:lang w:val="ru-RU"/>
        </w:rPr>
        <w:t>створенн</w:t>
      </w:r>
      <w:r>
        <w:rPr>
          <w:lang w:val="ru-RU"/>
        </w:rPr>
        <w:t>ю</w:t>
      </w:r>
      <w:r w:rsidRPr="00C42D19">
        <w:rPr>
          <w:lang w:val="ru-RU"/>
        </w:rPr>
        <w:t xml:space="preserve"> узагальненого методу побудови кінцевого автомата каналу взаємодії</w:t>
      </w:r>
      <w:r>
        <w:rPr>
          <w:lang w:val="ru-RU"/>
        </w:rPr>
        <w:t xml:space="preserve"> </w:t>
      </w:r>
      <w:r w:rsidRPr="00C42D19">
        <w:rPr>
          <w:lang w:val="ru-RU"/>
        </w:rPr>
        <w:t>PLC і HMI. По-третє, необхідно проведення дослідження щодо особливостей роботи</w:t>
      </w:r>
      <w:r>
        <w:rPr>
          <w:lang w:val="ru-RU"/>
        </w:rPr>
        <w:t xml:space="preserve"> </w:t>
      </w:r>
      <w:r w:rsidRPr="00C42D19">
        <w:rPr>
          <w:lang w:val="ru-RU"/>
        </w:rPr>
        <w:t>системи в умовах обробки великих обсягів даних (т.зв. Big Data).</w:t>
      </w:r>
    </w:p>
    <w:p w:rsidR="00670937" w:rsidRPr="002E5B47" w:rsidRDefault="0001222B" w:rsidP="0092248C">
      <w:pPr>
        <w:pStyle w:val="14"/>
      </w:pPr>
      <w:bookmarkStart w:id="51" w:name="_Toc60485664"/>
      <w:bookmarkStart w:id="52" w:name="_Toc72745911"/>
      <w:bookmarkStart w:id="53" w:name="_Toc295580831"/>
      <w:bookmarkStart w:id="54" w:name="_Toc295580962"/>
      <w:r w:rsidRPr="002E5B47">
        <w:br w:type="page"/>
      </w:r>
      <w:bookmarkStart w:id="55" w:name="_Toc310272355"/>
      <w:bookmarkStart w:id="56" w:name="_Toc501312013"/>
      <w:bookmarkStart w:id="57" w:name="_Toc28415940"/>
      <w:bookmarkEnd w:id="33"/>
      <w:bookmarkEnd w:id="34"/>
      <w:bookmarkEnd w:id="51"/>
      <w:bookmarkEnd w:id="52"/>
      <w:bookmarkEnd w:id="53"/>
      <w:bookmarkEnd w:id="54"/>
      <w:r w:rsidR="00670937" w:rsidRPr="002E5B47">
        <w:lastRenderedPageBreak/>
        <w:t>В</w:t>
      </w:r>
      <w:bookmarkEnd w:id="55"/>
      <w:r w:rsidR="003A633E">
        <w:rPr>
          <w:lang w:val="uk-UA"/>
        </w:rPr>
        <w:t>исновки</w:t>
      </w:r>
      <w:bookmarkEnd w:id="56"/>
      <w:bookmarkEnd w:id="57"/>
    </w:p>
    <w:p w:rsidR="00E4026B" w:rsidRPr="002E5B47" w:rsidRDefault="00E4026B" w:rsidP="0092248C">
      <w:pPr>
        <w:pStyle w:val="afffa"/>
        <w:rPr>
          <w:noProof w:val="0"/>
          <w:lang w:val="ru-RU"/>
        </w:rPr>
      </w:pPr>
    </w:p>
    <w:p w:rsidR="0011473A" w:rsidRPr="002E5B47" w:rsidRDefault="0011473A" w:rsidP="0092248C">
      <w:pPr>
        <w:pStyle w:val="afffa"/>
        <w:rPr>
          <w:noProof w:val="0"/>
          <w:lang w:val="ru-RU"/>
        </w:rPr>
      </w:pPr>
    </w:p>
    <w:p w:rsidR="00E4539A" w:rsidRPr="00E4539A" w:rsidRDefault="00E4539A" w:rsidP="00E4539A">
      <w:pPr>
        <w:pStyle w:val="afffa"/>
        <w:rPr>
          <w:noProof w:val="0"/>
          <w:lang w:val="ru-RU"/>
        </w:rPr>
      </w:pPr>
      <w:r w:rsidRPr="00E4539A">
        <w:rPr>
          <w:noProof w:val="0"/>
          <w:lang w:val="ru-RU"/>
        </w:rPr>
        <w:t>На сьогоднішній день, питання про необхідність проведення активних досліджень в</w:t>
      </w:r>
      <w:r>
        <w:rPr>
          <w:noProof w:val="0"/>
          <w:lang w:val="ru-RU"/>
        </w:rPr>
        <w:t xml:space="preserve"> </w:t>
      </w:r>
      <w:r w:rsidRPr="00E4539A">
        <w:rPr>
          <w:noProof w:val="0"/>
          <w:lang w:val="ru-RU"/>
        </w:rPr>
        <w:t>області інформаційної безпеки АС</w:t>
      </w:r>
      <w:r>
        <w:rPr>
          <w:noProof w:val="0"/>
          <w:lang w:val="ru-RU"/>
        </w:rPr>
        <w:t>К</w:t>
      </w:r>
      <w:r w:rsidRPr="00E4539A">
        <w:rPr>
          <w:noProof w:val="0"/>
          <w:lang w:val="ru-RU"/>
        </w:rPr>
        <w:t xml:space="preserve"> ТП і, зокрема, SCADA-систем варто</w:t>
      </w:r>
      <w:r>
        <w:rPr>
          <w:noProof w:val="0"/>
          <w:lang w:val="ru-RU"/>
        </w:rPr>
        <w:t xml:space="preserve"> </w:t>
      </w:r>
      <w:r w:rsidRPr="00E4539A">
        <w:rPr>
          <w:noProof w:val="0"/>
          <w:lang w:val="ru-RU"/>
        </w:rPr>
        <w:t>дуже гостро. Великий список актуальних проблем інформаційної безпеки</w:t>
      </w:r>
      <w:r>
        <w:rPr>
          <w:noProof w:val="0"/>
          <w:lang w:val="ru-RU"/>
        </w:rPr>
        <w:t xml:space="preserve"> </w:t>
      </w:r>
      <w:r w:rsidRPr="00E4539A">
        <w:rPr>
          <w:noProof w:val="0"/>
          <w:lang w:val="ru-RU"/>
        </w:rPr>
        <w:t>систем управління, описаний в роботі, як не можна краще доводить це твердження.</w:t>
      </w:r>
    </w:p>
    <w:p w:rsidR="00E4539A" w:rsidRPr="00E4539A" w:rsidRDefault="00E4539A" w:rsidP="00E4539A">
      <w:pPr>
        <w:pStyle w:val="afffa"/>
        <w:rPr>
          <w:noProof w:val="0"/>
          <w:lang w:val="ru-RU"/>
        </w:rPr>
      </w:pPr>
      <w:r w:rsidRPr="00E4539A">
        <w:rPr>
          <w:noProof w:val="0"/>
          <w:lang w:val="ru-RU"/>
        </w:rPr>
        <w:t>В рамках даної роботи був розроблений метод імітаційного комп'ютерного</w:t>
      </w:r>
      <w:r>
        <w:rPr>
          <w:noProof w:val="0"/>
          <w:lang w:val="ru-RU"/>
        </w:rPr>
        <w:t xml:space="preserve"> </w:t>
      </w:r>
      <w:r w:rsidRPr="00E4539A">
        <w:rPr>
          <w:noProof w:val="0"/>
          <w:lang w:val="ru-RU"/>
        </w:rPr>
        <w:t>моделювання еталонного стану і поведінки SCADA-систем, що надає</w:t>
      </w:r>
      <w:r>
        <w:rPr>
          <w:noProof w:val="0"/>
          <w:lang w:val="ru-RU"/>
        </w:rPr>
        <w:t xml:space="preserve"> </w:t>
      </w:r>
      <w:r w:rsidRPr="00E4539A">
        <w:rPr>
          <w:noProof w:val="0"/>
          <w:lang w:val="ru-RU"/>
        </w:rPr>
        <w:t>можливість раннього виявлення компрометації інфраструктури SCADA-систем</w:t>
      </w:r>
      <w:r>
        <w:rPr>
          <w:noProof w:val="0"/>
          <w:lang w:val="ru-RU"/>
        </w:rPr>
        <w:t xml:space="preserve"> </w:t>
      </w:r>
      <w:r w:rsidRPr="00E4539A">
        <w:rPr>
          <w:noProof w:val="0"/>
          <w:lang w:val="ru-RU"/>
        </w:rPr>
        <w:t>шкідливим ПЗ, підвищуючи рівень їх інформаційної захищеності.</w:t>
      </w:r>
    </w:p>
    <w:p w:rsidR="00E4539A" w:rsidRPr="00E4539A" w:rsidRDefault="00E4539A" w:rsidP="00E4539A">
      <w:pPr>
        <w:pStyle w:val="afffa"/>
        <w:rPr>
          <w:noProof w:val="0"/>
          <w:lang w:val="ru-RU"/>
        </w:rPr>
      </w:pPr>
      <w:r w:rsidRPr="00E4539A">
        <w:rPr>
          <w:noProof w:val="0"/>
          <w:lang w:val="ru-RU"/>
        </w:rPr>
        <w:t>Були досягнуті наступні результати:</w:t>
      </w:r>
    </w:p>
    <w:p w:rsidR="00E4539A" w:rsidRPr="00E4539A" w:rsidRDefault="00E4539A" w:rsidP="00E4539A">
      <w:pPr>
        <w:pStyle w:val="afffa"/>
        <w:rPr>
          <w:noProof w:val="0"/>
          <w:lang w:val="ru-RU"/>
        </w:rPr>
      </w:pPr>
      <w:r w:rsidRPr="00E4539A">
        <w:rPr>
          <w:noProof w:val="0"/>
          <w:lang w:val="ru-RU"/>
        </w:rPr>
        <w:t>а) специфіковані структура моделі акторів для роботи в SCADA-системах</w:t>
      </w:r>
      <w:r>
        <w:rPr>
          <w:noProof w:val="0"/>
          <w:lang w:val="ru-RU"/>
        </w:rPr>
        <w:t xml:space="preserve"> </w:t>
      </w:r>
      <w:r w:rsidRPr="00E4539A">
        <w:rPr>
          <w:noProof w:val="0"/>
          <w:lang w:val="ru-RU"/>
        </w:rPr>
        <w:t>(Для забезпечення оперативної оцінки стану).</w:t>
      </w:r>
    </w:p>
    <w:p w:rsidR="00E4539A" w:rsidRPr="00E4539A" w:rsidRDefault="00E4539A" w:rsidP="00E4539A">
      <w:pPr>
        <w:pStyle w:val="afffa"/>
        <w:rPr>
          <w:noProof w:val="0"/>
          <w:lang w:val="ru-RU"/>
        </w:rPr>
      </w:pPr>
      <w:r w:rsidRPr="00E4539A">
        <w:rPr>
          <w:noProof w:val="0"/>
          <w:lang w:val="ru-RU"/>
        </w:rPr>
        <w:t>б) На основі специфікованої моделі акторів розроблена модель SCADA-</w:t>
      </w:r>
      <w:r>
        <w:rPr>
          <w:noProof w:val="0"/>
          <w:lang w:val="ru-RU"/>
        </w:rPr>
        <w:t xml:space="preserve"> </w:t>
      </w:r>
      <w:r w:rsidRPr="00E4539A">
        <w:rPr>
          <w:noProof w:val="0"/>
          <w:lang w:val="ru-RU"/>
        </w:rPr>
        <w:t>системи і її взаємодії з системою виявлення вторгнень (СОВ).</w:t>
      </w:r>
    </w:p>
    <w:p w:rsidR="00E4539A" w:rsidRPr="00E4539A" w:rsidRDefault="00E4539A" w:rsidP="00E4539A">
      <w:pPr>
        <w:pStyle w:val="afffa"/>
        <w:rPr>
          <w:noProof w:val="0"/>
          <w:lang w:val="ru-RU"/>
        </w:rPr>
      </w:pPr>
      <w:r w:rsidRPr="00E4539A">
        <w:rPr>
          <w:noProof w:val="0"/>
          <w:lang w:val="ru-RU"/>
        </w:rPr>
        <w:t>в) Розроблено метод ІМ еталонного стану і поведінки SCADA-систем для</w:t>
      </w:r>
      <w:r>
        <w:rPr>
          <w:noProof w:val="0"/>
          <w:lang w:val="ru-RU"/>
        </w:rPr>
        <w:t xml:space="preserve"> </w:t>
      </w:r>
      <w:r w:rsidRPr="00E4539A">
        <w:rPr>
          <w:noProof w:val="0"/>
          <w:lang w:val="ru-RU"/>
        </w:rPr>
        <w:t>СОВ і його математична основа.</w:t>
      </w:r>
    </w:p>
    <w:p w:rsidR="00C63DD8" w:rsidRPr="002E5B47" w:rsidRDefault="00E4539A" w:rsidP="00E4539A">
      <w:pPr>
        <w:pStyle w:val="afffa"/>
        <w:rPr>
          <w:noProof w:val="0"/>
          <w:lang w:val="ru-RU"/>
        </w:rPr>
      </w:pPr>
      <w:r w:rsidRPr="00E4539A">
        <w:rPr>
          <w:noProof w:val="0"/>
          <w:lang w:val="ru-RU"/>
        </w:rPr>
        <w:t>г) Реалізована модель мережевої взаємодії PLC і HMI по протоколу TCP</w:t>
      </w:r>
    </w:p>
    <w:p w:rsidR="00670937" w:rsidRPr="002E5B47" w:rsidRDefault="009B47AC" w:rsidP="0092248C">
      <w:pPr>
        <w:pStyle w:val="14"/>
      </w:pPr>
      <w:r w:rsidRPr="002E5B47">
        <w:br w:type="page"/>
      </w:r>
      <w:bookmarkStart w:id="58" w:name="_Toc501312014"/>
      <w:bookmarkStart w:id="59" w:name="_Toc28415941"/>
      <w:r w:rsidR="000041BC" w:rsidRPr="000041BC">
        <w:lastRenderedPageBreak/>
        <w:t>Перелік джерел посилання</w:t>
      </w:r>
      <w:bookmarkEnd w:id="58"/>
      <w:bookmarkEnd w:id="59"/>
    </w:p>
    <w:p w:rsidR="00670937" w:rsidRPr="002E5B47" w:rsidRDefault="00670937" w:rsidP="0092248C">
      <w:pPr>
        <w:pStyle w:val="afffa"/>
        <w:rPr>
          <w:noProof w:val="0"/>
          <w:lang w:val="ru-RU"/>
        </w:rPr>
      </w:pPr>
    </w:p>
    <w:p w:rsidR="001F3BDB" w:rsidRPr="002E5B47" w:rsidRDefault="001F3BDB" w:rsidP="0092248C">
      <w:pPr>
        <w:pStyle w:val="afffa"/>
        <w:rPr>
          <w:noProof w:val="0"/>
          <w:lang w:val="ru-RU"/>
        </w:rPr>
      </w:pPr>
    </w:p>
    <w:p w:rsidR="00571517" w:rsidRPr="00571517" w:rsidRDefault="00571517" w:rsidP="0061572D">
      <w:pPr>
        <w:pStyle w:val="affff2"/>
        <w:numPr>
          <w:ilvl w:val="0"/>
          <w:numId w:val="4"/>
        </w:numPr>
        <w:ind w:left="0" w:firstLine="709"/>
        <w:rPr>
          <w:noProof/>
          <w:lang w:val="uk-UA"/>
        </w:rPr>
      </w:pPr>
      <w:r w:rsidRPr="00571517">
        <w:rPr>
          <w:noProof/>
          <w:lang w:val="uk-UA"/>
        </w:rPr>
        <w:t>Рождественский Д. А. Автоматизированные комплексы распределённого управления:</w:t>
      </w:r>
      <w:r w:rsidR="00951DC8">
        <w:rPr>
          <w:noProof/>
        </w:rPr>
        <w:t xml:space="preserve"> </w:t>
      </w:r>
      <w:r w:rsidRPr="00571517">
        <w:rPr>
          <w:noProof/>
          <w:lang w:val="uk-UA"/>
        </w:rPr>
        <w:t>Учебное пособие / - Б.м., ТМЦДО, 2002.</w:t>
      </w:r>
    </w:p>
    <w:p w:rsidR="00571517" w:rsidRPr="00571517" w:rsidRDefault="00571517" w:rsidP="0061572D">
      <w:pPr>
        <w:pStyle w:val="affff2"/>
        <w:numPr>
          <w:ilvl w:val="0"/>
          <w:numId w:val="4"/>
        </w:numPr>
        <w:ind w:left="0" w:firstLine="709"/>
        <w:rPr>
          <w:noProof/>
          <w:lang w:val="uk-UA"/>
        </w:rPr>
      </w:pPr>
      <w:r w:rsidRPr="00571517">
        <w:rPr>
          <w:noProof/>
          <w:lang w:val="uk-UA"/>
        </w:rPr>
        <w:t>Матвейкин В. Г., Фролов С. В., Шехтман М. Б. Применение SCADA-систем при</w:t>
      </w:r>
      <w:r w:rsidR="00951DC8">
        <w:rPr>
          <w:noProof/>
        </w:rPr>
        <w:t xml:space="preserve"> </w:t>
      </w:r>
      <w:r w:rsidRPr="00571517">
        <w:rPr>
          <w:noProof/>
          <w:lang w:val="uk-UA"/>
        </w:rPr>
        <w:t>автоматизации технологических процессов. – М.: Машиностроение, 2000.</w:t>
      </w:r>
    </w:p>
    <w:p w:rsidR="00C54830" w:rsidRDefault="00C54830" w:rsidP="00C54830">
      <w:pPr>
        <w:pStyle w:val="affff2"/>
        <w:numPr>
          <w:ilvl w:val="0"/>
          <w:numId w:val="4"/>
        </w:numPr>
        <w:ind w:left="0" w:firstLine="709"/>
        <w:rPr>
          <w:noProof/>
          <w:lang w:val="uk-UA"/>
        </w:rPr>
      </w:pPr>
      <w:r>
        <w:rPr>
          <w:noProof/>
        </w:rPr>
        <w:t>Ляшенко О.С., Гольцев Д.О., Мос</w:t>
      </w:r>
      <w:r>
        <w:rPr>
          <w:noProof/>
          <w:lang w:val="uk-UA"/>
        </w:rPr>
        <w:t>є</w:t>
      </w:r>
      <w:r>
        <w:rPr>
          <w:noProof/>
        </w:rPr>
        <w:t>йк</w:t>
      </w:r>
      <w:r>
        <w:rPr>
          <w:noProof/>
          <w:lang w:val="uk-UA"/>
        </w:rPr>
        <w:t>і</w:t>
      </w:r>
      <w:r>
        <w:rPr>
          <w:noProof/>
        </w:rPr>
        <w:t>н</w:t>
      </w:r>
      <w:r>
        <w:rPr>
          <w:noProof/>
          <w:lang w:val="uk-UA"/>
        </w:rPr>
        <w:t xml:space="preserve"> А.О. Модель забезпечення інформаційної безпеки в промислових компютерних системах / Проблеми інформатизації. </w:t>
      </w:r>
      <w:r>
        <w:t xml:space="preserve">Тези доповідей сьомої міжнародної науково-технічної конференціїї 13-15 листопада 2019 року, Черкаси-Харків-Баку-Бельсько-Бяла, Т. </w:t>
      </w:r>
      <w:r>
        <w:rPr>
          <w:lang w:val="uk-UA"/>
        </w:rPr>
        <w:t>1</w:t>
      </w:r>
      <w:r>
        <w:t>, – 2019, С.3</w:t>
      </w:r>
      <w:r>
        <w:rPr>
          <w:lang w:val="uk-UA"/>
        </w:rPr>
        <w:t>9</w:t>
      </w:r>
      <w:r>
        <w:t>.</w:t>
      </w:r>
    </w:p>
    <w:p w:rsidR="00571517" w:rsidRPr="00571517" w:rsidRDefault="00571517" w:rsidP="00C54830">
      <w:pPr>
        <w:pStyle w:val="affff2"/>
        <w:numPr>
          <w:ilvl w:val="0"/>
          <w:numId w:val="4"/>
        </w:numPr>
        <w:ind w:left="0" w:firstLine="709"/>
        <w:rPr>
          <w:noProof/>
          <w:lang w:val="uk-UA"/>
        </w:rPr>
      </w:pPr>
      <w:bookmarkStart w:id="60" w:name="_GoBack"/>
      <w:bookmarkEnd w:id="60"/>
      <w:r w:rsidRPr="00571517">
        <w:rPr>
          <w:noProof/>
          <w:lang w:val="uk-UA"/>
        </w:rPr>
        <w:t>Torre G. SIMATIC IT Reference Book. [Электронный ресурс]. Siemens AG Industry</w:t>
      </w:r>
      <w:r w:rsidR="00951DC8">
        <w:rPr>
          <w:noProof/>
        </w:rPr>
        <w:t xml:space="preserve"> </w:t>
      </w:r>
      <w:r w:rsidRPr="00571517">
        <w:rPr>
          <w:noProof/>
          <w:lang w:val="uk-UA"/>
        </w:rPr>
        <w:t xml:space="preserve">Sector Industry Automation. 2012. URL: </w:t>
      </w:r>
      <w:r w:rsidR="00951DC8" w:rsidRPr="00951DC8">
        <w:rPr>
          <w:noProof/>
          <w:lang w:val="uk-UA"/>
        </w:rPr>
        <w:t>https://mes-</w:t>
      </w:r>
      <w:r w:rsidR="00951DC8">
        <w:rPr>
          <w:noProof/>
        </w:rPr>
        <w:t xml:space="preserve"> </w:t>
      </w:r>
      <w:r w:rsidRPr="00571517">
        <w:rPr>
          <w:noProof/>
          <w:lang w:val="uk-UA"/>
        </w:rPr>
        <w:t xml:space="preserve">simaticit.siemens.com/res/html/go2market/Documents/References_book_web.pdf </w:t>
      </w:r>
    </w:p>
    <w:p w:rsidR="00571517" w:rsidRPr="00571517" w:rsidRDefault="00571517" w:rsidP="00951DC8">
      <w:pPr>
        <w:pStyle w:val="affff2"/>
        <w:rPr>
          <w:noProof/>
          <w:lang w:val="uk-UA"/>
        </w:rPr>
      </w:pPr>
      <w:r w:rsidRPr="00571517">
        <w:rPr>
          <w:noProof/>
          <w:lang w:val="uk-UA"/>
        </w:rPr>
        <w:t>5.</w:t>
      </w:r>
      <w:r w:rsidR="00951DC8">
        <w:rPr>
          <w:noProof/>
        </w:rPr>
        <w:t xml:space="preserve"> </w:t>
      </w:r>
      <w:r w:rsidRPr="00571517">
        <w:rPr>
          <w:noProof/>
          <w:lang w:val="uk-UA"/>
        </w:rPr>
        <w:t>Куцевич Н. А. SCADA-системы и муки выбора. // Мир компьютерной автоматизации.</w:t>
      </w:r>
      <w:r w:rsidR="00951DC8">
        <w:rPr>
          <w:noProof/>
        </w:rPr>
        <w:t xml:space="preserve"> </w:t>
      </w:r>
      <w:r w:rsidRPr="00571517">
        <w:rPr>
          <w:noProof/>
          <w:lang w:val="uk-UA"/>
        </w:rPr>
        <w:t>No1. 1999. С.72-78.</w:t>
      </w:r>
    </w:p>
    <w:p w:rsidR="00571517" w:rsidRPr="00951DC8" w:rsidRDefault="00571517" w:rsidP="00951DC8">
      <w:pPr>
        <w:pStyle w:val="affff2"/>
        <w:rPr>
          <w:noProof/>
        </w:rPr>
      </w:pPr>
      <w:r w:rsidRPr="00571517">
        <w:rPr>
          <w:noProof/>
          <w:lang w:val="uk-UA"/>
        </w:rPr>
        <w:t>6. Максимов В. В. Интеграция и организация единого информационного пространства</w:t>
      </w:r>
      <w:r w:rsidR="00951DC8">
        <w:rPr>
          <w:noProof/>
        </w:rPr>
        <w:t xml:space="preserve"> </w:t>
      </w:r>
      <w:r w:rsidRPr="00571517">
        <w:rPr>
          <w:noProof/>
          <w:lang w:val="uk-UA"/>
        </w:rPr>
        <w:t>систем корпоративного и технологического управления. В кн.: Материалы III</w:t>
      </w:r>
      <w:r w:rsidR="00951DC8">
        <w:rPr>
          <w:noProof/>
        </w:rPr>
        <w:t xml:space="preserve"> </w:t>
      </w:r>
      <w:r w:rsidRPr="00571517">
        <w:rPr>
          <w:noProof/>
          <w:lang w:val="uk-UA"/>
        </w:rPr>
        <w:t>профессионального форума “Информа</w:t>
      </w:r>
      <w:r w:rsidR="00951DC8">
        <w:rPr>
          <w:noProof/>
          <w:lang w:val="uk-UA"/>
        </w:rPr>
        <w:t xml:space="preserve">ционные технологии и измерение </w:t>
      </w:r>
      <w:r w:rsidRPr="00571517">
        <w:rPr>
          <w:noProof/>
          <w:lang w:val="uk-UA"/>
        </w:rPr>
        <w:t xml:space="preserve">электроэнергетике”. М.: ЦМТ, 2008. [Электронный ресурс]. URL: </w:t>
      </w:r>
      <w:r w:rsidR="00951DC8" w:rsidRPr="00951DC8">
        <w:rPr>
          <w:noProof/>
          <w:lang w:val="uk-UA"/>
        </w:rPr>
        <w:t>http://it.e-</w:t>
      </w:r>
      <w:r w:rsidR="00951DC8">
        <w:rPr>
          <w:noProof/>
        </w:rPr>
        <w:t xml:space="preserve"> </w:t>
      </w:r>
      <w:r w:rsidRPr="00571517">
        <w:rPr>
          <w:noProof/>
          <w:lang w:val="uk-UA"/>
        </w:rPr>
        <w:t>m.ru/08/</w:t>
      </w:r>
      <w:r w:rsidR="00951DC8">
        <w:rPr>
          <w:noProof/>
          <w:lang w:val="uk-UA"/>
        </w:rPr>
        <w:t>prezentation/maksimov.pdf</w:t>
      </w:r>
      <w:r w:rsidR="00951DC8">
        <w:rPr>
          <w:noProof/>
        </w:rPr>
        <w:t>.</w:t>
      </w:r>
    </w:p>
    <w:p w:rsidR="00571517" w:rsidRPr="00951DC8" w:rsidRDefault="00571517" w:rsidP="00951DC8">
      <w:pPr>
        <w:pStyle w:val="affff2"/>
        <w:rPr>
          <w:noProof/>
        </w:rPr>
      </w:pPr>
      <w:r w:rsidRPr="00571517">
        <w:rPr>
          <w:noProof/>
          <w:lang w:val="uk-UA"/>
        </w:rPr>
        <w:t>7.Meixell B., Forner E. Out of Control: Demonstrating SCADA Exploitation // Black Hat</w:t>
      </w:r>
      <w:r w:rsidR="00951DC8">
        <w:rPr>
          <w:noProof/>
        </w:rPr>
        <w:t xml:space="preserve"> </w:t>
      </w:r>
      <w:r w:rsidRPr="00571517">
        <w:rPr>
          <w:noProof/>
          <w:lang w:val="uk-UA"/>
        </w:rPr>
        <w:t>2013. [Электронный ресурс]. Black Hat Conference. Las Vegas, Nevada, USA. 2013.</w:t>
      </w:r>
      <w:r w:rsidR="00951DC8">
        <w:rPr>
          <w:noProof/>
        </w:rPr>
        <w:t xml:space="preserve"> </w:t>
      </w:r>
      <w:r w:rsidRPr="00571517">
        <w:rPr>
          <w:noProof/>
          <w:lang w:val="uk-UA"/>
        </w:rPr>
        <w:t xml:space="preserve">URL: </w:t>
      </w:r>
      <w:r w:rsidR="00951DC8" w:rsidRPr="00951DC8">
        <w:rPr>
          <w:noProof/>
          <w:lang w:val="uk-UA"/>
        </w:rPr>
        <w:t>https://media.blackhat.com/us-13/US-13-Forner-Out-of-Control-Demonstrating-</w:t>
      </w:r>
      <w:r w:rsidR="00951DC8">
        <w:rPr>
          <w:noProof/>
        </w:rPr>
        <w:t xml:space="preserve"> </w:t>
      </w:r>
      <w:r w:rsidRPr="00571517">
        <w:rPr>
          <w:noProof/>
          <w:lang w:val="uk-UA"/>
        </w:rPr>
        <w:t xml:space="preserve">SCADA-Slides.pdf </w:t>
      </w:r>
      <w:r w:rsidR="00951DC8">
        <w:rPr>
          <w:noProof/>
        </w:rPr>
        <w:t>.</w:t>
      </w:r>
    </w:p>
    <w:p w:rsidR="00571517" w:rsidRPr="00571517" w:rsidRDefault="00571517" w:rsidP="00951DC8">
      <w:pPr>
        <w:pStyle w:val="affff2"/>
        <w:rPr>
          <w:noProof/>
          <w:lang w:val="uk-UA"/>
        </w:rPr>
      </w:pPr>
      <w:r w:rsidRPr="00571517">
        <w:rPr>
          <w:noProof/>
          <w:lang w:val="uk-UA"/>
        </w:rPr>
        <w:t>8.Глебов О. А. Защита автоматизированных систем управления промышленных</w:t>
      </w:r>
      <w:r w:rsidR="00951DC8">
        <w:rPr>
          <w:noProof/>
        </w:rPr>
        <w:t xml:space="preserve"> </w:t>
      </w:r>
      <w:r w:rsidRPr="00571517">
        <w:rPr>
          <w:noProof/>
          <w:lang w:val="uk-UA"/>
        </w:rPr>
        <w:t xml:space="preserve">предприятий. // Мобильные телекоммуникации. No6. 2012. </w:t>
      </w:r>
      <w:r w:rsidRPr="00571517">
        <w:rPr>
          <w:noProof/>
          <w:lang w:val="uk-UA"/>
        </w:rPr>
        <w:lastRenderedPageBreak/>
        <w:t>С.20-21.</w:t>
      </w:r>
    </w:p>
    <w:p w:rsidR="00571517" w:rsidRPr="00571517" w:rsidRDefault="00571517" w:rsidP="00951DC8">
      <w:pPr>
        <w:pStyle w:val="affff2"/>
        <w:rPr>
          <w:noProof/>
          <w:lang w:val="uk-UA"/>
        </w:rPr>
      </w:pPr>
      <w:r w:rsidRPr="00571517">
        <w:rPr>
          <w:noProof/>
          <w:lang w:val="uk-UA"/>
        </w:rPr>
        <w:t>9.</w:t>
      </w:r>
      <w:r w:rsidR="00951DC8">
        <w:rPr>
          <w:noProof/>
        </w:rPr>
        <w:t xml:space="preserve"> </w:t>
      </w:r>
      <w:r w:rsidRPr="00571517">
        <w:rPr>
          <w:noProof/>
          <w:lang w:val="uk-UA"/>
        </w:rPr>
        <w:t>Byres E., Howard S. Analysis of the Siemens WinCC / PCS7 “Stuxnet” Malware for</w:t>
      </w:r>
      <w:r w:rsidR="00951DC8">
        <w:rPr>
          <w:noProof/>
        </w:rPr>
        <w:t xml:space="preserve"> </w:t>
      </w:r>
      <w:r w:rsidRPr="00571517">
        <w:rPr>
          <w:noProof/>
          <w:lang w:val="uk-UA"/>
        </w:rPr>
        <w:t>Industrial Control System Professionals. [Электронный ресурс]. Tofino Security.</w:t>
      </w:r>
      <w:r w:rsidR="00951DC8">
        <w:rPr>
          <w:noProof/>
        </w:rPr>
        <w:t xml:space="preserve"> </w:t>
      </w:r>
      <w:r w:rsidRPr="00571517">
        <w:rPr>
          <w:noProof/>
          <w:lang w:val="uk-UA"/>
        </w:rPr>
        <w:t>Lantzville, BC, Canada. 2010. October 14. URL:</w:t>
      </w:r>
      <w:r w:rsidR="00951DC8">
        <w:rPr>
          <w:noProof/>
        </w:rPr>
        <w:t xml:space="preserve"> </w:t>
      </w:r>
      <w:r w:rsidR="00951DC8" w:rsidRPr="00951DC8">
        <w:rPr>
          <w:noProof/>
          <w:lang w:val="uk-UA"/>
        </w:rPr>
        <w:t>http://www.scadahacker.com/library/Documents/ICS_Events/Analysis%20of%20Siemens%</w:t>
      </w:r>
      <w:r w:rsidR="00951DC8">
        <w:rPr>
          <w:noProof/>
        </w:rPr>
        <w:t xml:space="preserve"> </w:t>
      </w:r>
      <w:r w:rsidRPr="00571517">
        <w:rPr>
          <w:noProof/>
          <w:lang w:val="uk-UA"/>
        </w:rPr>
        <w:t>20Malware%20Attacks%20v3.1%20(Tofino%20Security).pdf</w:t>
      </w:r>
    </w:p>
    <w:p w:rsidR="00571517" w:rsidRPr="00571517" w:rsidRDefault="00571517" w:rsidP="00951DC8">
      <w:pPr>
        <w:pStyle w:val="affff2"/>
        <w:rPr>
          <w:noProof/>
          <w:lang w:val="uk-UA"/>
        </w:rPr>
      </w:pPr>
      <w:r w:rsidRPr="00571517">
        <w:rPr>
          <w:noProof/>
          <w:lang w:val="uk-UA"/>
        </w:rPr>
        <w:t>10. Goldenberg N., Wool A. Accurate modeling of Modbus/TCP for intrusion detection in</w:t>
      </w:r>
      <w:r w:rsidR="00951DC8">
        <w:rPr>
          <w:noProof/>
        </w:rPr>
        <w:t xml:space="preserve"> </w:t>
      </w:r>
      <w:r w:rsidRPr="00571517">
        <w:rPr>
          <w:noProof/>
          <w:lang w:val="uk-UA"/>
        </w:rPr>
        <w:t>SCADA systems // International Journal of Critical Infrastructure Protection. 2013. Vol. 6.</w:t>
      </w:r>
      <w:r w:rsidR="00951DC8">
        <w:rPr>
          <w:noProof/>
        </w:rPr>
        <w:t xml:space="preserve"> </w:t>
      </w:r>
      <w:r w:rsidRPr="00571517">
        <w:rPr>
          <w:noProof/>
          <w:lang w:val="uk-UA"/>
        </w:rPr>
        <w:t>Issue 2. P. 63–75.</w:t>
      </w:r>
    </w:p>
    <w:p w:rsidR="00571517" w:rsidRPr="00571517" w:rsidRDefault="00571517" w:rsidP="00951DC8">
      <w:pPr>
        <w:pStyle w:val="affff2"/>
        <w:rPr>
          <w:noProof/>
          <w:lang w:val="uk-UA"/>
        </w:rPr>
      </w:pPr>
      <w:r w:rsidRPr="00571517">
        <w:rPr>
          <w:noProof/>
          <w:lang w:val="uk-UA"/>
        </w:rPr>
        <w:t>11. Rafael Ramos Regis Barbosa, Sadre R., Pras A. Flow whitelisting in SCADA networks //</w:t>
      </w:r>
      <w:r w:rsidR="00951DC8">
        <w:rPr>
          <w:noProof/>
        </w:rPr>
        <w:t xml:space="preserve"> </w:t>
      </w:r>
      <w:r w:rsidRPr="00571517">
        <w:rPr>
          <w:noProof/>
          <w:lang w:val="uk-UA"/>
        </w:rPr>
        <w:t>International Journal of Critical Infrastructure Protection. 2013. Vol. 6. Issue 3 – 4. P. 150 –158.</w:t>
      </w:r>
    </w:p>
    <w:p w:rsidR="00571517" w:rsidRPr="00571517" w:rsidRDefault="00571517" w:rsidP="00951DC8">
      <w:pPr>
        <w:pStyle w:val="affff2"/>
        <w:rPr>
          <w:noProof/>
          <w:lang w:val="uk-UA"/>
        </w:rPr>
      </w:pPr>
      <w:r w:rsidRPr="00571517">
        <w:rPr>
          <w:noProof/>
          <w:lang w:val="uk-UA"/>
        </w:rPr>
        <w:t>12. Weaver P. SNORT IDS for SCADA Systems / RedHat 5 Enterprise Installation Guide</w:t>
      </w:r>
      <w:r w:rsidR="00951DC8">
        <w:rPr>
          <w:noProof/>
        </w:rPr>
        <w:t xml:space="preserve"> </w:t>
      </w:r>
      <w:r w:rsidRPr="00571517">
        <w:rPr>
          <w:noProof/>
          <w:lang w:val="uk-UA"/>
        </w:rPr>
        <w:t xml:space="preserve">Featuring SCADA ICCP Signatures. [Электронный ресурс]. URL:http://www.snort.org/assets/114/Snort_RH5_SCADA.pdf </w:t>
      </w:r>
    </w:p>
    <w:p w:rsidR="00571517" w:rsidRPr="00571517" w:rsidRDefault="00571517" w:rsidP="00951DC8">
      <w:pPr>
        <w:pStyle w:val="affff2"/>
        <w:rPr>
          <w:noProof/>
          <w:lang w:val="uk-UA"/>
        </w:rPr>
      </w:pPr>
      <w:r w:rsidRPr="00571517">
        <w:rPr>
          <w:noProof/>
          <w:lang w:val="uk-UA"/>
        </w:rPr>
        <w:t>13. Zhu B., Sastry S. SCADA-specific Intrusion Detection/Prevention Systems: A Survey and</w:t>
      </w:r>
      <w:r w:rsidR="00951DC8">
        <w:rPr>
          <w:noProof/>
        </w:rPr>
        <w:t xml:space="preserve"> </w:t>
      </w:r>
      <w:r w:rsidRPr="00571517">
        <w:rPr>
          <w:noProof/>
          <w:lang w:val="uk-UA"/>
        </w:rPr>
        <w:t xml:space="preserve">Taxonomy. [Электронный ресурс]. URL: </w:t>
      </w:r>
      <w:r w:rsidR="00951DC8" w:rsidRPr="00951DC8">
        <w:rPr>
          <w:noProof/>
          <w:lang w:val="uk-UA"/>
        </w:rPr>
        <w:t>http://www.cse.psu.edu/~smclaugh/cse598e-</w:t>
      </w:r>
      <w:r w:rsidR="00951DC8">
        <w:rPr>
          <w:noProof/>
        </w:rPr>
        <w:t xml:space="preserve"> </w:t>
      </w:r>
      <w:r w:rsidRPr="00571517">
        <w:rPr>
          <w:noProof/>
          <w:lang w:val="uk-UA"/>
        </w:rPr>
        <w:t xml:space="preserve">f11/papers/zhu.pdf </w:t>
      </w:r>
    </w:p>
    <w:p w:rsidR="00571517" w:rsidRPr="00571517" w:rsidRDefault="00571517" w:rsidP="00951DC8">
      <w:pPr>
        <w:pStyle w:val="affff2"/>
        <w:rPr>
          <w:noProof/>
          <w:lang w:val="uk-UA"/>
        </w:rPr>
      </w:pPr>
      <w:r w:rsidRPr="00571517">
        <w:rPr>
          <w:noProof/>
          <w:lang w:val="uk-UA"/>
        </w:rPr>
        <w:t>14. Byres J. Honeywell selects TofinoTM Modbus Read-only Firewall to Secure Critical Safety</w:t>
      </w:r>
      <w:r w:rsidR="00951DC8">
        <w:rPr>
          <w:noProof/>
        </w:rPr>
        <w:t xml:space="preserve"> </w:t>
      </w:r>
      <w:r w:rsidRPr="00571517">
        <w:rPr>
          <w:noProof/>
          <w:lang w:val="uk-UA"/>
        </w:rPr>
        <w:t>Systems. [Электронный ресурс]. The University of British Columbia. Canada. 2011.</w:t>
      </w:r>
      <w:r w:rsidR="00951DC8">
        <w:rPr>
          <w:noProof/>
        </w:rPr>
        <w:t xml:space="preserve"> </w:t>
      </w:r>
      <w:r w:rsidRPr="00571517">
        <w:rPr>
          <w:noProof/>
          <w:lang w:val="uk-UA"/>
        </w:rPr>
        <w:t>January 6. URL: http://www.tofinosecurity.com/sites/default/files/pr_hon_modbus_read-only_firewall_01_06_11.pdf</w:t>
      </w:r>
    </w:p>
    <w:p w:rsidR="00571517" w:rsidRPr="00571517" w:rsidRDefault="00571517" w:rsidP="00951DC8">
      <w:pPr>
        <w:pStyle w:val="affff2"/>
        <w:rPr>
          <w:noProof/>
          <w:lang w:val="uk-UA"/>
        </w:rPr>
      </w:pPr>
      <w:r w:rsidRPr="00571517">
        <w:rPr>
          <w:noProof/>
          <w:lang w:val="uk-UA"/>
        </w:rPr>
        <w:t>15. The Untouchables: Protecting Sensitive Technology Systems with Tenable’s Passive</w:t>
      </w:r>
      <w:r w:rsidR="00951DC8">
        <w:rPr>
          <w:noProof/>
        </w:rPr>
        <w:t xml:space="preserve"> </w:t>
      </w:r>
      <w:r w:rsidRPr="00571517">
        <w:rPr>
          <w:noProof/>
          <w:lang w:val="uk-UA"/>
        </w:rPr>
        <w:t>Vulnerability Scanner // Tenable Network Security. [Электронный ресурс]. Tenable</w:t>
      </w:r>
      <w:r w:rsidR="00951DC8">
        <w:rPr>
          <w:noProof/>
        </w:rPr>
        <w:t xml:space="preserve"> </w:t>
      </w:r>
      <w:r w:rsidRPr="00571517">
        <w:rPr>
          <w:noProof/>
          <w:lang w:val="uk-UA"/>
        </w:rPr>
        <w:t>Network Security, Inc. Columbia, USA. 2012. January 9.</w:t>
      </w:r>
      <w:r w:rsidR="00951DC8">
        <w:rPr>
          <w:noProof/>
        </w:rPr>
        <w:t xml:space="preserve"> </w:t>
      </w:r>
      <w:r w:rsidRPr="00571517">
        <w:rPr>
          <w:noProof/>
          <w:lang w:val="uk-UA"/>
        </w:rPr>
        <w:t>URL:http://static.tenable.com/whitepapers/Tenable-TheUntouchables.pdf</w:t>
      </w:r>
    </w:p>
    <w:p w:rsidR="00571517" w:rsidRPr="00571517" w:rsidRDefault="00571517" w:rsidP="00951DC8">
      <w:pPr>
        <w:pStyle w:val="affff2"/>
        <w:rPr>
          <w:noProof/>
          <w:lang w:val="uk-UA"/>
        </w:rPr>
      </w:pPr>
      <w:r w:rsidRPr="00571517">
        <w:rPr>
          <w:noProof/>
          <w:lang w:val="uk-UA"/>
        </w:rPr>
        <w:t>16. Zeng W. Secure Distributed Control Methodologies with Built-in Defense in Distributed</w:t>
      </w:r>
      <w:r w:rsidR="00951DC8">
        <w:rPr>
          <w:noProof/>
        </w:rPr>
        <w:t xml:space="preserve"> </w:t>
      </w:r>
      <w:r w:rsidRPr="00571517">
        <w:rPr>
          <w:noProof/>
          <w:lang w:val="uk-UA"/>
        </w:rPr>
        <w:t xml:space="preserve">Networked Control Systems. [Электронный ресурс]. </w:t>
      </w:r>
      <w:r w:rsidRPr="00571517">
        <w:rPr>
          <w:noProof/>
          <w:lang w:val="uk-UA"/>
        </w:rPr>
        <w:lastRenderedPageBreak/>
        <w:t>North Carolina State University.</w:t>
      </w:r>
      <w:r w:rsidR="00951DC8">
        <w:rPr>
          <w:noProof/>
        </w:rPr>
        <w:t xml:space="preserve"> </w:t>
      </w:r>
      <w:r w:rsidRPr="00571517">
        <w:rPr>
          <w:noProof/>
          <w:lang w:val="uk-UA"/>
        </w:rPr>
        <w:t xml:space="preserve">Raleigh, North Carolina, USA. 2013. August 16. URL:http://www.lib.ncsu.edu/resolver/1840.16/8911 </w:t>
      </w:r>
    </w:p>
    <w:p w:rsidR="00571517" w:rsidRPr="00571517" w:rsidRDefault="00571517" w:rsidP="00951DC8">
      <w:pPr>
        <w:pStyle w:val="affff2"/>
        <w:rPr>
          <w:noProof/>
          <w:lang w:val="uk-UA"/>
        </w:rPr>
      </w:pPr>
      <w:r w:rsidRPr="00571517">
        <w:rPr>
          <w:noProof/>
          <w:lang w:val="uk-UA"/>
        </w:rPr>
        <w:t>17. Васенин В. А. Критическая энергетическая инфраструктура: кибертеррористическая</w:t>
      </w:r>
      <w:r w:rsidR="00951DC8">
        <w:rPr>
          <w:noProof/>
        </w:rPr>
        <w:t xml:space="preserve"> </w:t>
      </w:r>
      <w:r w:rsidRPr="00571517">
        <w:rPr>
          <w:noProof/>
          <w:lang w:val="uk-UA"/>
        </w:rPr>
        <w:t>угроза // Информационные технологии. – 2009. – No 9.</w:t>
      </w:r>
    </w:p>
    <w:p w:rsidR="00571517" w:rsidRPr="00571517" w:rsidRDefault="00571517" w:rsidP="00951DC8">
      <w:pPr>
        <w:pStyle w:val="affff2"/>
        <w:rPr>
          <w:noProof/>
          <w:lang w:val="uk-UA"/>
        </w:rPr>
      </w:pPr>
      <w:r w:rsidRPr="00571517">
        <w:rPr>
          <w:noProof/>
          <w:lang w:val="uk-UA"/>
        </w:rPr>
        <w:t>18. Кубышкин А. С. Разработка модели разграничения прав доступа для</w:t>
      </w:r>
      <w:r w:rsidR="00951DC8">
        <w:rPr>
          <w:noProof/>
        </w:rPr>
        <w:t xml:space="preserve"> </w:t>
      </w:r>
      <w:r w:rsidRPr="00571517">
        <w:rPr>
          <w:noProof/>
          <w:lang w:val="uk-UA"/>
        </w:rPr>
        <w:t>автоматизированных систем технологического управления // Вестн. Новосиб. гос. ун-та. Серия: Информационные технологии. 2012. Т. 10, вып. 3.</w:t>
      </w:r>
    </w:p>
    <w:p w:rsidR="00571517" w:rsidRPr="00571517" w:rsidRDefault="00571517" w:rsidP="00951DC8">
      <w:pPr>
        <w:pStyle w:val="affff2"/>
        <w:rPr>
          <w:noProof/>
          <w:lang w:val="uk-UA"/>
        </w:rPr>
      </w:pPr>
      <w:r w:rsidRPr="00571517">
        <w:rPr>
          <w:noProof/>
          <w:lang w:val="uk-UA"/>
        </w:rPr>
        <w:t>19. Meixell B., Forner E. Out of Control: Demonstrating SCADA Exploitation // Black Hat</w:t>
      </w:r>
      <w:r w:rsidR="00951DC8">
        <w:rPr>
          <w:noProof/>
        </w:rPr>
        <w:t xml:space="preserve"> </w:t>
      </w:r>
      <w:r w:rsidRPr="00571517">
        <w:rPr>
          <w:noProof/>
          <w:lang w:val="uk-UA"/>
        </w:rPr>
        <w:t>2013. [Электронный ресурс]. Black Hat Conference. Las Vegas, Nevada, USA. 2013.</w:t>
      </w:r>
      <w:r w:rsidR="00951DC8">
        <w:rPr>
          <w:noProof/>
        </w:rPr>
        <w:t xml:space="preserve"> </w:t>
      </w:r>
      <w:r w:rsidRPr="00571517">
        <w:rPr>
          <w:noProof/>
          <w:lang w:val="uk-UA"/>
        </w:rPr>
        <w:t xml:space="preserve">URL: https://media.blackhat.com/us-13/US-13-Forner-Out-of-Control-Demonstrating-SCADA-Slides.pdf </w:t>
      </w:r>
    </w:p>
    <w:p w:rsidR="00571517" w:rsidRPr="00571517" w:rsidRDefault="00571517" w:rsidP="00951DC8">
      <w:pPr>
        <w:pStyle w:val="affff2"/>
        <w:rPr>
          <w:noProof/>
          <w:lang w:val="uk-UA"/>
        </w:rPr>
      </w:pPr>
      <w:r w:rsidRPr="00571517">
        <w:rPr>
          <w:noProof/>
          <w:lang w:val="uk-UA"/>
        </w:rPr>
        <w:t>20. Federal Grand Jury Indicts Arlington Security Guard for Hacking into Hospital’s Computer</w:t>
      </w:r>
      <w:r w:rsidR="00951DC8">
        <w:rPr>
          <w:noProof/>
        </w:rPr>
        <w:t xml:space="preserve"> </w:t>
      </w:r>
      <w:r w:rsidRPr="00571517">
        <w:rPr>
          <w:noProof/>
          <w:lang w:val="uk-UA"/>
        </w:rPr>
        <w:t>System // Official FBI Press Release 2009. [Электронный ресурс]. U.S. Attorney’s Office.</w:t>
      </w:r>
      <w:r w:rsidR="00951DC8">
        <w:rPr>
          <w:noProof/>
        </w:rPr>
        <w:t xml:space="preserve"> </w:t>
      </w:r>
      <w:r w:rsidRPr="00571517">
        <w:rPr>
          <w:noProof/>
          <w:lang w:val="uk-UA"/>
        </w:rPr>
        <w:t xml:space="preserve">Dallas, Texas, USA. 2009. July 23. URL: </w:t>
      </w:r>
      <w:r w:rsidR="00951DC8" w:rsidRPr="00951DC8">
        <w:rPr>
          <w:noProof/>
          <w:lang w:val="uk-UA"/>
        </w:rPr>
        <w:t>http://www.fbi.gov/dallas/press-</w:t>
      </w:r>
      <w:r w:rsidR="00951DC8">
        <w:rPr>
          <w:noProof/>
        </w:rPr>
        <w:t xml:space="preserve"> </w:t>
      </w:r>
      <w:r w:rsidRPr="00571517">
        <w:rPr>
          <w:noProof/>
          <w:lang w:val="uk-UA"/>
        </w:rPr>
        <w:t xml:space="preserve">releases/2009/dl072309a.htm </w:t>
      </w:r>
    </w:p>
    <w:p w:rsidR="00571517" w:rsidRPr="00571517" w:rsidRDefault="00571517" w:rsidP="00951DC8">
      <w:pPr>
        <w:pStyle w:val="affff2"/>
        <w:rPr>
          <w:noProof/>
          <w:lang w:val="uk-UA"/>
        </w:rPr>
      </w:pPr>
      <w:r w:rsidRPr="00571517">
        <w:rPr>
          <w:noProof/>
          <w:lang w:val="uk-UA"/>
        </w:rPr>
        <w:t>21. Byres E. Patching for Control Systems – A Broken Model? [Электронный ресурс]. Tofino</w:t>
      </w:r>
      <w:r w:rsidR="00951DC8">
        <w:rPr>
          <w:noProof/>
        </w:rPr>
        <w:t xml:space="preserve"> </w:t>
      </w:r>
      <w:r w:rsidRPr="00571517">
        <w:rPr>
          <w:noProof/>
          <w:lang w:val="uk-UA"/>
        </w:rPr>
        <w:t>Security. Lantzville, BC, Canada. 2013. URL:</w:t>
      </w:r>
      <w:r w:rsidR="00951DC8">
        <w:rPr>
          <w:noProof/>
        </w:rPr>
        <w:t xml:space="preserve"> </w:t>
      </w:r>
      <w:r w:rsidRPr="00571517">
        <w:rPr>
          <w:noProof/>
          <w:lang w:val="uk-UA"/>
        </w:rPr>
        <w:t xml:space="preserve">https://www.tofinosecurity.com/downloads/691 </w:t>
      </w:r>
    </w:p>
    <w:p w:rsidR="00571517" w:rsidRPr="00571517" w:rsidRDefault="00571517" w:rsidP="00951DC8">
      <w:pPr>
        <w:pStyle w:val="affff2"/>
        <w:rPr>
          <w:noProof/>
          <w:lang w:val="uk-UA"/>
        </w:rPr>
      </w:pPr>
      <w:r w:rsidRPr="00571517">
        <w:rPr>
          <w:noProof/>
          <w:lang w:val="uk-UA"/>
        </w:rPr>
        <w:t>22. Seymour B., Kabay E. IS Auditing Procedure – Security Assessment – Penetration Testing</w:t>
      </w:r>
      <w:r w:rsidR="00951DC8">
        <w:rPr>
          <w:noProof/>
        </w:rPr>
        <w:t xml:space="preserve"> </w:t>
      </w:r>
      <w:r w:rsidRPr="00571517">
        <w:rPr>
          <w:noProof/>
          <w:lang w:val="uk-UA"/>
        </w:rPr>
        <w:t>and Vulnerability Analyses. Document P8 / ISACA. [Электронный ресурс]. ISACA</w:t>
      </w:r>
      <w:r w:rsidR="00951DC8">
        <w:rPr>
          <w:noProof/>
        </w:rPr>
        <w:t xml:space="preserve"> </w:t>
      </w:r>
      <w:r w:rsidRPr="00571517">
        <w:rPr>
          <w:noProof/>
          <w:lang w:val="uk-UA"/>
        </w:rPr>
        <w:t>(Information System Audit and Control Association). Rolling Meadows, Illino</w:t>
      </w:r>
      <w:r w:rsidR="00951DC8">
        <w:rPr>
          <w:noProof/>
          <w:lang w:val="uk-UA"/>
        </w:rPr>
        <w:t>is, USA</w:t>
      </w:r>
      <w:r w:rsidR="00951DC8">
        <w:rPr>
          <w:noProof/>
        </w:rPr>
        <w:t xml:space="preserve"> </w:t>
      </w:r>
      <w:r w:rsidRPr="00571517">
        <w:rPr>
          <w:noProof/>
          <w:lang w:val="uk-UA"/>
        </w:rPr>
        <w:t>2004. URL:</w:t>
      </w:r>
      <w:r w:rsidR="00951DC8">
        <w:rPr>
          <w:noProof/>
        </w:rPr>
        <w:t xml:space="preserve"> </w:t>
      </w:r>
      <w:r w:rsidR="00951DC8" w:rsidRPr="00951DC8">
        <w:rPr>
          <w:noProof/>
          <w:lang w:val="uk-UA"/>
        </w:rPr>
        <w:t>http://trygstad.rice.iit.edu:8000/Audits/Audit%20Checklists/ISAuditingP8PenetrationTestin</w:t>
      </w:r>
      <w:r w:rsidR="00951DC8">
        <w:rPr>
          <w:noProof/>
        </w:rPr>
        <w:t xml:space="preserve"> </w:t>
      </w:r>
      <w:r w:rsidRPr="00571517">
        <w:rPr>
          <w:noProof/>
          <w:lang w:val="uk-UA"/>
        </w:rPr>
        <w:t xml:space="preserve">g-ISACA.pdf </w:t>
      </w:r>
    </w:p>
    <w:p w:rsidR="00571517" w:rsidRPr="00102414" w:rsidRDefault="00571517" w:rsidP="005422D8">
      <w:pPr>
        <w:pStyle w:val="affff2"/>
        <w:rPr>
          <w:noProof/>
        </w:rPr>
      </w:pPr>
      <w:r w:rsidRPr="00571517">
        <w:rPr>
          <w:noProof/>
          <w:lang w:val="uk-UA"/>
        </w:rPr>
        <w:t>23. Gritsai G., Timorin A., Goltsev Y., Ilin R., Gordeychik S., Karpin A. SCADA Safety In</w:t>
      </w:r>
      <w:r w:rsidR="00102414">
        <w:rPr>
          <w:noProof/>
        </w:rPr>
        <w:t xml:space="preserve"> </w:t>
      </w:r>
      <w:r w:rsidRPr="00571517">
        <w:rPr>
          <w:noProof/>
          <w:lang w:val="uk-UA"/>
        </w:rPr>
        <w:t>Numbers V1.1*. [Электронный ресурс]. Positive Technologies. Moscow, Russian</w:t>
      </w:r>
      <w:r w:rsidR="00102414">
        <w:rPr>
          <w:noProof/>
        </w:rPr>
        <w:t xml:space="preserve"> </w:t>
      </w:r>
      <w:r w:rsidRPr="00571517">
        <w:rPr>
          <w:noProof/>
          <w:lang w:val="uk-UA"/>
        </w:rPr>
        <w:t>Federation. 2012. URL:</w:t>
      </w:r>
      <w:r w:rsidR="00102414">
        <w:rPr>
          <w:noProof/>
        </w:rPr>
        <w:t xml:space="preserve"> </w:t>
      </w:r>
      <w:r w:rsidRPr="00571517">
        <w:rPr>
          <w:noProof/>
          <w:lang w:val="uk-UA"/>
        </w:rPr>
        <w:t xml:space="preserve">http://www.ptsecurity.com/download/SCADA_analytics_english.pdf </w:t>
      </w:r>
    </w:p>
    <w:p w:rsidR="00571517" w:rsidRPr="00571517" w:rsidRDefault="00571517" w:rsidP="005422D8">
      <w:pPr>
        <w:pStyle w:val="affff2"/>
        <w:rPr>
          <w:noProof/>
          <w:lang w:val="uk-UA"/>
        </w:rPr>
      </w:pPr>
      <w:r w:rsidRPr="00571517">
        <w:rPr>
          <w:noProof/>
          <w:lang w:val="uk-UA"/>
        </w:rPr>
        <w:t xml:space="preserve">25. Ревнивых А. В., Федотов А. М. Обзор политик информационной </w:t>
      </w:r>
      <w:r w:rsidRPr="00571517">
        <w:rPr>
          <w:noProof/>
          <w:lang w:val="uk-UA"/>
        </w:rPr>
        <w:lastRenderedPageBreak/>
        <w:t>безопасности //</w:t>
      </w:r>
      <w:r w:rsidR="00102414">
        <w:rPr>
          <w:noProof/>
        </w:rPr>
        <w:t xml:space="preserve"> </w:t>
      </w:r>
      <w:r w:rsidRPr="00571517">
        <w:rPr>
          <w:noProof/>
          <w:lang w:val="uk-UA"/>
        </w:rPr>
        <w:t>Вестн. Новосиб. гос. ун-та. Серия: Информационные технологии. 2012. Т. 10, вып. 3.</w:t>
      </w:r>
    </w:p>
    <w:p w:rsidR="00571517" w:rsidRPr="00571517" w:rsidRDefault="00571517" w:rsidP="005422D8">
      <w:pPr>
        <w:pStyle w:val="affff2"/>
        <w:rPr>
          <w:noProof/>
          <w:lang w:val="uk-UA"/>
        </w:rPr>
      </w:pPr>
      <w:r w:rsidRPr="00571517">
        <w:rPr>
          <w:noProof/>
          <w:lang w:val="uk-UA"/>
        </w:rPr>
        <w:t>26. Modbus Application Protocol Specification V1.1b. [Электронный ресурс]. Modbus</w:t>
      </w:r>
      <w:r w:rsidR="00102414">
        <w:rPr>
          <w:noProof/>
        </w:rPr>
        <w:t xml:space="preserve"> </w:t>
      </w:r>
      <w:r w:rsidRPr="00571517">
        <w:rPr>
          <w:noProof/>
          <w:lang w:val="uk-UA"/>
        </w:rPr>
        <w:t>Organization. Hopkinton, Massachusetts, USA. 2006. URL:</w:t>
      </w:r>
      <w:r w:rsidR="00102414">
        <w:rPr>
          <w:noProof/>
        </w:rPr>
        <w:t xml:space="preserve"> </w:t>
      </w:r>
      <w:r w:rsidRPr="00571517">
        <w:rPr>
          <w:noProof/>
          <w:lang w:val="uk-UA"/>
        </w:rPr>
        <w:t xml:space="preserve">http://www.modbus.org/docs/Modbus_Application_Protocol_V1_1b.pdf </w:t>
      </w:r>
    </w:p>
    <w:p w:rsidR="00571517" w:rsidRPr="00571517" w:rsidRDefault="00571517" w:rsidP="005422D8">
      <w:pPr>
        <w:pStyle w:val="affff2"/>
        <w:rPr>
          <w:noProof/>
          <w:lang w:val="uk-UA"/>
        </w:rPr>
      </w:pPr>
      <w:r w:rsidRPr="00571517">
        <w:rPr>
          <w:noProof/>
          <w:lang w:val="uk-UA"/>
        </w:rPr>
        <w:t>27. Витяев Е. Е., Ковалерчук Б. Я., Федотов А. М., Барахнин В. Б., Дурдин Д. С., Белов С.</w:t>
      </w:r>
      <w:r w:rsidR="00102414">
        <w:rPr>
          <w:noProof/>
        </w:rPr>
        <w:t xml:space="preserve"> </w:t>
      </w:r>
      <w:r w:rsidRPr="00571517">
        <w:rPr>
          <w:noProof/>
          <w:lang w:val="uk-UA"/>
        </w:rPr>
        <w:t>Д., Демин А. В. Обнаружение закономерностей и распознавание аномальных событий</w:t>
      </w:r>
      <w:r w:rsidR="00102414">
        <w:rPr>
          <w:noProof/>
        </w:rPr>
        <w:t xml:space="preserve"> </w:t>
      </w:r>
      <w:r w:rsidRPr="00571517">
        <w:rPr>
          <w:noProof/>
          <w:lang w:val="uk-UA"/>
        </w:rPr>
        <w:t>в потоке данных сетевого трафика // Вестн. Новосиб. гос. ун-та. Серия:</w:t>
      </w:r>
      <w:r w:rsidR="00102414">
        <w:rPr>
          <w:noProof/>
        </w:rPr>
        <w:t xml:space="preserve"> </w:t>
      </w:r>
      <w:r w:rsidRPr="00571517">
        <w:rPr>
          <w:noProof/>
          <w:lang w:val="uk-UA"/>
        </w:rPr>
        <w:t>Информационные технологии. 2008. Т. 6, вып. 2.</w:t>
      </w:r>
    </w:p>
    <w:p w:rsidR="00571517" w:rsidRPr="00571517" w:rsidRDefault="00571517" w:rsidP="005422D8">
      <w:pPr>
        <w:pStyle w:val="affff2"/>
        <w:rPr>
          <w:noProof/>
          <w:lang w:val="uk-UA"/>
        </w:rPr>
      </w:pPr>
      <w:r w:rsidRPr="00571517">
        <w:rPr>
          <w:noProof/>
          <w:lang w:val="uk-UA"/>
        </w:rPr>
        <w:t>28. Безукладников И.И., Кон Е.Л. Проблема скрытых каналов в промышленных</w:t>
      </w:r>
      <w:r w:rsidR="00102414">
        <w:rPr>
          <w:noProof/>
        </w:rPr>
        <w:t xml:space="preserve"> </w:t>
      </w:r>
      <w:r w:rsidRPr="00571517">
        <w:rPr>
          <w:noProof/>
          <w:lang w:val="uk-UA"/>
        </w:rPr>
        <w:t>информационно-управляющих и инфокоммуникационных сетях // Промышленные</w:t>
      </w:r>
      <w:r w:rsidR="00102414">
        <w:rPr>
          <w:noProof/>
        </w:rPr>
        <w:t xml:space="preserve"> </w:t>
      </w:r>
      <w:r w:rsidRPr="00571517">
        <w:rPr>
          <w:noProof/>
          <w:lang w:val="uk-UA"/>
        </w:rPr>
        <w:t>АСУ и контроллеры. – 2011. – No 7.</w:t>
      </w:r>
    </w:p>
    <w:p w:rsidR="00571517" w:rsidRPr="00571517" w:rsidRDefault="00571517" w:rsidP="005422D8">
      <w:pPr>
        <w:pStyle w:val="affff2"/>
        <w:rPr>
          <w:noProof/>
          <w:lang w:val="uk-UA"/>
        </w:rPr>
      </w:pPr>
      <w:r w:rsidRPr="00571517">
        <w:rPr>
          <w:noProof/>
          <w:lang w:val="uk-UA"/>
        </w:rPr>
        <w:t>29. Хемди А. Таха. Имитационное моделирование // Введение в исследование операций =</w:t>
      </w:r>
      <w:r w:rsidR="00102414">
        <w:rPr>
          <w:noProof/>
        </w:rPr>
        <w:t xml:space="preserve"> </w:t>
      </w:r>
      <w:r w:rsidRPr="00571517">
        <w:rPr>
          <w:noProof/>
          <w:lang w:val="uk-UA"/>
        </w:rPr>
        <w:t>Operations Research: An Introduction. – 7-е изд. – М.: Вильямс, 2007. – с. 667-705.</w:t>
      </w:r>
    </w:p>
    <w:p w:rsidR="00571517" w:rsidRPr="00571517" w:rsidRDefault="00571517" w:rsidP="005422D8">
      <w:pPr>
        <w:pStyle w:val="affff2"/>
        <w:rPr>
          <w:noProof/>
          <w:lang w:val="uk-UA"/>
        </w:rPr>
      </w:pPr>
      <w:r w:rsidRPr="00571517">
        <w:rPr>
          <w:noProof/>
          <w:lang w:val="uk-UA"/>
        </w:rPr>
        <w:t>30. Михеева Т. В. Информационные технологии имитационного моделирования в</w:t>
      </w:r>
      <w:r w:rsidR="00102414">
        <w:rPr>
          <w:noProof/>
        </w:rPr>
        <w:t xml:space="preserve"> </w:t>
      </w:r>
      <w:r w:rsidRPr="00571517">
        <w:rPr>
          <w:noProof/>
          <w:lang w:val="uk-UA"/>
        </w:rPr>
        <w:t>организации корпоративной производственной системы // Вестн. Новосиб. гос. ун-та.</w:t>
      </w:r>
      <w:r w:rsidR="00102414">
        <w:rPr>
          <w:noProof/>
        </w:rPr>
        <w:t xml:space="preserve"> </w:t>
      </w:r>
      <w:r w:rsidRPr="00571517">
        <w:rPr>
          <w:noProof/>
          <w:lang w:val="uk-UA"/>
        </w:rPr>
        <w:t>Серия: Информационные технологии. 2009. Т. 7, вып. 2.</w:t>
      </w:r>
    </w:p>
    <w:p w:rsidR="00571517" w:rsidRPr="00571517" w:rsidRDefault="00571517" w:rsidP="005422D8">
      <w:pPr>
        <w:pStyle w:val="affff2"/>
        <w:rPr>
          <w:noProof/>
          <w:lang w:val="uk-UA"/>
        </w:rPr>
      </w:pPr>
      <w:r w:rsidRPr="00571517">
        <w:rPr>
          <w:noProof/>
          <w:lang w:val="uk-UA"/>
        </w:rPr>
        <w:t>31. Agha G. Actors: A Model of Concurrent Computation in Distributed Systems. Cambridge:</w:t>
      </w:r>
      <w:r w:rsidR="00102414">
        <w:rPr>
          <w:noProof/>
        </w:rPr>
        <w:t xml:space="preserve"> </w:t>
      </w:r>
      <w:r w:rsidRPr="00571517">
        <w:rPr>
          <w:noProof/>
          <w:lang w:val="uk-UA"/>
        </w:rPr>
        <w:t>MIT Press Series in Artificial Intelligence, 1986.</w:t>
      </w:r>
    </w:p>
    <w:p w:rsidR="00571517" w:rsidRPr="00571517" w:rsidRDefault="00571517" w:rsidP="005422D8">
      <w:pPr>
        <w:pStyle w:val="affff2"/>
        <w:rPr>
          <w:noProof/>
          <w:lang w:val="uk-UA"/>
        </w:rPr>
      </w:pPr>
      <w:r w:rsidRPr="00571517">
        <w:rPr>
          <w:noProof/>
          <w:lang w:val="uk-UA"/>
        </w:rPr>
        <w:t>32. Xiaojun Liu, Jie Liu, Eker J., Lee E. A. Heterogeneous Modeling and Design of Control</w:t>
      </w:r>
      <w:r w:rsidR="00102414">
        <w:rPr>
          <w:noProof/>
        </w:rPr>
        <w:t xml:space="preserve"> </w:t>
      </w:r>
      <w:r w:rsidRPr="00571517">
        <w:rPr>
          <w:noProof/>
          <w:lang w:val="uk-UA"/>
        </w:rPr>
        <w:t>Systems. [Электронный ресурс]. Department of Electrical Engineering and Computer</w:t>
      </w:r>
      <w:r w:rsidR="00102414">
        <w:rPr>
          <w:noProof/>
        </w:rPr>
        <w:t xml:space="preserve"> </w:t>
      </w:r>
      <w:r w:rsidRPr="00571517">
        <w:rPr>
          <w:noProof/>
          <w:lang w:val="uk-UA"/>
        </w:rPr>
        <w:t>Sciences University of California. Berkeley, California, USA. 2001. URL:</w:t>
      </w:r>
      <w:r w:rsidR="00102414">
        <w:rPr>
          <w:noProof/>
        </w:rPr>
        <w:t xml:space="preserve"> </w:t>
      </w:r>
      <w:r w:rsidRPr="00571517">
        <w:rPr>
          <w:noProof/>
          <w:lang w:val="uk-UA"/>
        </w:rPr>
        <w:t xml:space="preserve">http://sec.eecs.berkeley.edu/papers/01/controlsys/controlsys.pdf </w:t>
      </w:r>
    </w:p>
    <w:p w:rsidR="00571517" w:rsidRPr="00571517" w:rsidRDefault="00571517" w:rsidP="005422D8">
      <w:pPr>
        <w:pStyle w:val="affff2"/>
        <w:rPr>
          <w:noProof/>
          <w:lang w:val="uk-UA"/>
        </w:rPr>
      </w:pPr>
      <w:r w:rsidRPr="00571517">
        <w:rPr>
          <w:noProof/>
          <w:lang w:val="uk-UA"/>
        </w:rPr>
        <w:t>33. Hewitt C., Bishop P., Steiger R. A universal modular ACTOR formalism for artificial</w:t>
      </w:r>
      <w:r w:rsidR="00102414">
        <w:rPr>
          <w:noProof/>
        </w:rPr>
        <w:t xml:space="preserve"> </w:t>
      </w:r>
      <w:r w:rsidRPr="00571517">
        <w:rPr>
          <w:noProof/>
          <w:lang w:val="uk-UA"/>
        </w:rPr>
        <w:t>intelligence // Proceeding IJCAI'73 Proceedings of the 3rd international joint conference on</w:t>
      </w:r>
      <w:r w:rsidR="00102414">
        <w:rPr>
          <w:noProof/>
        </w:rPr>
        <w:t xml:space="preserve"> </w:t>
      </w:r>
      <w:r w:rsidRPr="00571517">
        <w:rPr>
          <w:noProof/>
          <w:lang w:val="uk-UA"/>
        </w:rPr>
        <w:t>Artificial intelligence. 1973. P. 235 – 245.</w:t>
      </w:r>
    </w:p>
    <w:p w:rsidR="00571517" w:rsidRPr="00571517" w:rsidRDefault="00571517" w:rsidP="005422D8">
      <w:pPr>
        <w:pStyle w:val="affff2"/>
        <w:rPr>
          <w:noProof/>
          <w:lang w:val="uk-UA"/>
        </w:rPr>
      </w:pPr>
      <w:r w:rsidRPr="00571517">
        <w:rPr>
          <w:noProof/>
          <w:lang w:val="uk-UA"/>
        </w:rPr>
        <w:t xml:space="preserve">34. Hewitt C. Viewing Control Structures as Patterns of Passing </w:t>
      </w:r>
      <w:r w:rsidRPr="00571517">
        <w:rPr>
          <w:noProof/>
          <w:lang w:val="uk-UA"/>
        </w:rPr>
        <w:lastRenderedPageBreak/>
        <w:t>Messages // Journal of</w:t>
      </w:r>
      <w:r w:rsidR="005422D8">
        <w:rPr>
          <w:noProof/>
        </w:rPr>
        <w:t xml:space="preserve"> </w:t>
      </w:r>
      <w:r w:rsidRPr="00571517">
        <w:rPr>
          <w:noProof/>
          <w:lang w:val="uk-UA"/>
        </w:rPr>
        <w:t>Artificial Intelligence. 1977. P. 323 – 364.</w:t>
      </w:r>
    </w:p>
    <w:p w:rsidR="00571517" w:rsidRPr="00571517" w:rsidRDefault="00571517" w:rsidP="005422D8">
      <w:pPr>
        <w:pStyle w:val="affff2"/>
        <w:rPr>
          <w:noProof/>
          <w:lang w:val="uk-UA"/>
        </w:rPr>
      </w:pPr>
      <w:r w:rsidRPr="00571517">
        <w:rPr>
          <w:noProof/>
          <w:lang w:val="uk-UA"/>
        </w:rPr>
        <w:t>35. Hewitt C. Actor Model of Computation: Scalable Robust Information Systems.</w:t>
      </w:r>
      <w:r w:rsidR="005422D8">
        <w:rPr>
          <w:noProof/>
        </w:rPr>
        <w:t xml:space="preserve"> </w:t>
      </w:r>
      <w:r w:rsidRPr="00571517">
        <w:rPr>
          <w:noProof/>
          <w:lang w:val="uk-UA"/>
        </w:rPr>
        <w:t>2014. URL: http://arxiv.org/ftp/arxiv/papers/1008/1008.1459.pdf</w:t>
      </w:r>
    </w:p>
    <w:p w:rsidR="00571517" w:rsidRPr="00571517" w:rsidRDefault="00571517" w:rsidP="005422D8">
      <w:pPr>
        <w:pStyle w:val="affff2"/>
        <w:rPr>
          <w:noProof/>
          <w:lang w:val="uk-UA"/>
        </w:rPr>
      </w:pPr>
      <w:r w:rsidRPr="00571517">
        <w:rPr>
          <w:noProof/>
          <w:lang w:val="uk-UA"/>
        </w:rPr>
        <w:t>36. Byrne P. H. Analysis &amp; Science in Aristotle. // SUNY Series in Ancient Greek Philosophy.</w:t>
      </w:r>
      <w:r w:rsidR="005422D8">
        <w:rPr>
          <w:noProof/>
        </w:rPr>
        <w:t xml:space="preserve"> </w:t>
      </w:r>
      <w:r w:rsidRPr="00571517">
        <w:rPr>
          <w:noProof/>
          <w:lang w:val="uk-UA"/>
        </w:rPr>
        <w:t>State University of New York Press. 1997.</w:t>
      </w:r>
    </w:p>
    <w:p w:rsidR="00571517" w:rsidRPr="00571517" w:rsidRDefault="00571517" w:rsidP="005422D8">
      <w:pPr>
        <w:pStyle w:val="affff2"/>
        <w:rPr>
          <w:noProof/>
          <w:lang w:val="uk-UA"/>
        </w:rPr>
      </w:pPr>
      <w:r w:rsidRPr="00571517">
        <w:rPr>
          <w:noProof/>
          <w:lang w:val="uk-UA"/>
        </w:rPr>
        <w:t>37. Hewitt C., Baker H. Actors and Continuous Functionals. // Massachusetts Institute of</w:t>
      </w:r>
      <w:r w:rsidR="005422D8">
        <w:rPr>
          <w:noProof/>
        </w:rPr>
        <w:t xml:space="preserve"> </w:t>
      </w:r>
      <w:r w:rsidRPr="00571517">
        <w:rPr>
          <w:noProof/>
          <w:lang w:val="uk-UA"/>
        </w:rPr>
        <w:t>Technology. Laboratory for Computer Science. 1977.</w:t>
      </w:r>
    </w:p>
    <w:p w:rsidR="00571517" w:rsidRPr="00571517" w:rsidRDefault="00571517" w:rsidP="005422D8">
      <w:pPr>
        <w:pStyle w:val="affff2"/>
        <w:rPr>
          <w:noProof/>
          <w:lang w:val="uk-UA"/>
        </w:rPr>
      </w:pPr>
      <w:r w:rsidRPr="00571517">
        <w:rPr>
          <w:noProof/>
          <w:lang w:val="uk-UA"/>
        </w:rPr>
        <w:t>38. Cohen E. S. Semantic models for parallel systems. [Электронный ресурс]. Carnegie</w:t>
      </w:r>
      <w:r w:rsidR="005422D8">
        <w:rPr>
          <w:noProof/>
        </w:rPr>
        <w:t xml:space="preserve"> </w:t>
      </w:r>
      <w:r w:rsidRPr="00571517">
        <w:rPr>
          <w:noProof/>
          <w:lang w:val="uk-UA"/>
        </w:rPr>
        <w:t>Mellon University. Computer Science Department. Pittsburgh, Pennsylvania, USA. 1975.</w:t>
      </w:r>
      <w:r w:rsidR="005422D8">
        <w:rPr>
          <w:noProof/>
        </w:rPr>
        <w:t xml:space="preserve"> </w:t>
      </w:r>
      <w:r w:rsidRPr="00571517">
        <w:rPr>
          <w:noProof/>
          <w:lang w:val="uk-UA"/>
        </w:rPr>
        <w:t xml:space="preserve">URL: http://repository.cmu.edu/compsci/1726 </w:t>
      </w:r>
    </w:p>
    <w:p w:rsidR="00571517" w:rsidRPr="00D97DE4" w:rsidRDefault="00571517" w:rsidP="005422D8">
      <w:pPr>
        <w:pStyle w:val="affff2"/>
        <w:rPr>
          <w:noProof/>
        </w:rPr>
      </w:pPr>
      <w:r w:rsidRPr="00571517">
        <w:rPr>
          <w:noProof/>
          <w:lang w:val="uk-UA"/>
        </w:rPr>
        <w:t>39. Muliadi L. Discrete event modeling in Ptolemy II. [Электронный ресурс]. Department of</w:t>
      </w:r>
      <w:r w:rsidR="005422D8">
        <w:rPr>
          <w:noProof/>
        </w:rPr>
        <w:t xml:space="preserve"> </w:t>
      </w:r>
      <w:r w:rsidRPr="00571517">
        <w:rPr>
          <w:noProof/>
          <w:lang w:val="uk-UA"/>
        </w:rPr>
        <w:t>EECS University of California. Berkeley, California, USA. 1999. URL:</w:t>
      </w:r>
      <w:r w:rsidR="005422D8">
        <w:rPr>
          <w:noProof/>
        </w:rPr>
        <w:t xml:space="preserve"> </w:t>
      </w:r>
      <w:r w:rsidR="00D97DE4" w:rsidRPr="00D97DE4">
        <w:rPr>
          <w:noProof/>
          <w:lang w:val="uk-UA"/>
        </w:rPr>
        <w:t>http://citeseerx.ist.psu.edu/viewdoc/download</w:t>
      </w:r>
      <w:r w:rsidRPr="00571517">
        <w:rPr>
          <w:noProof/>
          <w:lang w:val="uk-UA"/>
        </w:rPr>
        <w:t>?</w:t>
      </w:r>
      <w:r w:rsidR="00D97DE4">
        <w:rPr>
          <w:noProof/>
        </w:rPr>
        <w:t xml:space="preserve"> </w:t>
      </w:r>
      <w:r w:rsidRPr="00571517">
        <w:rPr>
          <w:noProof/>
          <w:lang w:val="uk-UA"/>
        </w:rPr>
        <w:t>doi=10.1.1.83.2313&amp;rep=rep1&amp;type=pdf</w:t>
      </w:r>
    </w:p>
    <w:p w:rsidR="00571517" w:rsidRPr="00571517" w:rsidRDefault="00571517" w:rsidP="005422D8">
      <w:pPr>
        <w:pStyle w:val="affff2"/>
        <w:rPr>
          <w:noProof/>
          <w:lang w:val="uk-UA"/>
        </w:rPr>
      </w:pPr>
      <w:r w:rsidRPr="00571517">
        <w:rPr>
          <w:noProof/>
          <w:lang w:val="uk-UA"/>
        </w:rPr>
        <w:t>40. Milner R. Processes: A Mathematical Model for Computing Agents. // Studies in Logic and</w:t>
      </w:r>
      <w:r w:rsidR="005422D8">
        <w:rPr>
          <w:noProof/>
        </w:rPr>
        <w:t xml:space="preserve"> </w:t>
      </w:r>
      <w:r w:rsidRPr="00571517">
        <w:rPr>
          <w:noProof/>
          <w:lang w:val="uk-UA"/>
        </w:rPr>
        <w:t>Foundations in Math. 1975. Vol. 80. P. 157–174.</w:t>
      </w:r>
    </w:p>
    <w:p w:rsidR="00571517" w:rsidRPr="00571517" w:rsidRDefault="00571517" w:rsidP="005422D8">
      <w:pPr>
        <w:pStyle w:val="affff2"/>
        <w:rPr>
          <w:noProof/>
          <w:lang w:val="uk-UA"/>
        </w:rPr>
      </w:pPr>
      <w:r w:rsidRPr="00571517">
        <w:rPr>
          <w:noProof/>
          <w:lang w:val="uk-UA"/>
        </w:rPr>
        <w:t>41. Janneck J. W. Actors and their composition. // Formal Aspects of Computing. 2003. Vol.</w:t>
      </w:r>
      <w:r w:rsidR="005422D8">
        <w:rPr>
          <w:noProof/>
        </w:rPr>
        <w:t xml:space="preserve"> </w:t>
      </w:r>
      <w:r w:rsidRPr="00571517">
        <w:rPr>
          <w:noProof/>
          <w:lang w:val="uk-UA"/>
        </w:rPr>
        <w:t>15. Issue 4. P. 349-369.</w:t>
      </w:r>
    </w:p>
    <w:p w:rsidR="00571517" w:rsidRPr="00571517" w:rsidRDefault="00571517" w:rsidP="005422D8">
      <w:pPr>
        <w:pStyle w:val="affff2"/>
        <w:rPr>
          <w:noProof/>
        </w:rPr>
      </w:pPr>
      <w:r w:rsidRPr="00571517">
        <w:rPr>
          <w:noProof/>
          <w:lang w:val="uk-UA"/>
        </w:rPr>
        <w:t>42. Modicon Modbus Protocol Reference Guide. [Электронный ресурс]. MODICON, Inc.,</w:t>
      </w:r>
      <w:r w:rsidR="005422D8">
        <w:rPr>
          <w:noProof/>
        </w:rPr>
        <w:t xml:space="preserve"> </w:t>
      </w:r>
      <w:r w:rsidRPr="00571517">
        <w:rPr>
          <w:noProof/>
          <w:lang w:val="uk-UA"/>
        </w:rPr>
        <w:t>Industrial Automation Systems. North Andover, Massachusetts, USA. 1996. URL:</w:t>
      </w:r>
      <w:r w:rsidR="005422D8">
        <w:rPr>
          <w:noProof/>
        </w:rPr>
        <w:t xml:space="preserve"> </w:t>
      </w:r>
      <w:r w:rsidRPr="00571517">
        <w:rPr>
          <w:noProof/>
          <w:lang w:val="uk-UA"/>
        </w:rPr>
        <w:t>http://web.eecs.umich.edu/~modbus/documents/PI_MBUS_300.pdf</w:t>
      </w:r>
      <w:r w:rsidR="00D33D82">
        <w:rPr>
          <w:noProof/>
          <w:lang w:val="uk-UA"/>
        </w:rPr>
        <w:t xml:space="preserve"> </w:t>
      </w:r>
    </w:p>
    <w:p w:rsidR="00E547DD" w:rsidRPr="002E5B47" w:rsidRDefault="00571517" w:rsidP="005422D8">
      <w:pPr>
        <w:pStyle w:val="affff2"/>
      </w:pPr>
      <w:r w:rsidRPr="00571517">
        <w:rPr>
          <w:noProof/>
          <w:lang w:val="uk-UA"/>
        </w:rPr>
        <w:t>43. Gerhart J. Home Automation and Wiring. McGraw-Hill Professional. 1999. pp. 322.</w:t>
      </w:r>
    </w:p>
    <w:p w:rsidR="00275D7F" w:rsidRDefault="00B912A6" w:rsidP="0092248C">
      <w:pPr>
        <w:pStyle w:val="14"/>
      </w:pPr>
      <w:r w:rsidRPr="002E5B47">
        <w:br w:type="page"/>
      </w:r>
      <w:bookmarkStart w:id="61" w:name="_Toc501312015"/>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275D7F" w:rsidRDefault="00275D7F" w:rsidP="0092248C">
      <w:pPr>
        <w:pStyle w:val="14"/>
        <w:rPr>
          <w:caps w:val="0"/>
          <w:lang w:val="uk-UA"/>
        </w:rPr>
      </w:pPr>
    </w:p>
    <w:p w:rsidR="0042746B" w:rsidRDefault="00624F7E" w:rsidP="00F5107C">
      <w:pPr>
        <w:pStyle w:val="14"/>
      </w:pPr>
      <w:bookmarkStart w:id="62" w:name="_Toc28415942"/>
      <w:r w:rsidRPr="00925F44">
        <w:t>ДОДАТОК</w:t>
      </w:r>
      <w:r w:rsidR="00B912A6" w:rsidRPr="00925F44">
        <w:t xml:space="preserve"> А</w:t>
      </w:r>
      <w:bookmarkEnd w:id="61"/>
      <w:r w:rsidR="000D476A" w:rsidRPr="00925F44">
        <w:rPr>
          <w:lang w:eastAsia="uk-UA"/>
        </w:rPr>
        <w:br/>
      </w:r>
      <w:r w:rsidR="00275D7F" w:rsidRPr="00925F44">
        <w:t>Г</w:t>
      </w:r>
      <w:r w:rsidR="00F5107C" w:rsidRPr="00925F44">
        <w:rPr>
          <w:caps w:val="0"/>
        </w:rPr>
        <w:t>рафічний матеріал атестаційної роботи</w:t>
      </w:r>
      <w:bookmarkEnd w:id="62"/>
    </w:p>
    <w:p w:rsidR="0088025B" w:rsidRDefault="001E2969" w:rsidP="00F5107C">
      <w:pPr>
        <w:pStyle w:val="affff4"/>
      </w:pPr>
      <w:r w:rsidRPr="00396CFB">
        <w:rPr>
          <w:lang w:val="ru-RU"/>
        </w:rPr>
        <w:br w:type="page"/>
      </w:r>
    </w:p>
    <w:p w:rsidR="001E2969" w:rsidRDefault="001E2969" w:rsidP="00F5107C">
      <w:pPr>
        <w:pStyle w:val="affff4"/>
      </w:pPr>
    </w:p>
    <w:p w:rsidR="007F73B7" w:rsidRDefault="007F73B7" w:rsidP="00F5107C">
      <w:pPr>
        <w:pStyle w:val="affff4"/>
        <w:rPr>
          <w:lang w:val="ru-RU"/>
        </w:rPr>
      </w:pPr>
      <w:r w:rsidRPr="007F73B7">
        <w:rPr>
          <w:lang w:val="uk-UA" w:eastAsia="uk-UA"/>
        </w:rPr>
        <w:drawing>
          <wp:inline distT="0" distB="0" distL="0" distR="0" wp14:anchorId="2C14DEA1" wp14:editId="189F42B4">
            <wp:extent cx="5038725" cy="3781425"/>
            <wp:effectExtent l="0" t="0" r="9525"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038725" cy="3781425"/>
                    </a:xfrm>
                    <a:prstGeom prst="rect">
                      <a:avLst/>
                    </a:prstGeom>
                  </pic:spPr>
                </pic:pic>
              </a:graphicData>
            </a:graphic>
          </wp:inline>
        </w:drawing>
      </w:r>
    </w:p>
    <w:p w:rsidR="00471495" w:rsidRDefault="00471495" w:rsidP="00F5107C">
      <w:pPr>
        <w:pStyle w:val="affff4"/>
        <w:rPr>
          <w:lang w:val="ru-RU"/>
        </w:rPr>
      </w:pPr>
    </w:p>
    <w:p w:rsidR="007F73B7" w:rsidRDefault="00A116AC" w:rsidP="00F5107C">
      <w:pPr>
        <w:pStyle w:val="affff4"/>
        <w:rPr>
          <w:lang w:val="ru-RU"/>
        </w:rPr>
      </w:pPr>
      <w:r w:rsidRPr="00A116AC">
        <w:rPr>
          <w:lang w:val="ru-RU"/>
        </w:rPr>
        <w:drawing>
          <wp:inline distT="0" distB="0" distL="0" distR="0" wp14:anchorId="1FACDADF" wp14:editId="7802DA4A">
            <wp:extent cx="5039429" cy="3781953"/>
            <wp:effectExtent l="0" t="0" r="889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039429" cy="3781953"/>
                    </a:xfrm>
                    <a:prstGeom prst="rect">
                      <a:avLst/>
                    </a:prstGeom>
                  </pic:spPr>
                </pic:pic>
              </a:graphicData>
            </a:graphic>
          </wp:inline>
        </w:drawing>
      </w:r>
      <w:r w:rsidRPr="00A116AC">
        <w:rPr>
          <w:lang w:val="ru-RU"/>
        </w:rPr>
        <w:lastRenderedPageBreak/>
        <w:drawing>
          <wp:inline distT="0" distB="0" distL="0" distR="0" wp14:anchorId="3F06090B" wp14:editId="3D3D07EC">
            <wp:extent cx="5039429" cy="3781953"/>
            <wp:effectExtent l="0" t="0" r="889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r w:rsidRPr="00A116AC">
        <w:rPr>
          <w:lang w:val="ru-RU"/>
        </w:rPr>
        <w:drawing>
          <wp:inline distT="0" distB="0" distL="0" distR="0" wp14:anchorId="47E91104" wp14:editId="2333BEF5">
            <wp:extent cx="5039429" cy="3781953"/>
            <wp:effectExtent l="0" t="0" r="889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039429" cy="3781953"/>
                    </a:xfrm>
                    <a:prstGeom prst="rect">
                      <a:avLst/>
                    </a:prstGeom>
                  </pic:spPr>
                </pic:pic>
              </a:graphicData>
            </a:graphic>
          </wp:inline>
        </w:drawing>
      </w:r>
    </w:p>
    <w:p w:rsidR="007F73B7" w:rsidRDefault="00A116AC" w:rsidP="00F5107C">
      <w:pPr>
        <w:pStyle w:val="affff4"/>
        <w:rPr>
          <w:lang w:val="ru-RU"/>
        </w:rPr>
      </w:pPr>
      <w:r w:rsidRPr="00A116AC">
        <w:rPr>
          <w:lang w:val="ru-RU"/>
        </w:rPr>
        <w:lastRenderedPageBreak/>
        <w:drawing>
          <wp:inline distT="0" distB="0" distL="0" distR="0" wp14:anchorId="7981EDB6" wp14:editId="19513C02">
            <wp:extent cx="5039429" cy="3781953"/>
            <wp:effectExtent l="0" t="0" r="889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5039429" cy="3781953"/>
                    </a:xfrm>
                    <a:prstGeom prst="rect">
                      <a:avLst/>
                    </a:prstGeom>
                  </pic:spPr>
                </pic:pic>
              </a:graphicData>
            </a:graphic>
          </wp:inline>
        </w:drawing>
      </w:r>
    </w:p>
    <w:p w:rsidR="003A106F" w:rsidRDefault="00A116AC" w:rsidP="00F5107C">
      <w:pPr>
        <w:pStyle w:val="affff4"/>
        <w:rPr>
          <w:lang w:val="ru-RU"/>
        </w:rPr>
      </w:pPr>
      <w:r w:rsidRPr="00A116AC">
        <w:rPr>
          <w:lang w:val="ru-RU"/>
        </w:rPr>
        <w:drawing>
          <wp:inline distT="0" distB="0" distL="0" distR="0" wp14:anchorId="6B20BCBF" wp14:editId="2EE9593B">
            <wp:extent cx="5039429" cy="3781953"/>
            <wp:effectExtent l="0" t="0" r="889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r w:rsidRPr="00A116AC">
        <w:rPr>
          <w:lang w:val="ru-RU"/>
        </w:rPr>
        <w:lastRenderedPageBreak/>
        <w:drawing>
          <wp:inline distT="0" distB="0" distL="0" distR="0" wp14:anchorId="4FD65B41" wp14:editId="21D20678">
            <wp:extent cx="5039429" cy="3781953"/>
            <wp:effectExtent l="0" t="0" r="8890" b="952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r w:rsidRPr="00A116AC">
        <w:rPr>
          <w:lang w:val="ru-RU"/>
        </w:rPr>
        <w:drawing>
          <wp:inline distT="0" distB="0" distL="0" distR="0" wp14:anchorId="61B92417" wp14:editId="26917247">
            <wp:extent cx="5039429" cy="3781953"/>
            <wp:effectExtent l="0" t="0" r="8890" b="952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r w:rsidRPr="00A116AC">
        <w:rPr>
          <w:lang w:val="ru-RU"/>
        </w:rPr>
        <w:lastRenderedPageBreak/>
        <w:drawing>
          <wp:inline distT="0" distB="0" distL="0" distR="0" wp14:anchorId="7EC32F75" wp14:editId="2E3FED7D">
            <wp:extent cx="5039429" cy="3781953"/>
            <wp:effectExtent l="0" t="0" r="8890"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p>
    <w:p w:rsidR="00A116AC" w:rsidRDefault="00A116AC" w:rsidP="00F5107C">
      <w:pPr>
        <w:pStyle w:val="affff4"/>
        <w:rPr>
          <w:lang w:val="ru-RU"/>
        </w:rPr>
      </w:pPr>
      <w:r w:rsidRPr="00A116AC">
        <w:rPr>
          <w:lang w:val="ru-RU"/>
        </w:rPr>
        <w:drawing>
          <wp:inline distT="0" distB="0" distL="0" distR="0" wp14:anchorId="4AF97851" wp14:editId="3B80CB44">
            <wp:extent cx="5039429" cy="3781953"/>
            <wp:effectExtent l="0" t="0" r="889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p>
    <w:p w:rsidR="00A116AC" w:rsidRDefault="00A116AC" w:rsidP="00F5107C">
      <w:pPr>
        <w:pStyle w:val="affff4"/>
        <w:rPr>
          <w:lang w:val="ru-RU"/>
        </w:rPr>
      </w:pPr>
      <w:r w:rsidRPr="00A116AC">
        <w:rPr>
          <w:lang w:val="ru-RU"/>
        </w:rPr>
        <w:lastRenderedPageBreak/>
        <w:drawing>
          <wp:inline distT="0" distB="0" distL="0" distR="0" wp14:anchorId="7A78DDE0" wp14:editId="2B9C71C6">
            <wp:extent cx="5039429" cy="3781953"/>
            <wp:effectExtent l="0" t="0" r="889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p>
    <w:p w:rsidR="00A116AC" w:rsidRDefault="00A116AC" w:rsidP="00F5107C">
      <w:pPr>
        <w:pStyle w:val="affff4"/>
        <w:rPr>
          <w:lang w:val="ru-RU"/>
        </w:rPr>
      </w:pPr>
      <w:r w:rsidRPr="00A116AC">
        <w:rPr>
          <w:lang w:val="ru-RU"/>
        </w:rPr>
        <w:drawing>
          <wp:inline distT="0" distB="0" distL="0" distR="0" wp14:anchorId="7CA63BC9" wp14:editId="7C7E5D1C">
            <wp:extent cx="5039429" cy="3781953"/>
            <wp:effectExtent l="0" t="0" r="8890" b="952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r w:rsidRPr="00A116AC">
        <w:rPr>
          <w:lang w:val="ru-RU"/>
        </w:rPr>
        <w:lastRenderedPageBreak/>
        <w:drawing>
          <wp:inline distT="0" distB="0" distL="0" distR="0" wp14:anchorId="5521A353" wp14:editId="01429C0F">
            <wp:extent cx="5039429" cy="3781953"/>
            <wp:effectExtent l="0" t="0" r="8890"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p>
    <w:p w:rsidR="00A116AC" w:rsidRDefault="00A116AC" w:rsidP="00F5107C">
      <w:pPr>
        <w:pStyle w:val="affff4"/>
        <w:rPr>
          <w:lang w:val="ru-RU"/>
        </w:rPr>
      </w:pPr>
      <w:r w:rsidRPr="00A116AC">
        <w:rPr>
          <w:lang w:val="ru-RU"/>
        </w:rPr>
        <w:drawing>
          <wp:inline distT="0" distB="0" distL="0" distR="0" wp14:anchorId="19BBF0E5" wp14:editId="7E2FEC26">
            <wp:extent cx="5039429" cy="3781953"/>
            <wp:effectExtent l="0" t="0" r="8890"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5039429" cy="3781953"/>
                    </a:xfrm>
                    <a:prstGeom prst="rect">
                      <a:avLst/>
                    </a:prstGeom>
                  </pic:spPr>
                </pic:pic>
              </a:graphicData>
            </a:graphic>
          </wp:inline>
        </w:drawing>
      </w:r>
    </w:p>
    <w:p w:rsidR="00A116AC" w:rsidRDefault="00A116AC" w:rsidP="00F5107C">
      <w:pPr>
        <w:pStyle w:val="affff4"/>
        <w:rPr>
          <w:lang w:val="ru-RU"/>
        </w:rPr>
      </w:pPr>
      <w:r w:rsidRPr="00A116AC">
        <w:rPr>
          <w:lang w:val="ru-RU"/>
        </w:rPr>
        <w:lastRenderedPageBreak/>
        <w:drawing>
          <wp:inline distT="0" distB="0" distL="0" distR="0" wp14:anchorId="312FD5B0" wp14:editId="22C9CBD3">
            <wp:extent cx="5039429" cy="3781953"/>
            <wp:effectExtent l="0" t="0" r="8890" b="952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5039429" cy="3781953"/>
                    </a:xfrm>
                    <a:prstGeom prst="rect">
                      <a:avLst/>
                    </a:prstGeom>
                  </pic:spPr>
                </pic:pic>
              </a:graphicData>
            </a:graphic>
          </wp:inline>
        </w:drawing>
      </w:r>
    </w:p>
    <w:p w:rsidR="00EF0624" w:rsidRDefault="00EF0624" w:rsidP="00F5107C">
      <w:pPr>
        <w:pStyle w:val="affff4"/>
        <w:rPr>
          <w:lang w:val="ru-RU"/>
        </w:rPr>
      </w:pPr>
    </w:p>
    <w:p w:rsidR="00EF0624" w:rsidRDefault="00EF0624">
      <w:pPr>
        <w:rPr>
          <w:noProof/>
          <w:sz w:val="28"/>
          <w:szCs w:val="28"/>
        </w:rPr>
      </w:pPr>
      <w:r>
        <w:br w:type="page"/>
      </w:r>
    </w:p>
    <w:p w:rsidR="00EF0624" w:rsidRDefault="00EF0624" w:rsidP="00EF0624">
      <w:pPr>
        <w:pStyle w:val="14"/>
      </w:pPr>
      <w:bookmarkStart w:id="63" w:name="_Toc28415943"/>
      <w:r>
        <w:lastRenderedPageBreak/>
        <w:t>Додаток Б</w:t>
      </w:r>
      <w:bookmarkEnd w:id="63"/>
    </w:p>
    <w:p w:rsidR="00EF0624" w:rsidRDefault="00EF0624" w:rsidP="00EF0624">
      <w:pPr>
        <w:pStyle w:val="14"/>
      </w:pPr>
    </w:p>
    <w:p w:rsidR="00EF0624" w:rsidRDefault="00EF0624" w:rsidP="00EF0624">
      <w:pPr>
        <w:pStyle w:val="affff4"/>
      </w:pPr>
      <w:r>
        <w:rPr>
          <w:lang w:eastAsia="uk-UA"/>
        </w:rPr>
        <w:drawing>
          <wp:inline distT="0" distB="0" distL="0" distR="0" wp14:anchorId="5FB4B67E" wp14:editId="32C9DAAA">
            <wp:extent cx="4731489" cy="8548499"/>
            <wp:effectExtent l="0" t="0" r="0" b="508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731385" cy="8548311"/>
                    </a:xfrm>
                    <a:prstGeom prst="rect">
                      <a:avLst/>
                    </a:prstGeom>
                    <a:noFill/>
                    <a:ln>
                      <a:noFill/>
                    </a:ln>
                  </pic:spPr>
                </pic:pic>
              </a:graphicData>
            </a:graphic>
          </wp:inline>
        </w:drawing>
      </w:r>
    </w:p>
    <w:p w:rsidR="00EF0624" w:rsidRDefault="00EF0624" w:rsidP="00EF0624">
      <w:pPr>
        <w:pStyle w:val="affff4"/>
      </w:pPr>
      <w:r>
        <w:rPr>
          <w:lang w:eastAsia="uk-UA"/>
        </w:rPr>
        <w:lastRenderedPageBreak/>
        <w:drawing>
          <wp:inline distT="0" distB="0" distL="0" distR="0" wp14:anchorId="5F6FCA56" wp14:editId="5EB22945">
            <wp:extent cx="5156791" cy="8793126"/>
            <wp:effectExtent l="0" t="0" r="6350" b="825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156835" cy="8793201"/>
                    </a:xfrm>
                    <a:prstGeom prst="rect">
                      <a:avLst/>
                    </a:prstGeom>
                    <a:noFill/>
                    <a:ln>
                      <a:noFill/>
                    </a:ln>
                  </pic:spPr>
                </pic:pic>
              </a:graphicData>
            </a:graphic>
          </wp:inline>
        </w:drawing>
      </w:r>
    </w:p>
    <w:p w:rsidR="00EF0624" w:rsidRDefault="00EF0624" w:rsidP="00EF0624">
      <w:pPr>
        <w:pStyle w:val="affff4"/>
        <w:rPr>
          <w:lang w:val="ru-RU"/>
        </w:rPr>
      </w:pPr>
      <w:r>
        <w:rPr>
          <w:lang w:eastAsia="uk-UA"/>
        </w:rPr>
        <w:lastRenderedPageBreak/>
        <w:drawing>
          <wp:inline distT="0" distB="0" distL="0" distR="0" wp14:anchorId="7E31D6DD" wp14:editId="590CD059">
            <wp:extent cx="4561344" cy="8240233"/>
            <wp:effectExtent l="0" t="0" r="0" b="889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4561205" cy="8239983"/>
                    </a:xfrm>
                    <a:prstGeom prst="rect">
                      <a:avLst/>
                    </a:prstGeom>
                    <a:noFill/>
                    <a:ln>
                      <a:noFill/>
                    </a:ln>
                  </pic:spPr>
                </pic:pic>
              </a:graphicData>
            </a:graphic>
          </wp:inline>
        </w:drawing>
      </w:r>
    </w:p>
    <w:p w:rsidR="007F73B7" w:rsidRPr="007F73B7" w:rsidRDefault="007F73B7" w:rsidP="00EF0624"/>
    <w:sectPr w:rsidR="007F73B7" w:rsidRPr="007F73B7" w:rsidSect="008B6FA2">
      <w:pgSz w:w="11907" w:h="16840" w:code="9"/>
      <w:pgMar w:top="1134" w:right="851" w:bottom="1134" w:left="1701" w:header="567" w:footer="567" w:gutter="0"/>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2947" w:rsidRDefault="00312947" w:rsidP="00490DC3">
      <w:r>
        <w:separator/>
      </w:r>
    </w:p>
  </w:endnote>
  <w:endnote w:type="continuationSeparator" w:id="0">
    <w:p w:rsidR="00312947" w:rsidRDefault="00312947" w:rsidP="00490D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Bookman Old Style">
    <w:panose1 w:val="02050604050505020204"/>
    <w:charset w:val="CC"/>
    <w:family w:val="roman"/>
    <w:pitch w:val="variable"/>
    <w:sig w:usb0="00000287" w:usb1="00000000" w:usb2="00000000" w:usb3="00000000" w:csb0="0000009F" w:csb1="00000000"/>
  </w:font>
  <w:font w:name="PosterBodoni Win95BT">
    <w:altName w:val="Bookman Old Style"/>
    <w:charset w:val="00"/>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JTIVGV+MyriadPro-SemiboldCond">
    <w:altName w:val="Arial"/>
    <w:panose1 w:val="00000000000000000000"/>
    <w:charset w:val="CC"/>
    <w:family w:val="swiss"/>
    <w:notTrueType/>
    <w:pitch w:val="default"/>
    <w:sig w:usb0="00000201" w:usb1="00000000" w:usb2="00000000" w:usb3="00000000" w:csb0="00000004" w:csb1="00000000"/>
  </w:font>
  <w:font w:name="ETZWOF+MyriadPro-LightCond">
    <w:altName w:val="Times New Roman"/>
    <w:panose1 w:val="00000000000000000000"/>
    <w:charset w:val="CC"/>
    <w:family w:val="swiss"/>
    <w:notTrueType/>
    <w:pitch w:val="default"/>
    <w:sig w:usb0="00000201" w:usb1="08070000" w:usb2="00000010" w:usb3="00000000" w:csb0="00020004" w:csb1="00000000"/>
  </w:font>
  <w:font w:name="Century Schoolbook">
    <w:panose1 w:val="02040604050505020304"/>
    <w:charset w:val="CC"/>
    <w:family w:val="roman"/>
    <w:pitch w:val="variable"/>
    <w:sig w:usb0="000002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2947" w:rsidRDefault="00312947" w:rsidP="00490DC3">
      <w:r>
        <w:separator/>
      </w:r>
    </w:p>
  </w:footnote>
  <w:footnote w:type="continuationSeparator" w:id="0">
    <w:p w:rsidR="00312947" w:rsidRDefault="00312947" w:rsidP="00490DC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16AC" w:rsidRDefault="00A116AC" w:rsidP="00C6720F">
    <w:pPr>
      <w:pStyle w:val="ae"/>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end"/>
    </w:r>
  </w:p>
  <w:p w:rsidR="00A116AC" w:rsidRDefault="00A116AC" w:rsidP="00FF23A3">
    <w:pPr>
      <w:pStyle w:val="a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16AC" w:rsidRDefault="00A116AC" w:rsidP="00FF23A3">
    <w:pPr>
      <w:pStyle w:val="ae"/>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16AC" w:rsidRPr="00FF23A3" w:rsidRDefault="00A116AC" w:rsidP="00FF23A3">
    <w:pPr>
      <w:pStyle w:val="ae"/>
      <w:ind w:right="360"/>
      <w:rPr>
        <w:lang w:val="en-US"/>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16AC" w:rsidRPr="008B6FA2" w:rsidRDefault="00A116AC">
    <w:pPr>
      <w:pStyle w:val="ae"/>
      <w:jc w:val="right"/>
      <w:rPr>
        <w:sz w:val="28"/>
        <w:szCs w:val="2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418317"/>
      <w:docPartObj>
        <w:docPartGallery w:val="Page Numbers (Top of Page)"/>
        <w:docPartUnique/>
      </w:docPartObj>
    </w:sdtPr>
    <w:sdtEndPr>
      <w:rPr>
        <w:sz w:val="28"/>
        <w:szCs w:val="28"/>
      </w:rPr>
    </w:sdtEndPr>
    <w:sdtContent>
      <w:p w:rsidR="00A116AC" w:rsidRPr="008B6FA2" w:rsidRDefault="00A116AC">
        <w:pPr>
          <w:pStyle w:val="ae"/>
          <w:jc w:val="right"/>
          <w:rPr>
            <w:sz w:val="28"/>
            <w:szCs w:val="28"/>
          </w:rPr>
        </w:pPr>
        <w:r w:rsidRPr="008B6FA2">
          <w:rPr>
            <w:sz w:val="28"/>
            <w:szCs w:val="28"/>
          </w:rPr>
          <w:fldChar w:fldCharType="begin"/>
        </w:r>
        <w:r w:rsidRPr="008B6FA2">
          <w:rPr>
            <w:sz w:val="28"/>
            <w:szCs w:val="28"/>
          </w:rPr>
          <w:instrText>PAGE   \* MERGEFORMAT</w:instrText>
        </w:r>
        <w:r w:rsidRPr="008B6FA2">
          <w:rPr>
            <w:sz w:val="28"/>
            <w:szCs w:val="28"/>
          </w:rPr>
          <w:fldChar w:fldCharType="separate"/>
        </w:r>
        <w:r w:rsidR="003A01A4">
          <w:rPr>
            <w:noProof/>
            <w:sz w:val="28"/>
            <w:szCs w:val="28"/>
          </w:rPr>
          <w:t>88</w:t>
        </w:r>
        <w:r w:rsidRPr="008B6FA2">
          <w:rPr>
            <w:sz w:val="28"/>
            <w:szCs w:val="28"/>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C2C56"/>
    <w:multiLevelType w:val="multilevel"/>
    <w:tmpl w:val="13BA054E"/>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7"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7E766DA"/>
    <w:multiLevelType w:val="hybridMultilevel"/>
    <w:tmpl w:val="DE3074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nsid w:val="08FA07EB"/>
    <w:multiLevelType w:val="hybridMultilevel"/>
    <w:tmpl w:val="DB364C6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2AC6AE5"/>
    <w:multiLevelType w:val="multilevel"/>
    <w:tmpl w:val="79C2A9CE"/>
    <w:lvl w:ilvl="0">
      <w:start w:val="1"/>
      <w:numFmt w:val="decimal"/>
      <w:lvlText w:val="%1"/>
      <w:lvlJc w:val="left"/>
      <w:pPr>
        <w:tabs>
          <w:tab w:val="num" w:pos="1141"/>
        </w:tabs>
        <w:ind w:left="1141" w:hanging="432"/>
      </w:pPr>
      <w:rPr>
        <w:rFonts w:hint="default"/>
      </w:rPr>
    </w:lvl>
    <w:lvl w:ilvl="1">
      <w:start w:val="1"/>
      <w:numFmt w:val="decimal"/>
      <w:pStyle w:val="a"/>
      <w:lvlText w:val="%1.%2"/>
      <w:lvlJc w:val="left"/>
      <w:pPr>
        <w:tabs>
          <w:tab w:val="num" w:pos="1285"/>
        </w:tabs>
        <w:ind w:left="1285" w:hanging="576"/>
      </w:pPr>
      <w:rPr>
        <w:rFonts w:hint="default"/>
      </w:rPr>
    </w:lvl>
    <w:lvl w:ilvl="2">
      <w:start w:val="1"/>
      <w:numFmt w:val="decimal"/>
      <w:lvlText w:val="%1.%2.%3"/>
      <w:lvlJc w:val="left"/>
      <w:pPr>
        <w:tabs>
          <w:tab w:val="num" w:pos="1429"/>
        </w:tabs>
        <w:ind w:left="1429" w:hanging="720"/>
      </w:pPr>
      <w:rPr>
        <w:rFonts w:hint="default"/>
      </w:rPr>
    </w:lvl>
    <w:lvl w:ilvl="3">
      <w:start w:val="1"/>
      <w:numFmt w:val="decimal"/>
      <w:lvlText w:val="%1.%2.%3.%4"/>
      <w:lvlJc w:val="left"/>
      <w:pPr>
        <w:tabs>
          <w:tab w:val="num" w:pos="1573"/>
        </w:tabs>
        <w:ind w:left="1573" w:hanging="864"/>
      </w:pPr>
      <w:rPr>
        <w:rFonts w:hint="default"/>
      </w:rPr>
    </w:lvl>
    <w:lvl w:ilvl="4">
      <w:start w:val="1"/>
      <w:numFmt w:val="decimal"/>
      <w:lvlText w:val="%1.%2.%3.%4.%5"/>
      <w:lvlJc w:val="left"/>
      <w:pPr>
        <w:tabs>
          <w:tab w:val="num" w:pos="1717"/>
        </w:tabs>
        <w:ind w:left="1717" w:hanging="1008"/>
      </w:pPr>
      <w:rPr>
        <w:rFonts w:hint="default"/>
      </w:rPr>
    </w:lvl>
    <w:lvl w:ilvl="5">
      <w:start w:val="1"/>
      <w:numFmt w:val="decimal"/>
      <w:lvlText w:val="%1.%2.%3.%4.%5.%6"/>
      <w:lvlJc w:val="left"/>
      <w:pPr>
        <w:tabs>
          <w:tab w:val="num" w:pos="1861"/>
        </w:tabs>
        <w:ind w:left="1861" w:hanging="1152"/>
      </w:pPr>
      <w:rPr>
        <w:rFonts w:hint="default"/>
      </w:rPr>
    </w:lvl>
    <w:lvl w:ilvl="6">
      <w:start w:val="1"/>
      <w:numFmt w:val="decimal"/>
      <w:lvlText w:val="%1.%2.%3.%4.%5.%6.%7"/>
      <w:lvlJc w:val="left"/>
      <w:pPr>
        <w:tabs>
          <w:tab w:val="num" w:pos="2005"/>
        </w:tabs>
        <w:ind w:left="2005" w:hanging="1296"/>
      </w:pPr>
      <w:rPr>
        <w:rFonts w:hint="default"/>
      </w:rPr>
    </w:lvl>
    <w:lvl w:ilvl="7">
      <w:start w:val="1"/>
      <w:numFmt w:val="decimal"/>
      <w:lvlText w:val="%1.%2.%3.%4.%5.%6.%7.%8"/>
      <w:lvlJc w:val="left"/>
      <w:pPr>
        <w:tabs>
          <w:tab w:val="num" w:pos="2149"/>
        </w:tabs>
        <w:ind w:left="2149" w:hanging="1440"/>
      </w:pPr>
      <w:rPr>
        <w:rFonts w:hint="default"/>
      </w:rPr>
    </w:lvl>
    <w:lvl w:ilvl="8">
      <w:start w:val="1"/>
      <w:numFmt w:val="decimal"/>
      <w:lvlText w:val="%1.%2.%3.%4.%5.%6.%7.%8.%9"/>
      <w:lvlJc w:val="left"/>
      <w:pPr>
        <w:tabs>
          <w:tab w:val="num" w:pos="2293"/>
        </w:tabs>
        <w:ind w:left="2293" w:hanging="1584"/>
      </w:pPr>
      <w:rPr>
        <w:rFonts w:hint="default"/>
      </w:rPr>
    </w:lvl>
  </w:abstractNum>
  <w:abstractNum w:abstractNumId="4">
    <w:nsid w:val="31554D6F"/>
    <w:multiLevelType w:val="hybridMultilevel"/>
    <w:tmpl w:val="AB24193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36CF5826"/>
    <w:multiLevelType w:val="hybridMultilevel"/>
    <w:tmpl w:val="FE769F00"/>
    <w:lvl w:ilvl="0" w:tplc="0422000F">
      <w:start w:val="1"/>
      <w:numFmt w:val="decimal"/>
      <w:lvlText w:val="%1."/>
      <w:lvlJc w:val="left"/>
      <w:pPr>
        <w:ind w:left="1854" w:hanging="360"/>
      </w:pPr>
    </w:lvl>
    <w:lvl w:ilvl="1" w:tplc="04220019" w:tentative="1">
      <w:start w:val="1"/>
      <w:numFmt w:val="lowerLetter"/>
      <w:lvlText w:val="%2."/>
      <w:lvlJc w:val="left"/>
      <w:pPr>
        <w:ind w:left="2574" w:hanging="360"/>
      </w:pPr>
    </w:lvl>
    <w:lvl w:ilvl="2" w:tplc="0422001B" w:tentative="1">
      <w:start w:val="1"/>
      <w:numFmt w:val="lowerRoman"/>
      <w:lvlText w:val="%3."/>
      <w:lvlJc w:val="right"/>
      <w:pPr>
        <w:ind w:left="3294" w:hanging="180"/>
      </w:pPr>
    </w:lvl>
    <w:lvl w:ilvl="3" w:tplc="0422000F" w:tentative="1">
      <w:start w:val="1"/>
      <w:numFmt w:val="decimal"/>
      <w:lvlText w:val="%4."/>
      <w:lvlJc w:val="left"/>
      <w:pPr>
        <w:ind w:left="4014" w:hanging="360"/>
      </w:pPr>
    </w:lvl>
    <w:lvl w:ilvl="4" w:tplc="04220019" w:tentative="1">
      <w:start w:val="1"/>
      <w:numFmt w:val="lowerLetter"/>
      <w:lvlText w:val="%5."/>
      <w:lvlJc w:val="left"/>
      <w:pPr>
        <w:ind w:left="4734" w:hanging="360"/>
      </w:pPr>
    </w:lvl>
    <w:lvl w:ilvl="5" w:tplc="0422001B" w:tentative="1">
      <w:start w:val="1"/>
      <w:numFmt w:val="lowerRoman"/>
      <w:lvlText w:val="%6."/>
      <w:lvlJc w:val="right"/>
      <w:pPr>
        <w:ind w:left="5454" w:hanging="180"/>
      </w:pPr>
    </w:lvl>
    <w:lvl w:ilvl="6" w:tplc="0422000F" w:tentative="1">
      <w:start w:val="1"/>
      <w:numFmt w:val="decimal"/>
      <w:lvlText w:val="%7."/>
      <w:lvlJc w:val="left"/>
      <w:pPr>
        <w:ind w:left="6174" w:hanging="360"/>
      </w:pPr>
    </w:lvl>
    <w:lvl w:ilvl="7" w:tplc="04220019" w:tentative="1">
      <w:start w:val="1"/>
      <w:numFmt w:val="lowerLetter"/>
      <w:lvlText w:val="%8."/>
      <w:lvlJc w:val="left"/>
      <w:pPr>
        <w:ind w:left="6894" w:hanging="360"/>
      </w:pPr>
    </w:lvl>
    <w:lvl w:ilvl="8" w:tplc="0422001B" w:tentative="1">
      <w:start w:val="1"/>
      <w:numFmt w:val="lowerRoman"/>
      <w:lvlText w:val="%9."/>
      <w:lvlJc w:val="right"/>
      <w:pPr>
        <w:ind w:left="7614" w:hanging="180"/>
      </w:pPr>
    </w:lvl>
  </w:abstractNum>
  <w:abstractNum w:abstractNumId="6">
    <w:nsid w:val="3F090CB3"/>
    <w:multiLevelType w:val="hybridMultilevel"/>
    <w:tmpl w:val="A9C2F3B0"/>
    <w:lvl w:ilvl="0" w:tplc="616E396C">
      <w:start w:val="1"/>
      <w:numFmt w:val="decimal"/>
      <w:lvlText w:val="%1."/>
      <w:lvlJc w:val="left"/>
      <w:pPr>
        <w:ind w:left="1429" w:hanging="360"/>
      </w:pPr>
    </w:lvl>
    <w:lvl w:ilvl="1" w:tplc="5C9E7356">
      <w:start w:val="1"/>
      <w:numFmt w:val="lowerLetter"/>
      <w:lvlText w:val="%2."/>
      <w:lvlJc w:val="left"/>
      <w:pPr>
        <w:ind w:left="2149" w:hanging="360"/>
      </w:pPr>
      <w:rPr>
        <w:rFonts w:hint="default"/>
      </w:rPr>
    </w:lvl>
    <w:lvl w:ilvl="2" w:tplc="0419001B">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405077AC"/>
    <w:multiLevelType w:val="hybridMultilevel"/>
    <w:tmpl w:val="D22CA32A"/>
    <w:lvl w:ilvl="0" w:tplc="3614F984">
      <w:start w:val="1"/>
      <w:numFmt w:val="bullet"/>
      <w:pStyle w:val="a0"/>
      <w:lvlText w:val="-"/>
      <w:lvlJc w:val="left"/>
      <w:pPr>
        <w:ind w:left="106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46D638C6"/>
    <w:multiLevelType w:val="hybridMultilevel"/>
    <w:tmpl w:val="A7084C6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nsid w:val="4E9318A3"/>
    <w:multiLevelType w:val="hybridMultilevel"/>
    <w:tmpl w:val="A1A82E2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nsid w:val="5DFA1704"/>
    <w:multiLevelType w:val="hybridMultilevel"/>
    <w:tmpl w:val="6324BCC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5F3832DE"/>
    <w:multiLevelType w:val="hybridMultilevel"/>
    <w:tmpl w:val="DE3074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2">
    <w:nsid w:val="61A1189D"/>
    <w:multiLevelType w:val="hybridMultilevel"/>
    <w:tmpl w:val="E8F6D0A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6614560E"/>
    <w:multiLevelType w:val="hybridMultilevel"/>
    <w:tmpl w:val="30CA3C5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4">
    <w:nsid w:val="6F9F7369"/>
    <w:multiLevelType w:val="hybridMultilevel"/>
    <w:tmpl w:val="8278DAD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nsid w:val="72A562BC"/>
    <w:multiLevelType w:val="hybridMultilevel"/>
    <w:tmpl w:val="02FCF3F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6">
    <w:nsid w:val="76916833"/>
    <w:multiLevelType w:val="hybridMultilevel"/>
    <w:tmpl w:val="68A6FF6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nsid w:val="7AE16886"/>
    <w:multiLevelType w:val="hybridMultilevel"/>
    <w:tmpl w:val="0DB673B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3"/>
  </w:num>
  <w:num w:numId="2">
    <w:abstractNumId w:val="7"/>
  </w:num>
  <w:num w:numId="3">
    <w:abstractNumId w:val="0"/>
  </w:num>
  <w:num w:numId="4">
    <w:abstractNumId w:val="5"/>
  </w:num>
  <w:num w:numId="5">
    <w:abstractNumId w:val="6"/>
  </w:num>
  <w:num w:numId="6">
    <w:abstractNumId w:val="4"/>
  </w:num>
  <w:num w:numId="7">
    <w:abstractNumId w:val="15"/>
  </w:num>
  <w:num w:numId="8">
    <w:abstractNumId w:val="11"/>
  </w:num>
  <w:num w:numId="9">
    <w:abstractNumId w:val="1"/>
  </w:num>
  <w:num w:numId="10">
    <w:abstractNumId w:val="12"/>
  </w:num>
  <w:num w:numId="11">
    <w:abstractNumId w:val="9"/>
  </w:num>
  <w:num w:numId="12">
    <w:abstractNumId w:val="14"/>
  </w:num>
  <w:num w:numId="13">
    <w:abstractNumId w:val="16"/>
  </w:num>
  <w:num w:numId="14">
    <w:abstractNumId w:val="2"/>
  </w:num>
  <w:num w:numId="15">
    <w:abstractNumId w:val="10"/>
  </w:num>
  <w:num w:numId="16">
    <w:abstractNumId w:val="8"/>
  </w:num>
  <w:num w:numId="17">
    <w:abstractNumId w:val="17"/>
  </w:num>
  <w:num w:numId="18">
    <w:abstractNumId w:val="1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hideSpellingError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cumentProtection w:edit="readOnly" w:enforcement="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6096"/>
    <w:rsid w:val="00002D74"/>
    <w:rsid w:val="000041BC"/>
    <w:rsid w:val="00006E7B"/>
    <w:rsid w:val="0001119E"/>
    <w:rsid w:val="0001186D"/>
    <w:rsid w:val="0001222B"/>
    <w:rsid w:val="000129FA"/>
    <w:rsid w:val="00015B66"/>
    <w:rsid w:val="00017746"/>
    <w:rsid w:val="0002257A"/>
    <w:rsid w:val="00022BD8"/>
    <w:rsid w:val="000232D3"/>
    <w:rsid w:val="000239D1"/>
    <w:rsid w:val="00024001"/>
    <w:rsid w:val="00024443"/>
    <w:rsid w:val="00026F20"/>
    <w:rsid w:val="000321D3"/>
    <w:rsid w:val="0003334F"/>
    <w:rsid w:val="00034FB2"/>
    <w:rsid w:val="000366C6"/>
    <w:rsid w:val="00037996"/>
    <w:rsid w:val="00037B65"/>
    <w:rsid w:val="0004676A"/>
    <w:rsid w:val="000479A0"/>
    <w:rsid w:val="000504D0"/>
    <w:rsid w:val="00051DB6"/>
    <w:rsid w:val="000540DD"/>
    <w:rsid w:val="00057AF5"/>
    <w:rsid w:val="00060464"/>
    <w:rsid w:val="000633D9"/>
    <w:rsid w:val="000669AF"/>
    <w:rsid w:val="00067A9C"/>
    <w:rsid w:val="00070D3B"/>
    <w:rsid w:val="00073325"/>
    <w:rsid w:val="00076BB8"/>
    <w:rsid w:val="00077688"/>
    <w:rsid w:val="00082AF6"/>
    <w:rsid w:val="00084347"/>
    <w:rsid w:val="0008527D"/>
    <w:rsid w:val="00086094"/>
    <w:rsid w:val="00087FC9"/>
    <w:rsid w:val="00090B1D"/>
    <w:rsid w:val="00090C2F"/>
    <w:rsid w:val="00090C61"/>
    <w:rsid w:val="0009202D"/>
    <w:rsid w:val="0009279C"/>
    <w:rsid w:val="00093BC9"/>
    <w:rsid w:val="000947ED"/>
    <w:rsid w:val="00095A26"/>
    <w:rsid w:val="00096475"/>
    <w:rsid w:val="000A091A"/>
    <w:rsid w:val="000A16B3"/>
    <w:rsid w:val="000A1B5B"/>
    <w:rsid w:val="000A23FF"/>
    <w:rsid w:val="000A2B3E"/>
    <w:rsid w:val="000B3D58"/>
    <w:rsid w:val="000B650A"/>
    <w:rsid w:val="000C20BB"/>
    <w:rsid w:val="000C351C"/>
    <w:rsid w:val="000C382F"/>
    <w:rsid w:val="000C3CEB"/>
    <w:rsid w:val="000C40ED"/>
    <w:rsid w:val="000C4EE0"/>
    <w:rsid w:val="000C67A4"/>
    <w:rsid w:val="000C72E0"/>
    <w:rsid w:val="000D0B33"/>
    <w:rsid w:val="000D1429"/>
    <w:rsid w:val="000D18EC"/>
    <w:rsid w:val="000D476A"/>
    <w:rsid w:val="000D4E1F"/>
    <w:rsid w:val="000E2193"/>
    <w:rsid w:val="000E238B"/>
    <w:rsid w:val="000E5840"/>
    <w:rsid w:val="000F0D08"/>
    <w:rsid w:val="000F2451"/>
    <w:rsid w:val="000F4BF1"/>
    <w:rsid w:val="000F5698"/>
    <w:rsid w:val="001016F4"/>
    <w:rsid w:val="00102414"/>
    <w:rsid w:val="00102CCF"/>
    <w:rsid w:val="00102E0C"/>
    <w:rsid w:val="0010409F"/>
    <w:rsid w:val="0010499D"/>
    <w:rsid w:val="001076C3"/>
    <w:rsid w:val="001100B4"/>
    <w:rsid w:val="00110AC1"/>
    <w:rsid w:val="0011165C"/>
    <w:rsid w:val="00111E01"/>
    <w:rsid w:val="00112480"/>
    <w:rsid w:val="0011473A"/>
    <w:rsid w:val="0011748F"/>
    <w:rsid w:val="00120F5D"/>
    <w:rsid w:val="00123CEF"/>
    <w:rsid w:val="00125B6F"/>
    <w:rsid w:val="001301EC"/>
    <w:rsid w:val="00130544"/>
    <w:rsid w:val="00131986"/>
    <w:rsid w:val="00132CA1"/>
    <w:rsid w:val="00133636"/>
    <w:rsid w:val="00136C87"/>
    <w:rsid w:val="00137482"/>
    <w:rsid w:val="0014004E"/>
    <w:rsid w:val="0014429D"/>
    <w:rsid w:val="00144B96"/>
    <w:rsid w:val="00145A1D"/>
    <w:rsid w:val="00146B9F"/>
    <w:rsid w:val="00146FBD"/>
    <w:rsid w:val="001500D9"/>
    <w:rsid w:val="00150F78"/>
    <w:rsid w:val="0015174F"/>
    <w:rsid w:val="00152021"/>
    <w:rsid w:val="00152C1F"/>
    <w:rsid w:val="00154512"/>
    <w:rsid w:val="0016083C"/>
    <w:rsid w:val="00160D27"/>
    <w:rsid w:val="001728BF"/>
    <w:rsid w:val="0017351D"/>
    <w:rsid w:val="00176A85"/>
    <w:rsid w:val="00176F9C"/>
    <w:rsid w:val="00177B9B"/>
    <w:rsid w:val="001805EB"/>
    <w:rsid w:val="00180AA2"/>
    <w:rsid w:val="001849BD"/>
    <w:rsid w:val="00185C84"/>
    <w:rsid w:val="00186120"/>
    <w:rsid w:val="00190196"/>
    <w:rsid w:val="0019413D"/>
    <w:rsid w:val="001972E3"/>
    <w:rsid w:val="001A42DE"/>
    <w:rsid w:val="001A6215"/>
    <w:rsid w:val="001A7A85"/>
    <w:rsid w:val="001B1B4E"/>
    <w:rsid w:val="001B35C4"/>
    <w:rsid w:val="001B566B"/>
    <w:rsid w:val="001B608C"/>
    <w:rsid w:val="001C2B7A"/>
    <w:rsid w:val="001C3DE1"/>
    <w:rsid w:val="001C4C45"/>
    <w:rsid w:val="001C5E7F"/>
    <w:rsid w:val="001C7A37"/>
    <w:rsid w:val="001D00EA"/>
    <w:rsid w:val="001D50E9"/>
    <w:rsid w:val="001D5176"/>
    <w:rsid w:val="001E1CC5"/>
    <w:rsid w:val="001E2969"/>
    <w:rsid w:val="001E36C8"/>
    <w:rsid w:val="001E64EA"/>
    <w:rsid w:val="001F0098"/>
    <w:rsid w:val="001F2A6A"/>
    <w:rsid w:val="001F3BDB"/>
    <w:rsid w:val="001F5FB2"/>
    <w:rsid w:val="001F6AD7"/>
    <w:rsid w:val="001F706C"/>
    <w:rsid w:val="001F78E7"/>
    <w:rsid w:val="0020178A"/>
    <w:rsid w:val="00202297"/>
    <w:rsid w:val="00205C63"/>
    <w:rsid w:val="0020666B"/>
    <w:rsid w:val="00206B0A"/>
    <w:rsid w:val="002079D2"/>
    <w:rsid w:val="00211364"/>
    <w:rsid w:val="00215379"/>
    <w:rsid w:val="00217458"/>
    <w:rsid w:val="00223764"/>
    <w:rsid w:val="002251F1"/>
    <w:rsid w:val="00225B9B"/>
    <w:rsid w:val="00227F31"/>
    <w:rsid w:val="00233EED"/>
    <w:rsid w:val="002343FE"/>
    <w:rsid w:val="002361EE"/>
    <w:rsid w:val="00241CFF"/>
    <w:rsid w:val="00241FDC"/>
    <w:rsid w:val="00243AB7"/>
    <w:rsid w:val="00244A44"/>
    <w:rsid w:val="00253067"/>
    <w:rsid w:val="00254A1D"/>
    <w:rsid w:val="0025516B"/>
    <w:rsid w:val="0025645C"/>
    <w:rsid w:val="00261523"/>
    <w:rsid w:val="00261ADE"/>
    <w:rsid w:val="00261EDD"/>
    <w:rsid w:val="002657F0"/>
    <w:rsid w:val="00266195"/>
    <w:rsid w:val="00267F6E"/>
    <w:rsid w:val="002700C5"/>
    <w:rsid w:val="00271308"/>
    <w:rsid w:val="00272123"/>
    <w:rsid w:val="00272F47"/>
    <w:rsid w:val="00275D7F"/>
    <w:rsid w:val="00280468"/>
    <w:rsid w:val="0028275F"/>
    <w:rsid w:val="002829FB"/>
    <w:rsid w:val="00282D48"/>
    <w:rsid w:val="00284D26"/>
    <w:rsid w:val="002850B5"/>
    <w:rsid w:val="00294A44"/>
    <w:rsid w:val="00294B76"/>
    <w:rsid w:val="0029583D"/>
    <w:rsid w:val="002A5E93"/>
    <w:rsid w:val="002A7AB3"/>
    <w:rsid w:val="002B0FDA"/>
    <w:rsid w:val="002B118E"/>
    <w:rsid w:val="002B1322"/>
    <w:rsid w:val="002B3880"/>
    <w:rsid w:val="002B45AC"/>
    <w:rsid w:val="002B477E"/>
    <w:rsid w:val="002B5044"/>
    <w:rsid w:val="002B616B"/>
    <w:rsid w:val="002C01EC"/>
    <w:rsid w:val="002C2211"/>
    <w:rsid w:val="002C3BFB"/>
    <w:rsid w:val="002C41BC"/>
    <w:rsid w:val="002C5EF7"/>
    <w:rsid w:val="002C6F86"/>
    <w:rsid w:val="002D0229"/>
    <w:rsid w:val="002D1D1E"/>
    <w:rsid w:val="002D7746"/>
    <w:rsid w:val="002E09A7"/>
    <w:rsid w:val="002E32BF"/>
    <w:rsid w:val="002E3FBD"/>
    <w:rsid w:val="002E5B47"/>
    <w:rsid w:val="002F0299"/>
    <w:rsid w:val="002F3F6C"/>
    <w:rsid w:val="002F50E1"/>
    <w:rsid w:val="00300F5A"/>
    <w:rsid w:val="00301FF0"/>
    <w:rsid w:val="00303D7A"/>
    <w:rsid w:val="003118D3"/>
    <w:rsid w:val="00312947"/>
    <w:rsid w:val="00312DEC"/>
    <w:rsid w:val="00312E77"/>
    <w:rsid w:val="00313851"/>
    <w:rsid w:val="003218E6"/>
    <w:rsid w:val="003220B6"/>
    <w:rsid w:val="00323C33"/>
    <w:rsid w:val="00325150"/>
    <w:rsid w:val="003277AA"/>
    <w:rsid w:val="00332634"/>
    <w:rsid w:val="003333C7"/>
    <w:rsid w:val="00335594"/>
    <w:rsid w:val="00335C59"/>
    <w:rsid w:val="0033776C"/>
    <w:rsid w:val="00337B3D"/>
    <w:rsid w:val="003404A5"/>
    <w:rsid w:val="00340C60"/>
    <w:rsid w:val="003423C2"/>
    <w:rsid w:val="003424F6"/>
    <w:rsid w:val="00342A63"/>
    <w:rsid w:val="00343192"/>
    <w:rsid w:val="00344658"/>
    <w:rsid w:val="00346D5C"/>
    <w:rsid w:val="00350024"/>
    <w:rsid w:val="00350847"/>
    <w:rsid w:val="00350C4D"/>
    <w:rsid w:val="003533AF"/>
    <w:rsid w:val="00353A39"/>
    <w:rsid w:val="00357AEF"/>
    <w:rsid w:val="00360161"/>
    <w:rsid w:val="0036029B"/>
    <w:rsid w:val="00360E5D"/>
    <w:rsid w:val="00360FEB"/>
    <w:rsid w:val="00361042"/>
    <w:rsid w:val="00361441"/>
    <w:rsid w:val="00363369"/>
    <w:rsid w:val="003704C1"/>
    <w:rsid w:val="0037112A"/>
    <w:rsid w:val="00371CA6"/>
    <w:rsid w:val="003735CF"/>
    <w:rsid w:val="00377106"/>
    <w:rsid w:val="00377CCA"/>
    <w:rsid w:val="003809D2"/>
    <w:rsid w:val="00380D9D"/>
    <w:rsid w:val="00382C1F"/>
    <w:rsid w:val="003832F2"/>
    <w:rsid w:val="00384153"/>
    <w:rsid w:val="00386594"/>
    <w:rsid w:val="00390457"/>
    <w:rsid w:val="00391CE9"/>
    <w:rsid w:val="00396CFB"/>
    <w:rsid w:val="00396D10"/>
    <w:rsid w:val="003A01A4"/>
    <w:rsid w:val="003A076B"/>
    <w:rsid w:val="003A106F"/>
    <w:rsid w:val="003A55CA"/>
    <w:rsid w:val="003A633E"/>
    <w:rsid w:val="003A69D9"/>
    <w:rsid w:val="003B0E83"/>
    <w:rsid w:val="003B15DB"/>
    <w:rsid w:val="003B20D1"/>
    <w:rsid w:val="003B63FB"/>
    <w:rsid w:val="003C102A"/>
    <w:rsid w:val="003C2396"/>
    <w:rsid w:val="003C3024"/>
    <w:rsid w:val="003C3598"/>
    <w:rsid w:val="003C736F"/>
    <w:rsid w:val="003D044D"/>
    <w:rsid w:val="003D09C0"/>
    <w:rsid w:val="003D0D97"/>
    <w:rsid w:val="003D0F92"/>
    <w:rsid w:val="003D1187"/>
    <w:rsid w:val="003D1E9D"/>
    <w:rsid w:val="003D207F"/>
    <w:rsid w:val="003D463A"/>
    <w:rsid w:val="003D6B0A"/>
    <w:rsid w:val="003D6D9E"/>
    <w:rsid w:val="003D749B"/>
    <w:rsid w:val="003D759A"/>
    <w:rsid w:val="003E3603"/>
    <w:rsid w:val="003E3C70"/>
    <w:rsid w:val="003E4F2D"/>
    <w:rsid w:val="003F5804"/>
    <w:rsid w:val="00404205"/>
    <w:rsid w:val="00405ACF"/>
    <w:rsid w:val="00410C5B"/>
    <w:rsid w:val="00412C60"/>
    <w:rsid w:val="00414740"/>
    <w:rsid w:val="00416622"/>
    <w:rsid w:val="00416967"/>
    <w:rsid w:val="00422E90"/>
    <w:rsid w:val="00426016"/>
    <w:rsid w:val="0042746B"/>
    <w:rsid w:val="00427F8A"/>
    <w:rsid w:val="00430454"/>
    <w:rsid w:val="00430964"/>
    <w:rsid w:val="00430AA8"/>
    <w:rsid w:val="00431BD7"/>
    <w:rsid w:val="0043557E"/>
    <w:rsid w:val="004356FD"/>
    <w:rsid w:val="00440320"/>
    <w:rsid w:val="00441FDB"/>
    <w:rsid w:val="00442E5A"/>
    <w:rsid w:val="00442FEB"/>
    <w:rsid w:val="00445B2B"/>
    <w:rsid w:val="0044794E"/>
    <w:rsid w:val="00456621"/>
    <w:rsid w:val="00471495"/>
    <w:rsid w:val="00471F14"/>
    <w:rsid w:val="004740B1"/>
    <w:rsid w:val="0047421E"/>
    <w:rsid w:val="00474B50"/>
    <w:rsid w:val="0047588E"/>
    <w:rsid w:val="0047651D"/>
    <w:rsid w:val="004824B9"/>
    <w:rsid w:val="00482D0A"/>
    <w:rsid w:val="00483678"/>
    <w:rsid w:val="00484753"/>
    <w:rsid w:val="00484AEC"/>
    <w:rsid w:val="00485332"/>
    <w:rsid w:val="00487344"/>
    <w:rsid w:val="00490DC3"/>
    <w:rsid w:val="00491711"/>
    <w:rsid w:val="004945CC"/>
    <w:rsid w:val="00494DCC"/>
    <w:rsid w:val="00496339"/>
    <w:rsid w:val="0049669A"/>
    <w:rsid w:val="004A0A25"/>
    <w:rsid w:val="004A2695"/>
    <w:rsid w:val="004A4F4B"/>
    <w:rsid w:val="004B0888"/>
    <w:rsid w:val="004B2140"/>
    <w:rsid w:val="004B2657"/>
    <w:rsid w:val="004C14CA"/>
    <w:rsid w:val="004C5610"/>
    <w:rsid w:val="004C6702"/>
    <w:rsid w:val="004C72C6"/>
    <w:rsid w:val="004E68B6"/>
    <w:rsid w:val="004F175F"/>
    <w:rsid w:val="004F3A54"/>
    <w:rsid w:val="004F54CA"/>
    <w:rsid w:val="00500960"/>
    <w:rsid w:val="00500B63"/>
    <w:rsid w:val="005018BC"/>
    <w:rsid w:val="00502BE8"/>
    <w:rsid w:val="005055BE"/>
    <w:rsid w:val="005079CD"/>
    <w:rsid w:val="00510A2F"/>
    <w:rsid w:val="00515FE0"/>
    <w:rsid w:val="00520832"/>
    <w:rsid w:val="005246C6"/>
    <w:rsid w:val="00530329"/>
    <w:rsid w:val="005311C9"/>
    <w:rsid w:val="005322FD"/>
    <w:rsid w:val="00532B88"/>
    <w:rsid w:val="00535AFB"/>
    <w:rsid w:val="00540238"/>
    <w:rsid w:val="0054071C"/>
    <w:rsid w:val="00541772"/>
    <w:rsid w:val="005422D8"/>
    <w:rsid w:val="00544185"/>
    <w:rsid w:val="005463D5"/>
    <w:rsid w:val="005468E1"/>
    <w:rsid w:val="00550CF5"/>
    <w:rsid w:val="00557762"/>
    <w:rsid w:val="005645A1"/>
    <w:rsid w:val="00567921"/>
    <w:rsid w:val="00571517"/>
    <w:rsid w:val="00571586"/>
    <w:rsid w:val="005745AE"/>
    <w:rsid w:val="005751C6"/>
    <w:rsid w:val="0057674D"/>
    <w:rsid w:val="005819E0"/>
    <w:rsid w:val="00583BFE"/>
    <w:rsid w:val="00586F58"/>
    <w:rsid w:val="00592C2E"/>
    <w:rsid w:val="005946A1"/>
    <w:rsid w:val="00594A10"/>
    <w:rsid w:val="0059723E"/>
    <w:rsid w:val="005978C8"/>
    <w:rsid w:val="00597D20"/>
    <w:rsid w:val="005A45EB"/>
    <w:rsid w:val="005A49B0"/>
    <w:rsid w:val="005A542C"/>
    <w:rsid w:val="005A574E"/>
    <w:rsid w:val="005B087B"/>
    <w:rsid w:val="005B63D1"/>
    <w:rsid w:val="005C12FE"/>
    <w:rsid w:val="005C17CF"/>
    <w:rsid w:val="005C19AE"/>
    <w:rsid w:val="005C5256"/>
    <w:rsid w:val="005C5C86"/>
    <w:rsid w:val="005C5E0E"/>
    <w:rsid w:val="005C634C"/>
    <w:rsid w:val="005C6A06"/>
    <w:rsid w:val="005C70F5"/>
    <w:rsid w:val="005D0A0A"/>
    <w:rsid w:val="005D1EE3"/>
    <w:rsid w:val="005D23AD"/>
    <w:rsid w:val="005D2B18"/>
    <w:rsid w:val="005D38F3"/>
    <w:rsid w:val="005E0A60"/>
    <w:rsid w:val="005E1134"/>
    <w:rsid w:val="005E2D6A"/>
    <w:rsid w:val="005E5BD4"/>
    <w:rsid w:val="005F07DD"/>
    <w:rsid w:val="005F12F0"/>
    <w:rsid w:val="005F6C91"/>
    <w:rsid w:val="006067A0"/>
    <w:rsid w:val="006067EB"/>
    <w:rsid w:val="00606875"/>
    <w:rsid w:val="00613099"/>
    <w:rsid w:val="0061450A"/>
    <w:rsid w:val="0061572D"/>
    <w:rsid w:val="00620034"/>
    <w:rsid w:val="00621664"/>
    <w:rsid w:val="00622490"/>
    <w:rsid w:val="006238D6"/>
    <w:rsid w:val="00624F7E"/>
    <w:rsid w:val="00635A46"/>
    <w:rsid w:val="00637CD4"/>
    <w:rsid w:val="00642A4C"/>
    <w:rsid w:val="00643621"/>
    <w:rsid w:val="006458B5"/>
    <w:rsid w:val="00652D39"/>
    <w:rsid w:val="00656153"/>
    <w:rsid w:val="00656D68"/>
    <w:rsid w:val="006615B1"/>
    <w:rsid w:val="00662773"/>
    <w:rsid w:val="00662E23"/>
    <w:rsid w:val="006644E7"/>
    <w:rsid w:val="00666F29"/>
    <w:rsid w:val="00670937"/>
    <w:rsid w:val="00672618"/>
    <w:rsid w:val="00676366"/>
    <w:rsid w:val="00680D55"/>
    <w:rsid w:val="0068307F"/>
    <w:rsid w:val="006838D7"/>
    <w:rsid w:val="00683B10"/>
    <w:rsid w:val="00684612"/>
    <w:rsid w:val="00694A87"/>
    <w:rsid w:val="006962CF"/>
    <w:rsid w:val="00696A5A"/>
    <w:rsid w:val="00697C45"/>
    <w:rsid w:val="006A1C17"/>
    <w:rsid w:val="006A2E84"/>
    <w:rsid w:val="006A4C6C"/>
    <w:rsid w:val="006A6CF3"/>
    <w:rsid w:val="006B1264"/>
    <w:rsid w:val="006B1AB1"/>
    <w:rsid w:val="006B21B7"/>
    <w:rsid w:val="006B3F59"/>
    <w:rsid w:val="006B60D2"/>
    <w:rsid w:val="006B6828"/>
    <w:rsid w:val="006C0377"/>
    <w:rsid w:val="006C040B"/>
    <w:rsid w:val="006C5955"/>
    <w:rsid w:val="006C5B18"/>
    <w:rsid w:val="006C7497"/>
    <w:rsid w:val="006D15D3"/>
    <w:rsid w:val="006D15D8"/>
    <w:rsid w:val="006D1BFB"/>
    <w:rsid w:val="006D1CAA"/>
    <w:rsid w:val="006D2D9C"/>
    <w:rsid w:val="006D386C"/>
    <w:rsid w:val="006D3B26"/>
    <w:rsid w:val="006E22E1"/>
    <w:rsid w:val="006E309A"/>
    <w:rsid w:val="006E6620"/>
    <w:rsid w:val="006E7EBC"/>
    <w:rsid w:val="006F2625"/>
    <w:rsid w:val="006F3739"/>
    <w:rsid w:val="006F3C72"/>
    <w:rsid w:val="006F7852"/>
    <w:rsid w:val="00700FD9"/>
    <w:rsid w:val="00702D60"/>
    <w:rsid w:val="0070335B"/>
    <w:rsid w:val="0070765A"/>
    <w:rsid w:val="0071071B"/>
    <w:rsid w:val="00710BE8"/>
    <w:rsid w:val="007144CF"/>
    <w:rsid w:val="007152D6"/>
    <w:rsid w:val="00715B12"/>
    <w:rsid w:val="00717648"/>
    <w:rsid w:val="007219BE"/>
    <w:rsid w:val="00723BDF"/>
    <w:rsid w:val="00727C81"/>
    <w:rsid w:val="00730A1E"/>
    <w:rsid w:val="00731B58"/>
    <w:rsid w:val="0073311A"/>
    <w:rsid w:val="00736114"/>
    <w:rsid w:val="00736E38"/>
    <w:rsid w:val="0074036A"/>
    <w:rsid w:val="00740C4C"/>
    <w:rsid w:val="00740EF4"/>
    <w:rsid w:val="0074285A"/>
    <w:rsid w:val="00742C5D"/>
    <w:rsid w:val="0074346E"/>
    <w:rsid w:val="007443FB"/>
    <w:rsid w:val="0074584E"/>
    <w:rsid w:val="00745DD4"/>
    <w:rsid w:val="00747C47"/>
    <w:rsid w:val="00751885"/>
    <w:rsid w:val="00752C2E"/>
    <w:rsid w:val="00752D86"/>
    <w:rsid w:val="00753AF1"/>
    <w:rsid w:val="00756836"/>
    <w:rsid w:val="007638F1"/>
    <w:rsid w:val="00764B04"/>
    <w:rsid w:val="00764F69"/>
    <w:rsid w:val="00765B05"/>
    <w:rsid w:val="007723DB"/>
    <w:rsid w:val="00775B8F"/>
    <w:rsid w:val="007851FC"/>
    <w:rsid w:val="00787097"/>
    <w:rsid w:val="007875FC"/>
    <w:rsid w:val="00787A37"/>
    <w:rsid w:val="007912BE"/>
    <w:rsid w:val="007925FB"/>
    <w:rsid w:val="00792D7F"/>
    <w:rsid w:val="00794483"/>
    <w:rsid w:val="00797DF0"/>
    <w:rsid w:val="00797F55"/>
    <w:rsid w:val="007A0565"/>
    <w:rsid w:val="007A0A09"/>
    <w:rsid w:val="007A1AE7"/>
    <w:rsid w:val="007A2A8B"/>
    <w:rsid w:val="007A2AD8"/>
    <w:rsid w:val="007A43FD"/>
    <w:rsid w:val="007A4520"/>
    <w:rsid w:val="007A456F"/>
    <w:rsid w:val="007B3393"/>
    <w:rsid w:val="007B33E4"/>
    <w:rsid w:val="007B474D"/>
    <w:rsid w:val="007C3401"/>
    <w:rsid w:val="007C59C6"/>
    <w:rsid w:val="007C6345"/>
    <w:rsid w:val="007D0008"/>
    <w:rsid w:val="007D049A"/>
    <w:rsid w:val="007D6D90"/>
    <w:rsid w:val="007E150A"/>
    <w:rsid w:val="007F5F2B"/>
    <w:rsid w:val="007F73B7"/>
    <w:rsid w:val="00800875"/>
    <w:rsid w:val="00811B76"/>
    <w:rsid w:val="00811F5B"/>
    <w:rsid w:val="008122DC"/>
    <w:rsid w:val="00812B88"/>
    <w:rsid w:val="0081573B"/>
    <w:rsid w:val="00817A42"/>
    <w:rsid w:val="008202D7"/>
    <w:rsid w:val="00823708"/>
    <w:rsid w:val="00824912"/>
    <w:rsid w:val="008303C3"/>
    <w:rsid w:val="00830AD1"/>
    <w:rsid w:val="008311C5"/>
    <w:rsid w:val="00832A85"/>
    <w:rsid w:val="0083461A"/>
    <w:rsid w:val="00834DC8"/>
    <w:rsid w:val="00840DE5"/>
    <w:rsid w:val="0084120D"/>
    <w:rsid w:val="00841474"/>
    <w:rsid w:val="00841ADE"/>
    <w:rsid w:val="00841DD5"/>
    <w:rsid w:val="00842D0E"/>
    <w:rsid w:val="00842E8C"/>
    <w:rsid w:val="00850AE0"/>
    <w:rsid w:val="008518A3"/>
    <w:rsid w:val="008518CF"/>
    <w:rsid w:val="00852DBF"/>
    <w:rsid w:val="00853A65"/>
    <w:rsid w:val="008541D3"/>
    <w:rsid w:val="00855091"/>
    <w:rsid w:val="00855AC5"/>
    <w:rsid w:val="0086059D"/>
    <w:rsid w:val="00861C51"/>
    <w:rsid w:val="00862D21"/>
    <w:rsid w:val="0086344B"/>
    <w:rsid w:val="00864ABF"/>
    <w:rsid w:val="00864B18"/>
    <w:rsid w:val="00867675"/>
    <w:rsid w:val="00871410"/>
    <w:rsid w:val="00871B14"/>
    <w:rsid w:val="0087204A"/>
    <w:rsid w:val="00873C15"/>
    <w:rsid w:val="008749D5"/>
    <w:rsid w:val="00876025"/>
    <w:rsid w:val="00876237"/>
    <w:rsid w:val="00877139"/>
    <w:rsid w:val="0088025B"/>
    <w:rsid w:val="00886BEA"/>
    <w:rsid w:val="00892292"/>
    <w:rsid w:val="00897B29"/>
    <w:rsid w:val="008A1597"/>
    <w:rsid w:val="008A1D9C"/>
    <w:rsid w:val="008A2351"/>
    <w:rsid w:val="008A2818"/>
    <w:rsid w:val="008A2B97"/>
    <w:rsid w:val="008A6AA9"/>
    <w:rsid w:val="008B032E"/>
    <w:rsid w:val="008B2A9B"/>
    <w:rsid w:val="008B3DBD"/>
    <w:rsid w:val="008B5FED"/>
    <w:rsid w:val="008B63AD"/>
    <w:rsid w:val="008B6FA2"/>
    <w:rsid w:val="008C08A8"/>
    <w:rsid w:val="008C0AE8"/>
    <w:rsid w:val="008C6096"/>
    <w:rsid w:val="008D00BC"/>
    <w:rsid w:val="008D0AEF"/>
    <w:rsid w:val="008D30F1"/>
    <w:rsid w:val="008D33EE"/>
    <w:rsid w:val="008D4749"/>
    <w:rsid w:val="008D5734"/>
    <w:rsid w:val="008E1F27"/>
    <w:rsid w:val="008E2676"/>
    <w:rsid w:val="008E75FD"/>
    <w:rsid w:val="008F5391"/>
    <w:rsid w:val="00900089"/>
    <w:rsid w:val="00906253"/>
    <w:rsid w:val="00907620"/>
    <w:rsid w:val="00907F52"/>
    <w:rsid w:val="009108B9"/>
    <w:rsid w:val="00911D79"/>
    <w:rsid w:val="009125CD"/>
    <w:rsid w:val="00912796"/>
    <w:rsid w:val="0091334C"/>
    <w:rsid w:val="009134ED"/>
    <w:rsid w:val="00917C12"/>
    <w:rsid w:val="009205B7"/>
    <w:rsid w:val="0092248C"/>
    <w:rsid w:val="00922C1F"/>
    <w:rsid w:val="00922E73"/>
    <w:rsid w:val="00923826"/>
    <w:rsid w:val="00923BCD"/>
    <w:rsid w:val="00925F44"/>
    <w:rsid w:val="0092698A"/>
    <w:rsid w:val="00926B13"/>
    <w:rsid w:val="00930CEA"/>
    <w:rsid w:val="00930D5E"/>
    <w:rsid w:val="0093146E"/>
    <w:rsid w:val="00931542"/>
    <w:rsid w:val="009316E8"/>
    <w:rsid w:val="0093329F"/>
    <w:rsid w:val="00933ABE"/>
    <w:rsid w:val="009351A1"/>
    <w:rsid w:val="00936594"/>
    <w:rsid w:val="00937456"/>
    <w:rsid w:val="00941E8E"/>
    <w:rsid w:val="009519D3"/>
    <w:rsid w:val="00951DC8"/>
    <w:rsid w:val="00952877"/>
    <w:rsid w:val="00953987"/>
    <w:rsid w:val="009615D0"/>
    <w:rsid w:val="009638B2"/>
    <w:rsid w:val="009658FF"/>
    <w:rsid w:val="00965C31"/>
    <w:rsid w:val="00970D4F"/>
    <w:rsid w:val="0097635D"/>
    <w:rsid w:val="00981AC6"/>
    <w:rsid w:val="00982146"/>
    <w:rsid w:val="0098475D"/>
    <w:rsid w:val="00985606"/>
    <w:rsid w:val="00990094"/>
    <w:rsid w:val="0099325F"/>
    <w:rsid w:val="009A66E8"/>
    <w:rsid w:val="009B47AC"/>
    <w:rsid w:val="009B5226"/>
    <w:rsid w:val="009B59FA"/>
    <w:rsid w:val="009C7628"/>
    <w:rsid w:val="009C7ACF"/>
    <w:rsid w:val="009D2B2D"/>
    <w:rsid w:val="009D4C98"/>
    <w:rsid w:val="009D5D0A"/>
    <w:rsid w:val="009E3242"/>
    <w:rsid w:val="009E374B"/>
    <w:rsid w:val="009E4D38"/>
    <w:rsid w:val="009E4F59"/>
    <w:rsid w:val="009F1F1F"/>
    <w:rsid w:val="009F45A9"/>
    <w:rsid w:val="009F4E56"/>
    <w:rsid w:val="009F6556"/>
    <w:rsid w:val="009F7256"/>
    <w:rsid w:val="00A01AD8"/>
    <w:rsid w:val="00A02105"/>
    <w:rsid w:val="00A0369D"/>
    <w:rsid w:val="00A03E9B"/>
    <w:rsid w:val="00A0565F"/>
    <w:rsid w:val="00A0650A"/>
    <w:rsid w:val="00A1150C"/>
    <w:rsid w:val="00A116AC"/>
    <w:rsid w:val="00A21C5C"/>
    <w:rsid w:val="00A21F00"/>
    <w:rsid w:val="00A23E44"/>
    <w:rsid w:val="00A269BC"/>
    <w:rsid w:val="00A26F47"/>
    <w:rsid w:val="00A33A9C"/>
    <w:rsid w:val="00A34B14"/>
    <w:rsid w:val="00A34D4B"/>
    <w:rsid w:val="00A34E12"/>
    <w:rsid w:val="00A35C0E"/>
    <w:rsid w:val="00A4120E"/>
    <w:rsid w:val="00A42F76"/>
    <w:rsid w:val="00A4319B"/>
    <w:rsid w:val="00A432A7"/>
    <w:rsid w:val="00A47998"/>
    <w:rsid w:val="00A5512B"/>
    <w:rsid w:val="00A55891"/>
    <w:rsid w:val="00A60483"/>
    <w:rsid w:val="00A61BD8"/>
    <w:rsid w:val="00A67362"/>
    <w:rsid w:val="00A71EED"/>
    <w:rsid w:val="00A744DD"/>
    <w:rsid w:val="00A75B84"/>
    <w:rsid w:val="00A77809"/>
    <w:rsid w:val="00A77DDD"/>
    <w:rsid w:val="00A80F6F"/>
    <w:rsid w:val="00A823C4"/>
    <w:rsid w:val="00A8527D"/>
    <w:rsid w:val="00A91654"/>
    <w:rsid w:val="00A94F48"/>
    <w:rsid w:val="00A959CF"/>
    <w:rsid w:val="00A95D2F"/>
    <w:rsid w:val="00AA2190"/>
    <w:rsid w:val="00AA28A3"/>
    <w:rsid w:val="00AA30ED"/>
    <w:rsid w:val="00AB092E"/>
    <w:rsid w:val="00AB2829"/>
    <w:rsid w:val="00AB3492"/>
    <w:rsid w:val="00AB56C1"/>
    <w:rsid w:val="00AC243F"/>
    <w:rsid w:val="00AC3548"/>
    <w:rsid w:val="00AC3947"/>
    <w:rsid w:val="00AC45C4"/>
    <w:rsid w:val="00AC58F2"/>
    <w:rsid w:val="00AC60E3"/>
    <w:rsid w:val="00AD15F0"/>
    <w:rsid w:val="00AD43E2"/>
    <w:rsid w:val="00AE2FB4"/>
    <w:rsid w:val="00AE3058"/>
    <w:rsid w:val="00AE40B6"/>
    <w:rsid w:val="00AE4D8F"/>
    <w:rsid w:val="00AE4FB7"/>
    <w:rsid w:val="00AE58BC"/>
    <w:rsid w:val="00AE58ED"/>
    <w:rsid w:val="00AE5EB3"/>
    <w:rsid w:val="00AF0507"/>
    <w:rsid w:val="00AF2E0E"/>
    <w:rsid w:val="00AF3181"/>
    <w:rsid w:val="00AF492B"/>
    <w:rsid w:val="00AF7C96"/>
    <w:rsid w:val="00B0091D"/>
    <w:rsid w:val="00B04C0F"/>
    <w:rsid w:val="00B04D34"/>
    <w:rsid w:val="00B05609"/>
    <w:rsid w:val="00B11D42"/>
    <w:rsid w:val="00B20588"/>
    <w:rsid w:val="00B27C66"/>
    <w:rsid w:val="00B300F1"/>
    <w:rsid w:val="00B30742"/>
    <w:rsid w:val="00B31C0C"/>
    <w:rsid w:val="00B32A1B"/>
    <w:rsid w:val="00B37124"/>
    <w:rsid w:val="00B426B3"/>
    <w:rsid w:val="00B454A5"/>
    <w:rsid w:val="00B501B5"/>
    <w:rsid w:val="00B50D52"/>
    <w:rsid w:val="00B557A0"/>
    <w:rsid w:val="00B5784D"/>
    <w:rsid w:val="00B61864"/>
    <w:rsid w:val="00B61C8B"/>
    <w:rsid w:val="00B626A2"/>
    <w:rsid w:val="00B648AA"/>
    <w:rsid w:val="00B67ED7"/>
    <w:rsid w:val="00B70143"/>
    <w:rsid w:val="00B72763"/>
    <w:rsid w:val="00B731D4"/>
    <w:rsid w:val="00B764DC"/>
    <w:rsid w:val="00B774A4"/>
    <w:rsid w:val="00B817AB"/>
    <w:rsid w:val="00B912A6"/>
    <w:rsid w:val="00B92627"/>
    <w:rsid w:val="00B94338"/>
    <w:rsid w:val="00B96736"/>
    <w:rsid w:val="00BA0D45"/>
    <w:rsid w:val="00BA1831"/>
    <w:rsid w:val="00BA2A19"/>
    <w:rsid w:val="00BB06DA"/>
    <w:rsid w:val="00BB0CEF"/>
    <w:rsid w:val="00BB3571"/>
    <w:rsid w:val="00BB3D9B"/>
    <w:rsid w:val="00BB4830"/>
    <w:rsid w:val="00BB546A"/>
    <w:rsid w:val="00BB7BBD"/>
    <w:rsid w:val="00BC238B"/>
    <w:rsid w:val="00BC4646"/>
    <w:rsid w:val="00BC5B5F"/>
    <w:rsid w:val="00BC6D7C"/>
    <w:rsid w:val="00BD2CD4"/>
    <w:rsid w:val="00BD308A"/>
    <w:rsid w:val="00BD582A"/>
    <w:rsid w:val="00BD7026"/>
    <w:rsid w:val="00BE03AF"/>
    <w:rsid w:val="00BE60E8"/>
    <w:rsid w:val="00BE7065"/>
    <w:rsid w:val="00BF0AC4"/>
    <w:rsid w:val="00BF34B3"/>
    <w:rsid w:val="00BF373C"/>
    <w:rsid w:val="00C00E35"/>
    <w:rsid w:val="00C049CC"/>
    <w:rsid w:val="00C1251C"/>
    <w:rsid w:val="00C135F6"/>
    <w:rsid w:val="00C13CDB"/>
    <w:rsid w:val="00C150B2"/>
    <w:rsid w:val="00C15351"/>
    <w:rsid w:val="00C15E7E"/>
    <w:rsid w:val="00C2229F"/>
    <w:rsid w:val="00C23824"/>
    <w:rsid w:val="00C251CB"/>
    <w:rsid w:val="00C26E18"/>
    <w:rsid w:val="00C33122"/>
    <w:rsid w:val="00C338DA"/>
    <w:rsid w:val="00C35FF4"/>
    <w:rsid w:val="00C36F7C"/>
    <w:rsid w:val="00C410C4"/>
    <w:rsid w:val="00C42D19"/>
    <w:rsid w:val="00C44EE8"/>
    <w:rsid w:val="00C4547E"/>
    <w:rsid w:val="00C47494"/>
    <w:rsid w:val="00C534CE"/>
    <w:rsid w:val="00C53947"/>
    <w:rsid w:val="00C54830"/>
    <w:rsid w:val="00C556BB"/>
    <w:rsid w:val="00C56935"/>
    <w:rsid w:val="00C604FA"/>
    <w:rsid w:val="00C63DD8"/>
    <w:rsid w:val="00C66D44"/>
    <w:rsid w:val="00C6720F"/>
    <w:rsid w:val="00C67424"/>
    <w:rsid w:val="00C679DC"/>
    <w:rsid w:val="00C67F1F"/>
    <w:rsid w:val="00C70477"/>
    <w:rsid w:val="00C7251E"/>
    <w:rsid w:val="00C76B2F"/>
    <w:rsid w:val="00C7725B"/>
    <w:rsid w:val="00C77E06"/>
    <w:rsid w:val="00C82000"/>
    <w:rsid w:val="00C827A1"/>
    <w:rsid w:val="00C8484A"/>
    <w:rsid w:val="00C867F5"/>
    <w:rsid w:val="00C86962"/>
    <w:rsid w:val="00C86F61"/>
    <w:rsid w:val="00C876A6"/>
    <w:rsid w:val="00C92984"/>
    <w:rsid w:val="00C94BD1"/>
    <w:rsid w:val="00C9565C"/>
    <w:rsid w:val="00C956F9"/>
    <w:rsid w:val="00C95811"/>
    <w:rsid w:val="00C97AF8"/>
    <w:rsid w:val="00C97FA6"/>
    <w:rsid w:val="00CA695B"/>
    <w:rsid w:val="00CA726A"/>
    <w:rsid w:val="00CA752D"/>
    <w:rsid w:val="00CA7A81"/>
    <w:rsid w:val="00CB1335"/>
    <w:rsid w:val="00CB243D"/>
    <w:rsid w:val="00CB2581"/>
    <w:rsid w:val="00CB789C"/>
    <w:rsid w:val="00CC0C93"/>
    <w:rsid w:val="00CC5551"/>
    <w:rsid w:val="00CC567C"/>
    <w:rsid w:val="00CC6D15"/>
    <w:rsid w:val="00CD1CA6"/>
    <w:rsid w:val="00CD45F9"/>
    <w:rsid w:val="00CD569B"/>
    <w:rsid w:val="00CE0906"/>
    <w:rsid w:val="00CE1112"/>
    <w:rsid w:val="00CE1D39"/>
    <w:rsid w:val="00CE54B9"/>
    <w:rsid w:val="00CE583E"/>
    <w:rsid w:val="00CF2389"/>
    <w:rsid w:val="00CF2616"/>
    <w:rsid w:val="00CF28C4"/>
    <w:rsid w:val="00CF502C"/>
    <w:rsid w:val="00CF732E"/>
    <w:rsid w:val="00D012B2"/>
    <w:rsid w:val="00D01AAA"/>
    <w:rsid w:val="00D022EA"/>
    <w:rsid w:val="00D052B5"/>
    <w:rsid w:val="00D115B5"/>
    <w:rsid w:val="00D1377E"/>
    <w:rsid w:val="00D16259"/>
    <w:rsid w:val="00D162FE"/>
    <w:rsid w:val="00D2019A"/>
    <w:rsid w:val="00D20A1F"/>
    <w:rsid w:val="00D23562"/>
    <w:rsid w:val="00D3008D"/>
    <w:rsid w:val="00D30AB8"/>
    <w:rsid w:val="00D32227"/>
    <w:rsid w:val="00D33D82"/>
    <w:rsid w:val="00D3535B"/>
    <w:rsid w:val="00D35BF3"/>
    <w:rsid w:val="00D42659"/>
    <w:rsid w:val="00D469A3"/>
    <w:rsid w:val="00D50713"/>
    <w:rsid w:val="00D520D8"/>
    <w:rsid w:val="00D54605"/>
    <w:rsid w:val="00D61A76"/>
    <w:rsid w:val="00D6326A"/>
    <w:rsid w:val="00D6397A"/>
    <w:rsid w:val="00D6559F"/>
    <w:rsid w:val="00D753AF"/>
    <w:rsid w:val="00D75A06"/>
    <w:rsid w:val="00D76B41"/>
    <w:rsid w:val="00D77750"/>
    <w:rsid w:val="00D77A54"/>
    <w:rsid w:val="00D77B16"/>
    <w:rsid w:val="00D81F70"/>
    <w:rsid w:val="00D913D1"/>
    <w:rsid w:val="00D915B0"/>
    <w:rsid w:val="00D92747"/>
    <w:rsid w:val="00D92FC3"/>
    <w:rsid w:val="00D934CF"/>
    <w:rsid w:val="00D97A4A"/>
    <w:rsid w:val="00D97DE4"/>
    <w:rsid w:val="00D97EA3"/>
    <w:rsid w:val="00DB07BF"/>
    <w:rsid w:val="00DC0362"/>
    <w:rsid w:val="00DC27C3"/>
    <w:rsid w:val="00DC5EBC"/>
    <w:rsid w:val="00DD20BE"/>
    <w:rsid w:val="00DD3C1D"/>
    <w:rsid w:val="00DD5943"/>
    <w:rsid w:val="00DD60B6"/>
    <w:rsid w:val="00DE2D2A"/>
    <w:rsid w:val="00DF0DE3"/>
    <w:rsid w:val="00DF1F92"/>
    <w:rsid w:val="00DF4184"/>
    <w:rsid w:val="00DF631E"/>
    <w:rsid w:val="00E00CB7"/>
    <w:rsid w:val="00E01CA7"/>
    <w:rsid w:val="00E05663"/>
    <w:rsid w:val="00E06594"/>
    <w:rsid w:val="00E06C60"/>
    <w:rsid w:val="00E1046E"/>
    <w:rsid w:val="00E138C7"/>
    <w:rsid w:val="00E14503"/>
    <w:rsid w:val="00E1527D"/>
    <w:rsid w:val="00E16448"/>
    <w:rsid w:val="00E2273A"/>
    <w:rsid w:val="00E2486A"/>
    <w:rsid w:val="00E3223D"/>
    <w:rsid w:val="00E36860"/>
    <w:rsid w:val="00E36DF7"/>
    <w:rsid w:val="00E37B24"/>
    <w:rsid w:val="00E4026B"/>
    <w:rsid w:val="00E439F7"/>
    <w:rsid w:val="00E4539A"/>
    <w:rsid w:val="00E45D18"/>
    <w:rsid w:val="00E46883"/>
    <w:rsid w:val="00E46E8F"/>
    <w:rsid w:val="00E477BB"/>
    <w:rsid w:val="00E52518"/>
    <w:rsid w:val="00E547DD"/>
    <w:rsid w:val="00E54EFD"/>
    <w:rsid w:val="00E5591F"/>
    <w:rsid w:val="00E55B80"/>
    <w:rsid w:val="00E574C6"/>
    <w:rsid w:val="00E63B38"/>
    <w:rsid w:val="00E71846"/>
    <w:rsid w:val="00E72872"/>
    <w:rsid w:val="00E7288F"/>
    <w:rsid w:val="00E7462F"/>
    <w:rsid w:val="00E75E81"/>
    <w:rsid w:val="00E76175"/>
    <w:rsid w:val="00E82411"/>
    <w:rsid w:val="00E84358"/>
    <w:rsid w:val="00E93893"/>
    <w:rsid w:val="00E96B1F"/>
    <w:rsid w:val="00E97F7D"/>
    <w:rsid w:val="00EA085F"/>
    <w:rsid w:val="00EA1913"/>
    <w:rsid w:val="00EA2A82"/>
    <w:rsid w:val="00EA5D2D"/>
    <w:rsid w:val="00EB1669"/>
    <w:rsid w:val="00EB26D3"/>
    <w:rsid w:val="00EB2D6E"/>
    <w:rsid w:val="00EB2F13"/>
    <w:rsid w:val="00EB33C7"/>
    <w:rsid w:val="00EB42EC"/>
    <w:rsid w:val="00EB43C8"/>
    <w:rsid w:val="00EB7612"/>
    <w:rsid w:val="00EC2BB7"/>
    <w:rsid w:val="00EC4219"/>
    <w:rsid w:val="00EC7359"/>
    <w:rsid w:val="00ED021D"/>
    <w:rsid w:val="00ED28A8"/>
    <w:rsid w:val="00ED3736"/>
    <w:rsid w:val="00ED75D5"/>
    <w:rsid w:val="00EE0CE1"/>
    <w:rsid w:val="00EE1A8E"/>
    <w:rsid w:val="00EE5340"/>
    <w:rsid w:val="00EE5543"/>
    <w:rsid w:val="00EE670F"/>
    <w:rsid w:val="00EE6E64"/>
    <w:rsid w:val="00EF0624"/>
    <w:rsid w:val="00F0082D"/>
    <w:rsid w:val="00F01B25"/>
    <w:rsid w:val="00F0245F"/>
    <w:rsid w:val="00F02D74"/>
    <w:rsid w:val="00F03622"/>
    <w:rsid w:val="00F06DF7"/>
    <w:rsid w:val="00F105A5"/>
    <w:rsid w:val="00F12C25"/>
    <w:rsid w:val="00F149BD"/>
    <w:rsid w:val="00F157E6"/>
    <w:rsid w:val="00F16E53"/>
    <w:rsid w:val="00F222E7"/>
    <w:rsid w:val="00F22655"/>
    <w:rsid w:val="00F24FDD"/>
    <w:rsid w:val="00F2760C"/>
    <w:rsid w:val="00F30705"/>
    <w:rsid w:val="00F327B1"/>
    <w:rsid w:val="00F3479F"/>
    <w:rsid w:val="00F371FB"/>
    <w:rsid w:val="00F477A9"/>
    <w:rsid w:val="00F5107C"/>
    <w:rsid w:val="00F518A1"/>
    <w:rsid w:val="00F51C4C"/>
    <w:rsid w:val="00F56AB8"/>
    <w:rsid w:val="00F61EC0"/>
    <w:rsid w:val="00F62EC4"/>
    <w:rsid w:val="00F6666F"/>
    <w:rsid w:val="00F73B3D"/>
    <w:rsid w:val="00F747C3"/>
    <w:rsid w:val="00F77F15"/>
    <w:rsid w:val="00F81029"/>
    <w:rsid w:val="00F81431"/>
    <w:rsid w:val="00F83EE8"/>
    <w:rsid w:val="00F860CF"/>
    <w:rsid w:val="00F9091D"/>
    <w:rsid w:val="00F914A7"/>
    <w:rsid w:val="00F930C9"/>
    <w:rsid w:val="00F9377F"/>
    <w:rsid w:val="00F95196"/>
    <w:rsid w:val="00F963AF"/>
    <w:rsid w:val="00F968BA"/>
    <w:rsid w:val="00F96B30"/>
    <w:rsid w:val="00FA21A5"/>
    <w:rsid w:val="00FA46D3"/>
    <w:rsid w:val="00FA592D"/>
    <w:rsid w:val="00FA6781"/>
    <w:rsid w:val="00FA68AD"/>
    <w:rsid w:val="00FB6E0E"/>
    <w:rsid w:val="00FB7047"/>
    <w:rsid w:val="00FB708C"/>
    <w:rsid w:val="00FC11D1"/>
    <w:rsid w:val="00FC2178"/>
    <w:rsid w:val="00FC2B12"/>
    <w:rsid w:val="00FD0313"/>
    <w:rsid w:val="00FD0AEF"/>
    <w:rsid w:val="00FD1173"/>
    <w:rsid w:val="00FD1BB9"/>
    <w:rsid w:val="00FD2AEA"/>
    <w:rsid w:val="00FD2F44"/>
    <w:rsid w:val="00FD3CA5"/>
    <w:rsid w:val="00FE19CE"/>
    <w:rsid w:val="00FE1E36"/>
    <w:rsid w:val="00FE21CA"/>
    <w:rsid w:val="00FE2F6B"/>
    <w:rsid w:val="00FE59C7"/>
    <w:rsid w:val="00FE741B"/>
    <w:rsid w:val="00FE7822"/>
    <w:rsid w:val="00FF023E"/>
    <w:rsid w:val="00FF23A3"/>
    <w:rsid w:val="00FF26DF"/>
    <w:rsid w:val="00FF2A26"/>
    <w:rsid w:val="00FF2A9E"/>
    <w:rsid w:val="00FF395F"/>
    <w:rsid w:val="00FF3B27"/>
    <w:rsid w:val="00FF6638"/>
    <w:rsid w:val="00FF78C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267">
    <w:lsdException w:name="toc 1" w:uiPriority="39"/>
    <w:lsdException w:name="toc 2" w:uiPriority="39"/>
    <w:lsdException w:name="toc 3" w:uiPriority="39"/>
    <w:lsdException w:name="toc 4" w:uiPriority="39"/>
    <w:lsdException w:name="header" w:uiPriority="99"/>
    <w:lsdException w:name="Hyperlink" w:uiPriority="99"/>
    <w:lsdException w:name="HTML Top of Form" w:uiPriority="99"/>
    <w:lsdException w:name="HTML Bottom of Form" w:uiPriority="99"/>
    <w:lsdException w:name="Normal (Web)" w:uiPriority="99"/>
    <w:lsdException w:name="HTML Preformatte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latentStyles>
  <w:style w:type="paragraph" w:default="1" w:styleId="a1">
    <w:name w:val="Normal"/>
    <w:rsid w:val="00832A85"/>
    <w:rPr>
      <w:lang w:val="ru-RU" w:eastAsia="ru-RU"/>
    </w:rPr>
  </w:style>
  <w:style w:type="paragraph" w:styleId="1">
    <w:name w:val="heading 1"/>
    <w:basedOn w:val="a1"/>
    <w:next w:val="a1"/>
    <w:pPr>
      <w:keepNext/>
      <w:spacing w:before="120"/>
      <w:jc w:val="center"/>
      <w:outlineLvl w:val="0"/>
    </w:pPr>
    <w:rPr>
      <w:rFonts w:ascii="Bookman Old Style" w:hAnsi="Bookman Old Style"/>
      <w:sz w:val="32"/>
    </w:rPr>
  </w:style>
  <w:style w:type="paragraph" w:styleId="2">
    <w:name w:val="heading 2"/>
    <w:basedOn w:val="a1"/>
    <w:next w:val="a1"/>
    <w:pPr>
      <w:keepNext/>
      <w:spacing w:before="240"/>
      <w:ind w:left="284" w:right="284"/>
      <w:jc w:val="center"/>
      <w:outlineLvl w:val="1"/>
    </w:pPr>
    <w:rPr>
      <w:spacing w:val="20"/>
      <w:sz w:val="28"/>
      <w:lang w:val="uk-UA"/>
    </w:rPr>
  </w:style>
  <w:style w:type="paragraph" w:styleId="3">
    <w:name w:val="heading 3"/>
    <w:basedOn w:val="a1"/>
    <w:next w:val="a1"/>
    <w:link w:val="30"/>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1"/>
    <w:next w:val="a1"/>
    <w:pPr>
      <w:keepNext/>
      <w:spacing w:before="120" w:after="120"/>
      <w:ind w:left="284" w:right="284"/>
      <w:jc w:val="center"/>
      <w:outlineLvl w:val="3"/>
    </w:pPr>
    <w:rPr>
      <w:b/>
      <w:spacing w:val="40"/>
      <w:sz w:val="36"/>
      <w:lang w:val="uk-UA"/>
    </w:rPr>
  </w:style>
  <w:style w:type="paragraph" w:styleId="5">
    <w:name w:val="heading 5"/>
    <w:basedOn w:val="a1"/>
    <w:next w:val="a1"/>
    <w:pPr>
      <w:keepNext/>
      <w:tabs>
        <w:tab w:val="left" w:pos="6804"/>
      </w:tabs>
      <w:spacing w:before="120"/>
      <w:ind w:firstLine="284"/>
      <w:jc w:val="both"/>
      <w:outlineLvl w:val="4"/>
    </w:pPr>
    <w:rPr>
      <w:spacing w:val="20"/>
      <w:sz w:val="28"/>
      <w:lang w:val="uk-UA"/>
    </w:rPr>
  </w:style>
  <w:style w:type="paragraph" w:styleId="6">
    <w:name w:val="heading 6"/>
    <w:basedOn w:val="a1"/>
    <w:next w:val="a1"/>
    <w:pPr>
      <w:keepNext/>
      <w:tabs>
        <w:tab w:val="left" w:pos="2523"/>
        <w:tab w:val="left" w:pos="6804"/>
      </w:tabs>
      <w:jc w:val="center"/>
      <w:outlineLvl w:val="5"/>
    </w:pPr>
    <w:rPr>
      <w:noProof/>
      <w:sz w:val="28"/>
      <w:lang w:val="uk-UA"/>
    </w:rPr>
  </w:style>
  <w:style w:type="paragraph" w:styleId="7">
    <w:name w:val="heading 7"/>
    <w:basedOn w:val="a1"/>
    <w:next w:val="a1"/>
    <w:pPr>
      <w:keepNext/>
      <w:jc w:val="both"/>
      <w:outlineLvl w:val="6"/>
    </w:pPr>
    <w:rPr>
      <w:sz w:val="24"/>
    </w:rPr>
  </w:style>
  <w:style w:type="paragraph" w:styleId="8">
    <w:name w:val="heading 8"/>
    <w:basedOn w:val="a1"/>
    <w:next w:val="a1"/>
    <w:pPr>
      <w:keepNext/>
      <w:outlineLvl w:val="7"/>
    </w:pPr>
    <w:rPr>
      <w:bCs/>
      <w:sz w:val="26"/>
      <w:lang w:val="uk-UA"/>
    </w:rPr>
  </w:style>
  <w:style w:type="paragraph" w:styleId="9">
    <w:name w:val="heading 9"/>
    <w:basedOn w:val="a1"/>
    <w:next w:val="a1"/>
    <w:pPr>
      <w:keepNext/>
      <w:ind w:firstLine="113"/>
      <w:outlineLvl w:val="8"/>
    </w:pPr>
    <w:rPr>
      <w:bCs/>
      <w:sz w:val="26"/>
      <w:lang w:val="uk-UA"/>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30">
    <w:name w:val="Заголовок 3 Знак"/>
    <w:link w:val="3"/>
    <w:rsid w:val="00DC27C3"/>
    <w:rPr>
      <w:rFonts w:ascii="PosterBodoni Win95BT" w:hAnsi="PosterBodoni Win95BT"/>
      <w:spacing w:val="40"/>
      <w:sz w:val="52"/>
      <w:lang w:val="uk-UA"/>
    </w:rPr>
  </w:style>
  <w:style w:type="paragraph" w:styleId="a5">
    <w:name w:val="Title"/>
    <w:basedOn w:val="a1"/>
    <w:link w:val="a6"/>
    <w:pPr>
      <w:widowControl w:val="0"/>
      <w:jc w:val="center"/>
    </w:pPr>
    <w:rPr>
      <w:b/>
      <w:sz w:val="28"/>
    </w:rPr>
  </w:style>
  <w:style w:type="character" w:customStyle="1" w:styleId="a6">
    <w:name w:val="Название Знак"/>
    <w:link w:val="a5"/>
    <w:rsid w:val="005A542C"/>
    <w:rPr>
      <w:b/>
      <w:sz w:val="28"/>
    </w:rPr>
  </w:style>
  <w:style w:type="paragraph" w:customStyle="1" w:styleId="21">
    <w:name w:val="Основной текст 21"/>
    <w:basedOn w:val="a1"/>
    <w:pPr>
      <w:widowControl w:val="0"/>
    </w:pPr>
    <w:rPr>
      <w:sz w:val="24"/>
    </w:rPr>
  </w:style>
  <w:style w:type="paragraph" w:styleId="a7">
    <w:name w:val="caption"/>
    <w:basedOn w:val="a1"/>
    <w:next w:val="a1"/>
    <w:pPr>
      <w:widowControl w:val="0"/>
      <w:spacing w:after="60"/>
      <w:jc w:val="center"/>
    </w:pPr>
    <w:rPr>
      <w:sz w:val="32"/>
    </w:rPr>
  </w:style>
  <w:style w:type="paragraph" w:styleId="a8">
    <w:name w:val="footer"/>
    <w:basedOn w:val="a1"/>
    <w:rsid w:val="008C6096"/>
    <w:pPr>
      <w:tabs>
        <w:tab w:val="center" w:pos="4153"/>
        <w:tab w:val="right" w:pos="8306"/>
      </w:tabs>
    </w:pPr>
    <w:rPr>
      <w:sz w:val="28"/>
    </w:rPr>
  </w:style>
  <w:style w:type="paragraph" w:customStyle="1" w:styleId="a9">
    <w:name w:val="Текст абзаца"/>
    <w:rsid w:val="00E1046E"/>
    <w:pPr>
      <w:tabs>
        <w:tab w:val="left" w:pos="1105"/>
      </w:tabs>
      <w:ind w:firstLine="680"/>
      <w:jc w:val="both"/>
    </w:pPr>
    <w:rPr>
      <w:noProof/>
      <w:sz w:val="28"/>
      <w:szCs w:val="28"/>
      <w:lang w:val="ru-RU" w:eastAsia="ru-RU"/>
    </w:rPr>
  </w:style>
  <w:style w:type="paragraph" w:styleId="20">
    <w:name w:val="Body Text 2"/>
    <w:basedOn w:val="a1"/>
    <w:link w:val="22"/>
    <w:rsid w:val="003A55CA"/>
    <w:pPr>
      <w:autoSpaceDE w:val="0"/>
      <w:autoSpaceDN w:val="0"/>
      <w:spacing w:after="120" w:line="480" w:lineRule="auto"/>
    </w:pPr>
    <w:rPr>
      <w:noProof/>
      <w:szCs w:val="24"/>
    </w:rPr>
  </w:style>
  <w:style w:type="character" w:customStyle="1" w:styleId="22">
    <w:name w:val="Основной текст 2 Знак"/>
    <w:link w:val="20"/>
    <w:rsid w:val="003A55CA"/>
    <w:rPr>
      <w:noProof/>
      <w:szCs w:val="24"/>
    </w:rPr>
  </w:style>
  <w:style w:type="paragraph" w:customStyle="1" w:styleId="Normal1">
    <w:name w:val="Normal1"/>
    <w:rsid w:val="003A55CA"/>
    <w:pPr>
      <w:spacing w:before="100" w:after="100"/>
    </w:pPr>
    <w:rPr>
      <w:snapToGrid w:val="0"/>
      <w:sz w:val="24"/>
      <w:lang w:val="ru-RU" w:eastAsia="ru-RU"/>
    </w:rPr>
  </w:style>
  <w:style w:type="paragraph" w:styleId="aa">
    <w:name w:val="Body Text Indent"/>
    <w:basedOn w:val="a1"/>
    <w:link w:val="ab"/>
    <w:rsid w:val="003A55CA"/>
    <w:pPr>
      <w:spacing w:after="120"/>
      <w:ind w:left="283"/>
    </w:pPr>
  </w:style>
  <w:style w:type="character" w:customStyle="1" w:styleId="ab">
    <w:name w:val="Основной текст с отступом Знак"/>
    <w:basedOn w:val="a2"/>
    <w:link w:val="aa"/>
    <w:rsid w:val="003A55CA"/>
  </w:style>
  <w:style w:type="paragraph" w:styleId="ac">
    <w:name w:val="Subtitle"/>
    <w:basedOn w:val="a1"/>
    <w:link w:val="ad"/>
    <w:rsid w:val="003A55CA"/>
    <w:pPr>
      <w:spacing w:line="360" w:lineRule="auto"/>
      <w:ind w:firstLine="709"/>
      <w:jc w:val="both"/>
    </w:pPr>
    <w:rPr>
      <w:sz w:val="28"/>
    </w:rPr>
  </w:style>
  <w:style w:type="character" w:customStyle="1" w:styleId="ad">
    <w:name w:val="Подзаголовок Знак"/>
    <w:link w:val="ac"/>
    <w:rsid w:val="003A55CA"/>
    <w:rPr>
      <w:sz w:val="28"/>
    </w:rPr>
  </w:style>
  <w:style w:type="character" w:customStyle="1" w:styleId="23">
    <w:name w:val="Заголовок 2 Знак"/>
    <w:rsid w:val="00811B76"/>
    <w:rPr>
      <w:noProof w:val="0"/>
      <w:sz w:val="28"/>
      <w:lang w:val="ru-RU" w:eastAsia="en-US" w:bidi="ar-SA"/>
    </w:rPr>
  </w:style>
  <w:style w:type="paragraph" w:styleId="24">
    <w:name w:val="Body Text Indent 2"/>
    <w:basedOn w:val="a1"/>
    <w:link w:val="25"/>
    <w:rsid w:val="00811B76"/>
    <w:pPr>
      <w:spacing w:line="360" w:lineRule="auto"/>
      <w:ind w:left="720" w:hanging="720"/>
    </w:pPr>
    <w:rPr>
      <w:sz w:val="28"/>
      <w:lang w:eastAsia="en-US"/>
    </w:rPr>
  </w:style>
  <w:style w:type="character" w:customStyle="1" w:styleId="25">
    <w:name w:val="Основной текст с отступом 2 Знак"/>
    <w:link w:val="24"/>
    <w:rsid w:val="00811B76"/>
    <w:rPr>
      <w:sz w:val="28"/>
      <w:lang w:eastAsia="en-US"/>
    </w:rPr>
  </w:style>
  <w:style w:type="paragraph" w:styleId="ae">
    <w:name w:val="header"/>
    <w:basedOn w:val="a1"/>
    <w:link w:val="af"/>
    <w:uiPriority w:val="99"/>
    <w:rsid w:val="00811B76"/>
    <w:pPr>
      <w:tabs>
        <w:tab w:val="center" w:pos="4677"/>
        <w:tab w:val="right" w:pos="9355"/>
      </w:tabs>
    </w:pPr>
    <w:rPr>
      <w:lang w:eastAsia="en-US"/>
    </w:rPr>
  </w:style>
  <w:style w:type="character" w:customStyle="1" w:styleId="af">
    <w:name w:val="Верхний колонтитул Знак"/>
    <w:link w:val="ae"/>
    <w:uiPriority w:val="99"/>
    <w:rsid w:val="00811B76"/>
    <w:rPr>
      <w:lang w:eastAsia="en-US"/>
    </w:rPr>
  </w:style>
  <w:style w:type="character" w:styleId="af0">
    <w:name w:val="page number"/>
    <w:basedOn w:val="a2"/>
    <w:rsid w:val="00811B76"/>
  </w:style>
  <w:style w:type="paragraph" w:styleId="af1">
    <w:name w:val="Body Text"/>
    <w:basedOn w:val="a1"/>
    <w:link w:val="af2"/>
    <w:rsid w:val="00811B76"/>
    <w:pPr>
      <w:spacing w:line="360" w:lineRule="auto"/>
      <w:jc w:val="both"/>
    </w:pPr>
    <w:rPr>
      <w:sz w:val="28"/>
      <w:lang w:eastAsia="en-US"/>
    </w:rPr>
  </w:style>
  <w:style w:type="character" w:customStyle="1" w:styleId="af2">
    <w:name w:val="Основной текст Знак"/>
    <w:link w:val="af1"/>
    <w:rsid w:val="00811B76"/>
    <w:rPr>
      <w:sz w:val="28"/>
      <w:lang w:eastAsia="en-US"/>
    </w:rPr>
  </w:style>
  <w:style w:type="character" w:styleId="af3">
    <w:name w:val="Hyperlink"/>
    <w:uiPriority w:val="99"/>
    <w:rsid w:val="00811B76"/>
    <w:rPr>
      <w:color w:val="0000FF"/>
      <w:u w:val="single"/>
    </w:rPr>
  </w:style>
  <w:style w:type="paragraph" w:customStyle="1" w:styleId="a">
    <w:name w:val="Диссертация"/>
    <w:basedOn w:val="a1"/>
    <w:rsid w:val="00811B76"/>
    <w:pPr>
      <w:widowControl w:val="0"/>
      <w:numPr>
        <w:ilvl w:val="1"/>
        <w:numId w:val="1"/>
      </w:numPr>
      <w:autoSpaceDE w:val="0"/>
      <w:autoSpaceDN w:val="0"/>
      <w:adjustRightInd w:val="0"/>
      <w:spacing w:line="360" w:lineRule="auto"/>
      <w:jc w:val="both"/>
    </w:pPr>
    <w:rPr>
      <w:noProof/>
      <w:sz w:val="28"/>
    </w:rPr>
  </w:style>
  <w:style w:type="paragraph" w:customStyle="1" w:styleId="af4">
    <w:name w:val="формула"/>
    <w:basedOn w:val="af5"/>
    <w:rsid w:val="00811B76"/>
  </w:style>
  <w:style w:type="paragraph" w:customStyle="1" w:styleId="af5">
    <w:name w:val="текст"/>
    <w:basedOn w:val="a1"/>
    <w:autoRedefine/>
    <w:rsid w:val="00811B76"/>
    <w:pPr>
      <w:widowControl w:val="0"/>
      <w:autoSpaceDE w:val="0"/>
      <w:autoSpaceDN w:val="0"/>
      <w:adjustRightInd w:val="0"/>
      <w:ind w:firstLine="851"/>
      <w:jc w:val="both"/>
    </w:pPr>
    <w:rPr>
      <w:sz w:val="24"/>
    </w:rPr>
  </w:style>
  <w:style w:type="paragraph" w:styleId="31">
    <w:name w:val="Body Text Indent 3"/>
    <w:basedOn w:val="a1"/>
    <w:link w:val="32"/>
    <w:rsid w:val="00811B76"/>
    <w:pPr>
      <w:spacing w:line="336" w:lineRule="auto"/>
      <w:ind w:firstLine="720"/>
      <w:jc w:val="both"/>
    </w:pPr>
    <w:rPr>
      <w:spacing w:val="-10"/>
      <w:sz w:val="28"/>
      <w:lang w:eastAsia="en-US"/>
    </w:rPr>
  </w:style>
  <w:style w:type="character" w:customStyle="1" w:styleId="32">
    <w:name w:val="Основной текст с отступом 3 Знак"/>
    <w:link w:val="31"/>
    <w:rsid w:val="00811B76"/>
    <w:rPr>
      <w:spacing w:val="-10"/>
      <w:sz w:val="28"/>
      <w:lang w:eastAsia="en-US"/>
    </w:rPr>
  </w:style>
  <w:style w:type="paragraph" w:styleId="af6">
    <w:name w:val="Balloon Text"/>
    <w:basedOn w:val="a1"/>
    <w:link w:val="af7"/>
    <w:rsid w:val="00811B76"/>
    <w:rPr>
      <w:rFonts w:ascii="Tahoma" w:hAnsi="Tahoma" w:cs="Tahoma"/>
      <w:sz w:val="16"/>
      <w:szCs w:val="16"/>
      <w:lang w:eastAsia="en-US"/>
    </w:rPr>
  </w:style>
  <w:style w:type="character" w:customStyle="1" w:styleId="af7">
    <w:name w:val="Текст выноски Знак"/>
    <w:link w:val="af6"/>
    <w:rsid w:val="00811B76"/>
    <w:rPr>
      <w:rFonts w:ascii="Tahoma" w:hAnsi="Tahoma" w:cs="Tahoma"/>
      <w:sz w:val="16"/>
      <w:szCs w:val="16"/>
      <w:lang w:eastAsia="en-US"/>
    </w:rPr>
  </w:style>
  <w:style w:type="paragraph" w:styleId="af8">
    <w:name w:val="Plain Text"/>
    <w:basedOn w:val="a1"/>
    <w:link w:val="af9"/>
    <w:rsid w:val="00811B76"/>
    <w:rPr>
      <w:rFonts w:ascii="Courier New" w:hAnsi="Courier New"/>
    </w:rPr>
  </w:style>
  <w:style w:type="character" w:customStyle="1" w:styleId="af9">
    <w:name w:val="Текст Знак"/>
    <w:link w:val="af8"/>
    <w:rsid w:val="00811B76"/>
    <w:rPr>
      <w:rFonts w:ascii="Courier New" w:hAnsi="Courier New"/>
    </w:rPr>
  </w:style>
  <w:style w:type="paragraph" w:customStyle="1" w:styleId="10">
    <w:name w:val="Обычный1"/>
    <w:rsid w:val="00811B76"/>
    <w:pPr>
      <w:widowControl w:val="0"/>
      <w:spacing w:line="300" w:lineRule="auto"/>
      <w:ind w:firstLine="720"/>
      <w:jc w:val="both"/>
    </w:pPr>
    <w:rPr>
      <w:snapToGrid w:val="0"/>
      <w:sz w:val="22"/>
      <w:lang w:val="ru-RU" w:eastAsia="ru-RU"/>
    </w:rPr>
  </w:style>
  <w:style w:type="paragraph" w:customStyle="1" w:styleId="FR1">
    <w:name w:val="FR1"/>
    <w:rsid w:val="00811B76"/>
    <w:pPr>
      <w:widowControl w:val="0"/>
      <w:spacing w:before="180"/>
      <w:ind w:left="2800"/>
    </w:pPr>
    <w:rPr>
      <w:rFonts w:ascii="Arial" w:hAnsi="Arial"/>
      <w:snapToGrid w:val="0"/>
      <w:sz w:val="16"/>
      <w:lang w:val="ru-RU" w:eastAsia="ru-RU"/>
    </w:rPr>
  </w:style>
  <w:style w:type="paragraph" w:customStyle="1" w:styleId="Vita">
    <w:name w:val="Vita"/>
    <w:basedOn w:val="a1"/>
    <w:rsid w:val="00811B76"/>
    <w:pPr>
      <w:spacing w:line="360" w:lineRule="auto"/>
      <w:ind w:firstLine="851"/>
      <w:jc w:val="both"/>
    </w:pPr>
    <w:rPr>
      <w:sz w:val="28"/>
    </w:rPr>
  </w:style>
  <w:style w:type="paragraph" w:customStyle="1" w:styleId="40">
    <w:name w:val="Стиль4"/>
    <w:basedOn w:val="33"/>
    <w:rsid w:val="00811B76"/>
  </w:style>
  <w:style w:type="paragraph" w:customStyle="1" w:styleId="33">
    <w:name w:val="Стиль3"/>
    <w:basedOn w:val="26"/>
    <w:rsid w:val="00811B76"/>
    <w:rPr>
      <w:b w:val="0"/>
    </w:rPr>
  </w:style>
  <w:style w:type="paragraph" w:customStyle="1" w:styleId="26">
    <w:name w:val="Стиль2"/>
    <w:basedOn w:val="11"/>
    <w:rsid w:val="00811B76"/>
    <w:pPr>
      <w:tabs>
        <w:tab w:val="num" w:pos="360"/>
      </w:tabs>
      <w:ind w:left="360" w:hanging="360"/>
    </w:pPr>
    <w:rPr>
      <w:caps w:val="0"/>
    </w:rPr>
  </w:style>
  <w:style w:type="paragraph" w:customStyle="1" w:styleId="11">
    <w:name w:val="Стиль1"/>
    <w:next w:val="a1"/>
    <w:rsid w:val="00811B76"/>
    <w:pPr>
      <w:spacing w:line="360" w:lineRule="auto"/>
      <w:ind w:firstLine="720"/>
      <w:jc w:val="both"/>
    </w:pPr>
    <w:rPr>
      <w:b/>
      <w:caps/>
      <w:sz w:val="24"/>
      <w:lang w:val="ru-RU" w:eastAsia="ru-RU"/>
    </w:rPr>
  </w:style>
  <w:style w:type="paragraph" w:customStyle="1" w:styleId="50">
    <w:name w:val="Стиль5"/>
    <w:basedOn w:val="40"/>
    <w:rsid w:val="00811B76"/>
    <w:pPr>
      <w:numPr>
        <w:ilvl w:val="2"/>
      </w:numPr>
      <w:tabs>
        <w:tab w:val="num" w:pos="360"/>
      </w:tabs>
      <w:ind w:left="360" w:hanging="360"/>
    </w:pPr>
  </w:style>
  <w:style w:type="paragraph" w:styleId="34">
    <w:name w:val="toc 3"/>
    <w:basedOn w:val="a1"/>
    <w:next w:val="a1"/>
    <w:autoRedefine/>
    <w:uiPriority w:val="39"/>
    <w:rsid w:val="00A823C4"/>
    <w:pPr>
      <w:tabs>
        <w:tab w:val="right" w:leader="dot" w:pos="9356"/>
      </w:tabs>
      <w:spacing w:line="360" w:lineRule="auto"/>
      <w:ind w:left="425" w:right="708"/>
      <w:jc w:val="both"/>
    </w:pPr>
    <w:rPr>
      <w:rFonts w:cs="Calibri"/>
      <w:noProof/>
      <w:sz w:val="28"/>
    </w:rPr>
  </w:style>
  <w:style w:type="paragraph" w:customStyle="1" w:styleId="Default">
    <w:name w:val="Default"/>
    <w:rsid w:val="00811B76"/>
    <w:pPr>
      <w:autoSpaceDE w:val="0"/>
      <w:autoSpaceDN w:val="0"/>
      <w:adjustRightInd w:val="0"/>
    </w:pPr>
    <w:rPr>
      <w:rFonts w:ascii="Verdana" w:hAnsi="Verdana" w:cs="Verdana"/>
      <w:color w:val="000000"/>
      <w:sz w:val="24"/>
      <w:szCs w:val="24"/>
      <w:lang w:val="ru-RU" w:eastAsia="ru-RU"/>
    </w:rPr>
  </w:style>
  <w:style w:type="paragraph" w:customStyle="1" w:styleId="tab">
    <w:name w:val="tab"/>
    <w:basedOn w:val="a1"/>
    <w:rsid w:val="00811B76"/>
    <w:pPr>
      <w:spacing w:before="100" w:beforeAutospacing="1" w:after="100" w:afterAutospacing="1"/>
    </w:pPr>
    <w:rPr>
      <w:sz w:val="24"/>
      <w:szCs w:val="24"/>
    </w:rPr>
  </w:style>
  <w:style w:type="paragraph" w:styleId="afa">
    <w:name w:val="Normal (Web)"/>
    <w:basedOn w:val="a1"/>
    <w:uiPriority w:val="99"/>
    <w:rsid w:val="00811B76"/>
    <w:pPr>
      <w:spacing w:before="100" w:beforeAutospacing="1" w:after="100" w:afterAutospacing="1"/>
    </w:pPr>
    <w:rPr>
      <w:sz w:val="24"/>
      <w:szCs w:val="24"/>
    </w:r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0">
    <w:name w:val="A7"/>
    <w:uiPriority w:val="99"/>
    <w:rsid w:val="00811B76"/>
    <w:rPr>
      <w:rFonts w:cs="JTIVGV+MyriadPro-SemiboldCond"/>
      <w:color w:val="000000"/>
      <w:sz w:val="20"/>
      <w:szCs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310">
    <w:name w:val="Заголовок 31"/>
    <w:basedOn w:val="a1"/>
    <w:next w:val="a1"/>
    <w:rsid w:val="007A2AD8"/>
    <w:pPr>
      <w:keepNext/>
      <w:jc w:val="center"/>
    </w:pPr>
    <w:rPr>
      <w:sz w:val="24"/>
    </w:rPr>
  </w:style>
  <w:style w:type="paragraph" w:customStyle="1" w:styleId="12">
    <w:name w:val="Подзаголовок1"/>
    <w:rsid w:val="007A2AD8"/>
    <w:pPr>
      <w:spacing w:line="288" w:lineRule="auto"/>
      <w:ind w:firstLine="680"/>
      <w:jc w:val="both"/>
    </w:pPr>
    <w:rPr>
      <w:sz w:val="28"/>
      <w:lang w:eastAsia="ru-RU"/>
    </w:rPr>
  </w:style>
  <w:style w:type="paragraph" w:customStyle="1" w:styleId="Iniiaiieoaeno">
    <w:name w:val="Iniiaiie oaeno"/>
    <w:basedOn w:val="a1"/>
    <w:rsid w:val="002C2211"/>
    <w:pPr>
      <w:jc w:val="both"/>
    </w:pPr>
    <w:rPr>
      <w:sz w:val="28"/>
      <w:lang w:val="uk-UA"/>
    </w:rPr>
  </w:style>
  <w:style w:type="character" w:customStyle="1" w:styleId="Absatz-Standardschriftart">
    <w:name w:val="Absatz-Standardschriftart"/>
    <w:rsid w:val="00272123"/>
  </w:style>
  <w:style w:type="paragraph" w:customStyle="1" w:styleId="Style3">
    <w:name w:val="Style3"/>
    <w:basedOn w:val="a1"/>
    <w:rsid w:val="00933ABE"/>
    <w:pPr>
      <w:widowControl w:val="0"/>
      <w:autoSpaceDE w:val="0"/>
      <w:autoSpaceDN w:val="0"/>
      <w:adjustRightInd w:val="0"/>
    </w:pPr>
    <w:rPr>
      <w:rFonts w:ascii="Verdana" w:hAnsi="Verdana"/>
      <w:sz w:val="24"/>
      <w:szCs w:val="24"/>
    </w:rPr>
  </w:style>
  <w:style w:type="paragraph" w:customStyle="1" w:styleId="Style9">
    <w:name w:val="Style9"/>
    <w:basedOn w:val="a1"/>
    <w:rsid w:val="00933ABE"/>
    <w:pPr>
      <w:widowControl w:val="0"/>
      <w:autoSpaceDE w:val="0"/>
      <w:autoSpaceDN w:val="0"/>
      <w:adjustRightInd w:val="0"/>
    </w:pPr>
    <w:rPr>
      <w:rFonts w:ascii="Verdana" w:hAnsi="Verdana"/>
      <w:sz w:val="24"/>
      <w:szCs w:val="24"/>
    </w:rPr>
  </w:style>
  <w:style w:type="character" w:customStyle="1" w:styleId="FontStyle69">
    <w:name w:val="Font Style69"/>
    <w:rsid w:val="00933ABE"/>
    <w:rPr>
      <w:rFonts w:ascii="Verdana" w:hAnsi="Verdana" w:cs="Verdana"/>
      <w:i/>
      <w:iCs/>
      <w:sz w:val="16"/>
      <w:szCs w:val="16"/>
    </w:rPr>
  </w:style>
  <w:style w:type="character" w:customStyle="1" w:styleId="FontStyle70">
    <w:name w:val="Font Style70"/>
    <w:rsid w:val="00933ABE"/>
    <w:rPr>
      <w:rFonts w:ascii="Century Schoolbook" w:hAnsi="Century Schoolbook" w:cs="Century Schoolbook"/>
      <w:sz w:val="18"/>
      <w:szCs w:val="18"/>
    </w:rPr>
  </w:style>
  <w:style w:type="character" w:customStyle="1" w:styleId="FontStyle77">
    <w:name w:val="Font Style77"/>
    <w:rsid w:val="00933ABE"/>
    <w:rPr>
      <w:rFonts w:ascii="Century Schoolbook" w:hAnsi="Century Schoolbook" w:cs="Century Schoolbook"/>
      <w:i/>
      <w:iCs/>
      <w:sz w:val="18"/>
      <w:szCs w:val="18"/>
    </w:rPr>
  </w:style>
  <w:style w:type="paragraph" w:customStyle="1" w:styleId="afb">
    <w:name w:val="Надпись под рисунком"/>
    <w:basedOn w:val="a1"/>
    <w:next w:val="a1"/>
    <w:link w:val="afc"/>
    <w:rsid w:val="00DC27C3"/>
    <w:pPr>
      <w:keepLines/>
      <w:widowControl w:val="0"/>
      <w:spacing w:before="120" w:after="120" w:line="360" w:lineRule="auto"/>
      <w:jc w:val="center"/>
    </w:pPr>
    <w:rPr>
      <w:sz w:val="28"/>
      <w:szCs w:val="28"/>
    </w:rPr>
  </w:style>
  <w:style w:type="character" w:customStyle="1" w:styleId="afc">
    <w:name w:val="Надпись под рисунком Знак"/>
    <w:link w:val="afb"/>
    <w:rsid w:val="00DC27C3"/>
    <w:rPr>
      <w:sz w:val="28"/>
      <w:szCs w:val="28"/>
    </w:rPr>
  </w:style>
  <w:style w:type="paragraph" w:customStyle="1" w:styleId="afd">
    <w:name w:val="Формула"/>
    <w:basedOn w:val="a1"/>
    <w:next w:val="a1"/>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fe">
    <w:name w:val="Подпись рисунка"/>
    <w:basedOn w:val="a1"/>
    <w:next w:val="a1"/>
    <w:rsid w:val="00DC27C3"/>
    <w:pPr>
      <w:widowControl w:val="0"/>
      <w:spacing w:after="120" w:line="360" w:lineRule="auto"/>
      <w:ind w:firstLine="709"/>
      <w:jc w:val="center"/>
    </w:pPr>
    <w:rPr>
      <w:sz w:val="28"/>
      <w:szCs w:val="28"/>
    </w:rPr>
  </w:style>
  <w:style w:type="paragraph" w:styleId="aff">
    <w:name w:val="Normal Indent"/>
    <w:basedOn w:val="a1"/>
    <w:rsid w:val="00DC27C3"/>
    <w:pPr>
      <w:widowControl w:val="0"/>
      <w:spacing w:line="360" w:lineRule="auto"/>
      <w:ind w:left="708" w:firstLine="709"/>
      <w:jc w:val="both"/>
    </w:pPr>
    <w:rPr>
      <w:sz w:val="28"/>
      <w:szCs w:val="28"/>
    </w:rPr>
  </w:style>
  <w:style w:type="paragraph" w:customStyle="1" w:styleId="aff0">
    <w:name w:val="нормальный без отступа"/>
    <w:basedOn w:val="a1"/>
    <w:next w:val="a1"/>
    <w:rsid w:val="00DC27C3"/>
    <w:pPr>
      <w:widowControl w:val="0"/>
      <w:spacing w:line="360" w:lineRule="atLeast"/>
      <w:jc w:val="both"/>
    </w:pPr>
    <w:rPr>
      <w:sz w:val="28"/>
    </w:rPr>
  </w:style>
  <w:style w:type="paragraph" w:customStyle="1" w:styleId="aff1">
    <w:name w:val="Надпись"/>
    <w:basedOn w:val="a1"/>
    <w:rsid w:val="00DC27C3"/>
    <w:pPr>
      <w:widowControl w:val="0"/>
      <w:spacing w:after="360"/>
      <w:jc w:val="center"/>
    </w:pPr>
    <w:rPr>
      <w:caps/>
      <w:sz w:val="24"/>
      <w:szCs w:val="24"/>
    </w:rPr>
  </w:style>
  <w:style w:type="paragraph" w:customStyle="1" w:styleId="aff2">
    <w:name w:val="Рисунок"/>
    <w:basedOn w:val="a1"/>
    <w:next w:val="a1"/>
    <w:rsid w:val="00DC27C3"/>
    <w:pPr>
      <w:keepNext/>
      <w:widowControl w:val="0"/>
      <w:spacing w:line="360" w:lineRule="auto"/>
      <w:jc w:val="center"/>
    </w:pPr>
    <w:rPr>
      <w:sz w:val="28"/>
      <w:szCs w:val="28"/>
    </w:rPr>
  </w:style>
  <w:style w:type="paragraph" w:customStyle="1" w:styleId="aff3">
    <w:name w:val="Заголовок раздела"/>
    <w:basedOn w:val="a1"/>
    <w:next w:val="a1"/>
    <w:rsid w:val="00DC27C3"/>
    <w:pPr>
      <w:widowControl w:val="0"/>
      <w:spacing w:after="240" w:line="360" w:lineRule="auto"/>
      <w:jc w:val="center"/>
    </w:pPr>
    <w:rPr>
      <w:b/>
      <w:sz w:val="28"/>
      <w:szCs w:val="28"/>
    </w:rPr>
  </w:style>
  <w:style w:type="paragraph" w:styleId="27">
    <w:name w:val="toc 2"/>
    <w:basedOn w:val="a1"/>
    <w:next w:val="a1"/>
    <w:autoRedefine/>
    <w:uiPriority w:val="39"/>
    <w:rsid w:val="00A823C4"/>
    <w:pPr>
      <w:tabs>
        <w:tab w:val="right" w:leader="dot" w:pos="9356"/>
      </w:tabs>
      <w:spacing w:line="360" w:lineRule="auto"/>
      <w:ind w:left="284" w:right="708"/>
      <w:jc w:val="both"/>
    </w:pPr>
    <w:rPr>
      <w:rFonts w:cs="Calibri"/>
      <w:bCs/>
      <w:noProof/>
      <w:sz w:val="28"/>
      <w:lang w:val="uk-UA"/>
    </w:rPr>
  </w:style>
  <w:style w:type="paragraph" w:styleId="13">
    <w:name w:val="toc 1"/>
    <w:basedOn w:val="a1"/>
    <w:next w:val="a1"/>
    <w:autoRedefine/>
    <w:uiPriority w:val="39"/>
    <w:rsid w:val="00A823C4"/>
    <w:pPr>
      <w:tabs>
        <w:tab w:val="right" w:leader="dot" w:pos="9356"/>
      </w:tabs>
      <w:spacing w:line="360" w:lineRule="auto"/>
      <w:ind w:right="708"/>
      <w:jc w:val="both"/>
    </w:pPr>
    <w:rPr>
      <w:bCs/>
      <w:caps/>
      <w:noProof/>
      <w:sz w:val="28"/>
      <w:szCs w:val="24"/>
      <w:lang w:val="uk-UA"/>
    </w:rPr>
  </w:style>
  <w:style w:type="paragraph" w:customStyle="1" w:styleId="TNR14">
    <w:name w:val="Обычный_TNR_14"/>
    <w:basedOn w:val="aa"/>
    <w:link w:val="TNR141"/>
    <w:rsid w:val="00DC27C3"/>
    <w:pPr>
      <w:tabs>
        <w:tab w:val="left" w:pos="-3544"/>
      </w:tabs>
      <w:spacing w:after="0" w:line="360" w:lineRule="auto"/>
      <w:ind w:left="0" w:firstLine="709"/>
      <w:jc w:val="both"/>
    </w:pPr>
    <w:rPr>
      <w:b/>
      <w:sz w:val="28"/>
      <w:szCs w:val="28"/>
    </w:rPr>
  </w:style>
  <w:style w:type="character" w:customStyle="1" w:styleId="TNR141">
    <w:name w:val="Обычный_TNR_14 Знак1"/>
    <w:link w:val="TNR14"/>
    <w:rsid w:val="00DC27C3"/>
    <w:rPr>
      <w:b/>
      <w:sz w:val="28"/>
      <w:szCs w:val="28"/>
    </w:rPr>
  </w:style>
  <w:style w:type="paragraph" w:styleId="aff4">
    <w:name w:val="Document Map"/>
    <w:basedOn w:val="a1"/>
    <w:link w:val="aff5"/>
    <w:rsid w:val="00670937"/>
    <w:pPr>
      <w:shd w:val="clear" w:color="auto" w:fill="000080"/>
    </w:pPr>
    <w:rPr>
      <w:rFonts w:ascii="Tahoma" w:hAnsi="Tahoma" w:cs="Tahoma"/>
    </w:rPr>
  </w:style>
  <w:style w:type="character" w:customStyle="1" w:styleId="aff5">
    <w:name w:val="Схема документа Знак"/>
    <w:link w:val="aff4"/>
    <w:rsid w:val="00670937"/>
    <w:rPr>
      <w:rFonts w:ascii="Tahoma" w:hAnsi="Tahoma" w:cs="Tahoma"/>
      <w:shd w:val="clear" w:color="auto" w:fill="000080"/>
    </w:rPr>
  </w:style>
  <w:style w:type="paragraph" w:customStyle="1" w:styleId="stitle">
    <w:name w:val="stitle"/>
    <w:basedOn w:val="a1"/>
    <w:rsid w:val="00670937"/>
    <w:pPr>
      <w:spacing w:before="100" w:beforeAutospacing="1" w:after="100" w:afterAutospacing="1"/>
    </w:pPr>
    <w:rPr>
      <w:sz w:val="24"/>
      <w:szCs w:val="24"/>
      <w:lang w:val="uk-UA" w:eastAsia="uk-UA"/>
    </w:rPr>
  </w:style>
  <w:style w:type="character" w:styleId="aff6">
    <w:name w:val="Emphasis"/>
    <w:rsid w:val="00670937"/>
    <w:rPr>
      <w:i/>
      <w:iCs/>
    </w:rPr>
  </w:style>
  <w:style w:type="paragraph" w:customStyle="1" w:styleId="aff7">
    <w:name w:val="Подрисуночная надпись"/>
    <w:basedOn w:val="a1"/>
    <w:next w:val="a1"/>
    <w:rsid w:val="00670937"/>
    <w:pPr>
      <w:ind w:firstLine="720"/>
      <w:jc w:val="center"/>
    </w:pPr>
    <w:rPr>
      <w:sz w:val="24"/>
      <w:lang w:eastAsia="en-US"/>
    </w:rPr>
  </w:style>
  <w:style w:type="paragraph" w:customStyle="1" w:styleId="aff8">
    <w:name w:val="Шапка таблицы"/>
    <w:basedOn w:val="a1"/>
    <w:rsid w:val="00670937"/>
    <w:pPr>
      <w:jc w:val="center"/>
    </w:pPr>
    <w:rPr>
      <w:b/>
      <w:sz w:val="24"/>
      <w:szCs w:val="24"/>
    </w:rPr>
  </w:style>
  <w:style w:type="paragraph" w:customStyle="1" w:styleId="aff9">
    <w:name w:val="Название таблицы"/>
    <w:basedOn w:val="a1"/>
    <w:next w:val="a1"/>
    <w:rsid w:val="00670937"/>
    <w:pPr>
      <w:ind w:firstLine="709"/>
      <w:jc w:val="both"/>
    </w:pPr>
    <w:rPr>
      <w:sz w:val="28"/>
      <w:szCs w:val="24"/>
    </w:rPr>
  </w:style>
  <w:style w:type="paragraph" w:customStyle="1" w:styleId="affa">
    <w:name w:val="Номер формулы"/>
    <w:basedOn w:val="a1"/>
    <w:rsid w:val="00670937"/>
    <w:pPr>
      <w:autoSpaceDE w:val="0"/>
      <w:autoSpaceDN w:val="0"/>
      <w:adjustRightInd w:val="0"/>
      <w:ind w:firstLine="720"/>
      <w:jc w:val="right"/>
    </w:pPr>
    <w:rPr>
      <w:noProof/>
      <w:sz w:val="24"/>
      <w:szCs w:val="24"/>
    </w:rPr>
  </w:style>
  <w:style w:type="paragraph" w:customStyle="1" w:styleId="pe">
    <w:name w:val="pe"/>
    <w:basedOn w:val="a1"/>
    <w:rsid w:val="00670937"/>
    <w:pPr>
      <w:spacing w:before="100" w:beforeAutospacing="1" w:after="100" w:afterAutospacing="1"/>
    </w:pPr>
    <w:rPr>
      <w:sz w:val="24"/>
      <w:szCs w:val="24"/>
      <w:lang w:val="uk-UA" w:eastAsia="uk-UA"/>
    </w:rPr>
  </w:style>
  <w:style w:type="paragraph" w:customStyle="1" w:styleId="bl">
    <w:name w:val="bl"/>
    <w:basedOn w:val="a1"/>
    <w:rsid w:val="00670937"/>
    <w:pPr>
      <w:spacing w:before="100" w:beforeAutospacing="1" w:after="100" w:afterAutospacing="1"/>
    </w:pPr>
    <w:rPr>
      <w:sz w:val="24"/>
      <w:szCs w:val="24"/>
      <w:lang w:val="uk-UA" w:eastAsia="uk-UA"/>
    </w:rPr>
  </w:style>
  <w:style w:type="table" w:styleId="affb">
    <w:name w:val="Table Grid"/>
    <w:basedOn w:val="a3"/>
    <w:rsid w:val="00474B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b">
    <w:name w:val="Обычный (Web)"/>
    <w:basedOn w:val="a1"/>
    <w:rsid w:val="00794483"/>
    <w:pPr>
      <w:widowControl w:val="0"/>
      <w:overflowPunct w:val="0"/>
      <w:autoSpaceDE w:val="0"/>
      <w:autoSpaceDN w:val="0"/>
      <w:adjustRightInd w:val="0"/>
      <w:spacing w:before="100" w:after="100"/>
      <w:textAlignment w:val="baseline"/>
    </w:pPr>
    <w:rPr>
      <w:color w:val="000000"/>
      <w:sz w:val="24"/>
    </w:rPr>
  </w:style>
  <w:style w:type="paragraph" w:customStyle="1" w:styleId="affc">
    <w:name w:val="Готовый"/>
    <w:basedOn w:val="a1"/>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
    <w:name w:val="HTML Preformatted"/>
    <w:basedOn w:val="a1"/>
    <w:link w:val="HTML0"/>
    <w:uiPriority w:val="99"/>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0">
    <w:name w:val="Стандартный HTML Знак"/>
    <w:link w:val="HTML"/>
    <w:uiPriority w:val="99"/>
    <w:rsid w:val="00794483"/>
    <w:rPr>
      <w:rFonts w:ascii="Courier New" w:hAnsi="Courier New"/>
      <w:color w:val="000000"/>
    </w:rPr>
  </w:style>
  <w:style w:type="paragraph" w:styleId="z-">
    <w:name w:val="HTML Top of Form"/>
    <w:basedOn w:val="a1"/>
    <w:next w:val="a1"/>
    <w:link w:val="z-0"/>
    <w:uiPriority w:val="99"/>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0">
    <w:name w:val="z-Начало формы Знак"/>
    <w:link w:val="z-"/>
    <w:uiPriority w:val="99"/>
    <w:rsid w:val="00794483"/>
    <w:rPr>
      <w:rFonts w:ascii="Arial" w:hAnsi="Arial"/>
      <w:vanish/>
      <w:color w:val="000000"/>
      <w:sz w:val="16"/>
    </w:rPr>
  </w:style>
  <w:style w:type="paragraph" w:customStyle="1" w:styleId="210">
    <w:name w:val="Основной текст с отступом 21"/>
    <w:basedOn w:val="a1"/>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fd">
    <w:name w:val="Приложения"/>
    <w:basedOn w:val="1"/>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e">
    <w:name w:val="Block Text"/>
    <w:basedOn w:val="a1"/>
    <w:rsid w:val="00794483"/>
    <w:pPr>
      <w:widowControl w:val="0"/>
      <w:overflowPunct w:val="0"/>
      <w:autoSpaceDE w:val="0"/>
      <w:autoSpaceDN w:val="0"/>
      <w:adjustRightInd w:val="0"/>
      <w:ind w:left="567" w:right="-766" w:hanging="567"/>
      <w:jc w:val="both"/>
      <w:textAlignment w:val="baseline"/>
    </w:pPr>
    <w:rPr>
      <w:sz w:val="28"/>
    </w:rPr>
  </w:style>
  <w:style w:type="paragraph" w:styleId="35">
    <w:name w:val="Body Text 3"/>
    <w:basedOn w:val="a1"/>
    <w:link w:val="36"/>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36">
    <w:name w:val="Основной текст 3 Знак"/>
    <w:link w:val="35"/>
    <w:rsid w:val="00794483"/>
    <w:rPr>
      <w:rFonts w:ascii="Palatino Linotype" w:hAnsi="Palatino Linotype"/>
      <w:sz w:val="32"/>
    </w:rPr>
  </w:style>
  <w:style w:type="character" w:styleId="afff">
    <w:name w:val="Strong"/>
    <w:rsid w:val="00794483"/>
    <w:rPr>
      <w:b/>
      <w:bCs/>
    </w:rPr>
  </w:style>
  <w:style w:type="paragraph" w:customStyle="1" w:styleId="titcn">
    <w:name w:val="tit_cn"/>
    <w:basedOn w:val="a1"/>
    <w:rsid w:val="00794483"/>
    <w:pPr>
      <w:spacing w:before="100" w:beforeAutospacing="1" w:after="100" w:afterAutospacing="1"/>
    </w:pPr>
    <w:rPr>
      <w:sz w:val="24"/>
      <w:szCs w:val="24"/>
    </w:rPr>
  </w:style>
  <w:style w:type="paragraph" w:customStyle="1" w:styleId="textn">
    <w:name w:val="text_n"/>
    <w:basedOn w:val="a1"/>
    <w:rsid w:val="00794483"/>
    <w:pPr>
      <w:spacing w:before="100" w:beforeAutospacing="1" w:after="100" w:afterAutospacing="1"/>
    </w:pPr>
    <w:rPr>
      <w:sz w:val="24"/>
      <w:szCs w:val="24"/>
    </w:rPr>
  </w:style>
  <w:style w:type="paragraph" w:customStyle="1" w:styleId="author">
    <w:name w:val="author"/>
    <w:basedOn w:val="a1"/>
    <w:rsid w:val="00794483"/>
    <w:pPr>
      <w:spacing w:before="200" w:after="200"/>
      <w:jc w:val="center"/>
    </w:pPr>
    <w:rPr>
      <w:rFonts w:ascii="Georgia" w:hAnsi="Georgia"/>
      <w:i/>
      <w:iCs/>
      <w:color w:val="435A4A"/>
      <w:sz w:val="24"/>
      <w:szCs w:val="24"/>
    </w:rPr>
  </w:style>
  <w:style w:type="paragraph" w:styleId="z-1">
    <w:name w:val="HTML Bottom of Form"/>
    <w:basedOn w:val="a1"/>
    <w:next w:val="a1"/>
    <w:link w:val="z-2"/>
    <w:hidden/>
    <w:uiPriority w:val="99"/>
    <w:unhideWhenUsed/>
    <w:rsid w:val="00794483"/>
    <w:pPr>
      <w:pBdr>
        <w:top w:val="single" w:sz="6" w:space="1" w:color="auto"/>
      </w:pBdr>
      <w:jc w:val="center"/>
    </w:pPr>
    <w:rPr>
      <w:rFonts w:ascii="Arial" w:hAnsi="Arial" w:cs="Arial"/>
      <w:vanish/>
      <w:color w:val="000000"/>
      <w:sz w:val="16"/>
      <w:szCs w:val="16"/>
    </w:rPr>
  </w:style>
  <w:style w:type="character" w:customStyle="1" w:styleId="z-2">
    <w:name w:val="z-Конец формы Знак"/>
    <w:link w:val="z-1"/>
    <w:uiPriority w:val="99"/>
    <w:rsid w:val="00794483"/>
    <w:rPr>
      <w:rFonts w:ascii="Arial" w:hAnsi="Arial" w:cs="Arial"/>
      <w:vanish/>
      <w:color w:val="000000"/>
      <w:sz w:val="16"/>
      <w:szCs w:val="16"/>
    </w:rPr>
  </w:style>
  <w:style w:type="paragraph" w:customStyle="1" w:styleId="small">
    <w:name w:val="small"/>
    <w:basedOn w:val="a1"/>
    <w:rsid w:val="00794483"/>
    <w:pPr>
      <w:spacing w:before="100" w:beforeAutospacing="1" w:after="100" w:afterAutospacing="1"/>
    </w:pPr>
    <w:rPr>
      <w:sz w:val="24"/>
      <w:szCs w:val="24"/>
      <w:lang w:val="uk-UA" w:eastAsia="uk-UA"/>
    </w:rPr>
  </w:style>
  <w:style w:type="paragraph" w:customStyle="1" w:styleId="afff0">
    <w:name w:val="ОСНОВНОЙ ТЕКСТ"/>
    <w:basedOn w:val="a1"/>
    <w:link w:val="afff1"/>
    <w:rsid w:val="008C0AE8"/>
    <w:pPr>
      <w:ind w:firstLine="720"/>
      <w:jc w:val="both"/>
    </w:pPr>
    <w:rPr>
      <w:sz w:val="28"/>
      <w:szCs w:val="24"/>
    </w:rPr>
  </w:style>
  <w:style w:type="character" w:customStyle="1" w:styleId="afff1">
    <w:name w:val="ОСНОВНОЙ ТЕКСТ Знак"/>
    <w:link w:val="afff0"/>
    <w:rsid w:val="008C0AE8"/>
    <w:rPr>
      <w:sz w:val="28"/>
      <w:szCs w:val="24"/>
    </w:rPr>
  </w:style>
  <w:style w:type="character" w:customStyle="1" w:styleId="keyword1">
    <w:name w:val="keyword1"/>
    <w:rsid w:val="002D0229"/>
    <w:rPr>
      <w:i/>
      <w:iCs/>
    </w:rPr>
  </w:style>
  <w:style w:type="character" w:customStyle="1" w:styleId="keyworddef1">
    <w:name w:val="keyword_def1"/>
    <w:rsid w:val="002D0229"/>
    <w:rPr>
      <w:b/>
      <w:bCs/>
      <w:i/>
      <w:iCs/>
    </w:rPr>
  </w:style>
  <w:style w:type="paragraph" w:customStyle="1" w:styleId="afff2">
    <w:name w:val="ОСНОВНОЙ СПИСОК"/>
    <w:basedOn w:val="afff0"/>
    <w:link w:val="Char"/>
    <w:rsid w:val="00AE2FB4"/>
    <w:pPr>
      <w:tabs>
        <w:tab w:val="num" w:pos="360"/>
        <w:tab w:val="left" w:pos="1066"/>
      </w:tabs>
      <w:ind w:left="1066" w:hanging="357"/>
    </w:pPr>
  </w:style>
  <w:style w:type="character" w:customStyle="1" w:styleId="Char">
    <w:name w:val="ОСНОВНОЙ СПИСОК Char"/>
    <w:link w:val="afff2"/>
    <w:rsid w:val="00AE2FB4"/>
    <w:rPr>
      <w:sz w:val="28"/>
      <w:szCs w:val="24"/>
      <w:lang w:val="ru-RU" w:eastAsia="ru-RU"/>
    </w:rPr>
  </w:style>
  <w:style w:type="paragraph" w:customStyle="1" w:styleId="afff3">
    <w:name w:val="Картинка"/>
    <w:basedOn w:val="afff0"/>
    <w:rsid w:val="00AE2FB4"/>
    <w:pPr>
      <w:keepLines/>
      <w:spacing w:before="240" w:after="240"/>
      <w:ind w:firstLine="0"/>
      <w:jc w:val="center"/>
    </w:pPr>
  </w:style>
  <w:style w:type="paragraph" w:customStyle="1" w:styleId="afff4">
    <w:name w:val="Таблица.Заголовок"/>
    <w:basedOn w:val="afff0"/>
    <w:next w:val="afff0"/>
    <w:rsid w:val="00CA726A"/>
    <w:pPr>
      <w:keepNext/>
      <w:keepLines/>
      <w:spacing w:before="240" w:after="240"/>
      <w:ind w:firstLine="0"/>
    </w:pPr>
  </w:style>
  <w:style w:type="paragraph" w:customStyle="1" w:styleId="afff5">
    <w:name w:val="Таблица.Текст"/>
    <w:basedOn w:val="afff0"/>
    <w:rsid w:val="00CA726A"/>
    <w:pPr>
      <w:ind w:firstLine="0"/>
      <w:jc w:val="left"/>
    </w:pPr>
  </w:style>
  <w:style w:type="paragraph" w:customStyle="1" w:styleId="afff6">
    <w:name w:val="Таблица.Раздел"/>
    <w:basedOn w:val="afff5"/>
    <w:rsid w:val="00CA726A"/>
    <w:pPr>
      <w:jc w:val="center"/>
    </w:pPr>
    <w:rPr>
      <w:b/>
    </w:rPr>
  </w:style>
  <w:style w:type="paragraph" w:customStyle="1" w:styleId="afff7">
    <w:name w:val="ОСНОВНАЯ НУМЕРАЦИЯ"/>
    <w:basedOn w:val="afff2"/>
    <w:rsid w:val="001F3BDB"/>
    <w:pPr>
      <w:tabs>
        <w:tab w:val="clear" w:pos="360"/>
      </w:tabs>
      <w:ind w:left="0" w:firstLine="0"/>
    </w:pPr>
  </w:style>
  <w:style w:type="paragraph" w:customStyle="1" w:styleId="afff8">
    <w:name w:val="Текст таблицы"/>
    <w:basedOn w:val="a1"/>
    <w:autoRedefine/>
    <w:rsid w:val="001F3BDB"/>
    <w:pPr>
      <w:spacing w:line="360" w:lineRule="auto"/>
      <w:ind w:right="-141" w:firstLine="567"/>
      <w:jc w:val="center"/>
    </w:pPr>
    <w:rPr>
      <w:sz w:val="28"/>
      <w:szCs w:val="28"/>
    </w:rPr>
  </w:style>
  <w:style w:type="paragraph" w:customStyle="1" w:styleId="14">
    <w:name w:val="З_1"/>
    <w:basedOn w:val="a1"/>
    <w:link w:val="15"/>
    <w:qFormat/>
    <w:rsid w:val="00AA28A3"/>
    <w:pPr>
      <w:widowControl w:val="0"/>
      <w:spacing w:line="360" w:lineRule="auto"/>
      <w:jc w:val="center"/>
    </w:pPr>
    <w:rPr>
      <w:caps/>
      <w:sz w:val="28"/>
      <w:szCs w:val="28"/>
    </w:rPr>
  </w:style>
  <w:style w:type="character" w:customStyle="1" w:styleId="15">
    <w:name w:val="З_1 Знак"/>
    <w:link w:val="14"/>
    <w:rsid w:val="00AA28A3"/>
    <w:rPr>
      <w:caps/>
      <w:sz w:val="28"/>
      <w:szCs w:val="28"/>
    </w:rPr>
  </w:style>
  <w:style w:type="paragraph" w:customStyle="1" w:styleId="28">
    <w:name w:val="З_2"/>
    <w:basedOn w:val="aa"/>
    <w:link w:val="29"/>
    <w:qFormat/>
    <w:rsid w:val="000F5698"/>
    <w:pPr>
      <w:widowControl w:val="0"/>
      <w:tabs>
        <w:tab w:val="left" w:pos="-3544"/>
      </w:tabs>
      <w:spacing w:after="0" w:line="360" w:lineRule="auto"/>
      <w:ind w:left="0" w:firstLine="709"/>
      <w:jc w:val="both"/>
    </w:pPr>
    <w:rPr>
      <w:sz w:val="28"/>
    </w:rPr>
  </w:style>
  <w:style w:type="character" w:customStyle="1" w:styleId="29">
    <w:name w:val="З_2 Знак"/>
    <w:link w:val="28"/>
    <w:rsid w:val="000F5698"/>
    <w:rPr>
      <w:sz w:val="28"/>
    </w:rPr>
  </w:style>
  <w:style w:type="paragraph" w:customStyle="1" w:styleId="37">
    <w:name w:val="З_3"/>
    <w:basedOn w:val="28"/>
    <w:link w:val="38"/>
    <w:qFormat/>
    <w:rsid w:val="000F5698"/>
  </w:style>
  <w:style w:type="character" w:customStyle="1" w:styleId="38">
    <w:name w:val="З_3 Знак"/>
    <w:basedOn w:val="29"/>
    <w:link w:val="37"/>
    <w:rsid w:val="000F5698"/>
    <w:rPr>
      <w:sz w:val="28"/>
    </w:rPr>
  </w:style>
  <w:style w:type="paragraph" w:customStyle="1" w:styleId="150">
    <w:name w:val="Стиль ОСНОВНОЙ ТЕКСТ + Междустр.интервал:  15 строки"/>
    <w:basedOn w:val="afff0"/>
    <w:rsid w:val="00742C5D"/>
    <w:pPr>
      <w:spacing w:line="360" w:lineRule="auto"/>
      <w:ind w:firstLine="709"/>
    </w:pPr>
    <w:rPr>
      <w:szCs w:val="20"/>
    </w:rPr>
  </w:style>
  <w:style w:type="paragraph" w:styleId="afff9">
    <w:name w:val="TOC Heading"/>
    <w:basedOn w:val="1"/>
    <w:next w:val="a1"/>
    <w:uiPriority w:val="39"/>
    <w:rsid w:val="00742C5D"/>
    <w:pPr>
      <w:keepLines/>
      <w:spacing w:before="480" w:line="276" w:lineRule="auto"/>
      <w:jc w:val="left"/>
      <w:outlineLvl w:val="9"/>
    </w:pPr>
    <w:rPr>
      <w:rFonts w:ascii="Cambria" w:eastAsia="Times New Roman" w:hAnsi="Cambria"/>
      <w:b/>
      <w:bCs/>
      <w:color w:val="365F91"/>
      <w:sz w:val="28"/>
      <w:szCs w:val="28"/>
    </w:rPr>
  </w:style>
  <w:style w:type="paragraph" w:styleId="41">
    <w:name w:val="toc 4"/>
    <w:basedOn w:val="34"/>
    <w:next w:val="a1"/>
    <w:autoRedefine/>
    <w:uiPriority w:val="39"/>
    <w:rsid w:val="00606875"/>
    <w:pPr>
      <w:ind w:left="567"/>
    </w:pPr>
    <w:rPr>
      <w:lang w:val="uk-UA"/>
    </w:rPr>
  </w:style>
  <w:style w:type="paragraph" w:styleId="51">
    <w:name w:val="toc 5"/>
    <w:basedOn w:val="a1"/>
    <w:next w:val="a1"/>
    <w:autoRedefine/>
    <w:rsid w:val="00742C5D"/>
    <w:pPr>
      <w:ind w:left="600"/>
    </w:pPr>
    <w:rPr>
      <w:rFonts w:ascii="Calibri" w:hAnsi="Calibri" w:cs="Calibri"/>
    </w:rPr>
  </w:style>
  <w:style w:type="paragraph" w:styleId="60">
    <w:name w:val="toc 6"/>
    <w:basedOn w:val="a1"/>
    <w:next w:val="a1"/>
    <w:autoRedefine/>
    <w:rsid w:val="00742C5D"/>
    <w:pPr>
      <w:ind w:left="800"/>
    </w:pPr>
    <w:rPr>
      <w:rFonts w:ascii="Calibri" w:hAnsi="Calibri" w:cs="Calibri"/>
    </w:rPr>
  </w:style>
  <w:style w:type="paragraph" w:styleId="70">
    <w:name w:val="toc 7"/>
    <w:basedOn w:val="a1"/>
    <w:next w:val="a1"/>
    <w:autoRedefine/>
    <w:rsid w:val="00742C5D"/>
    <w:pPr>
      <w:ind w:left="1000"/>
    </w:pPr>
    <w:rPr>
      <w:rFonts w:ascii="Calibri" w:hAnsi="Calibri" w:cs="Calibri"/>
    </w:rPr>
  </w:style>
  <w:style w:type="paragraph" w:styleId="80">
    <w:name w:val="toc 8"/>
    <w:basedOn w:val="a1"/>
    <w:next w:val="a1"/>
    <w:autoRedefine/>
    <w:rsid w:val="00742C5D"/>
    <w:pPr>
      <w:ind w:left="1200"/>
    </w:pPr>
    <w:rPr>
      <w:rFonts w:ascii="Calibri" w:hAnsi="Calibri" w:cs="Calibri"/>
    </w:rPr>
  </w:style>
  <w:style w:type="paragraph" w:styleId="90">
    <w:name w:val="toc 9"/>
    <w:basedOn w:val="a1"/>
    <w:next w:val="a1"/>
    <w:autoRedefine/>
    <w:rsid w:val="00742C5D"/>
    <w:pPr>
      <w:ind w:left="1400"/>
    </w:pPr>
    <w:rPr>
      <w:rFonts w:ascii="Calibri" w:hAnsi="Calibri" w:cs="Calibri"/>
    </w:rPr>
  </w:style>
  <w:style w:type="paragraph" w:customStyle="1" w:styleId="afffa">
    <w:name w:val="З_О"/>
    <w:basedOn w:val="20"/>
    <w:link w:val="afffb"/>
    <w:qFormat/>
    <w:rsid w:val="00AA28A3"/>
    <w:pPr>
      <w:widowControl w:val="0"/>
      <w:spacing w:after="0" w:line="360" w:lineRule="auto"/>
      <w:ind w:firstLine="709"/>
      <w:jc w:val="both"/>
    </w:pPr>
    <w:rPr>
      <w:sz w:val="28"/>
      <w:szCs w:val="28"/>
      <w:lang w:val="en-US"/>
    </w:rPr>
  </w:style>
  <w:style w:type="character" w:customStyle="1" w:styleId="afffb">
    <w:name w:val="З_О Знак"/>
    <w:link w:val="afffa"/>
    <w:rsid w:val="00AA28A3"/>
    <w:rPr>
      <w:noProof/>
      <w:sz w:val="28"/>
      <w:szCs w:val="28"/>
      <w:lang w:val="en-US"/>
    </w:rPr>
  </w:style>
  <w:style w:type="paragraph" w:styleId="2a">
    <w:name w:val="List Number 2"/>
    <w:basedOn w:val="a1"/>
    <w:unhideWhenUsed/>
    <w:rsid w:val="00206B0A"/>
    <w:pPr>
      <w:tabs>
        <w:tab w:val="num" w:pos="643"/>
      </w:tabs>
      <w:spacing w:line="360" w:lineRule="auto"/>
      <w:ind w:left="643" w:hanging="360"/>
      <w:contextualSpacing/>
      <w:jc w:val="both"/>
    </w:pPr>
    <w:rPr>
      <w:sz w:val="28"/>
      <w:szCs w:val="22"/>
      <w:lang w:eastAsia="en-US" w:bidi="en-US"/>
    </w:rPr>
  </w:style>
  <w:style w:type="paragraph" w:customStyle="1" w:styleId="afffc">
    <w:name w:val="Нумерация"/>
    <w:basedOn w:val="2a"/>
    <w:next w:val="a1"/>
    <w:rsid w:val="00206B0A"/>
    <w:pPr>
      <w:tabs>
        <w:tab w:val="clear" w:pos="643"/>
      </w:tabs>
      <w:ind w:left="0" w:firstLine="709"/>
    </w:pPr>
  </w:style>
  <w:style w:type="paragraph" w:customStyle="1" w:styleId="afffd">
    <w:name w:val="З_Программа"/>
    <w:basedOn w:val="afffa"/>
    <w:link w:val="afffe"/>
    <w:qFormat/>
    <w:rsid w:val="003D0D97"/>
    <w:pPr>
      <w:spacing w:line="240" w:lineRule="auto"/>
    </w:pPr>
    <w:rPr>
      <w:rFonts w:ascii="Courier New" w:hAnsi="Courier New" w:cs="Courier New"/>
      <w:sz w:val="20"/>
      <w:szCs w:val="20"/>
    </w:rPr>
  </w:style>
  <w:style w:type="paragraph" w:customStyle="1" w:styleId="16">
    <w:name w:val="1"/>
    <w:basedOn w:val="a1"/>
    <w:next w:val="a5"/>
    <w:rsid w:val="00137482"/>
    <w:pPr>
      <w:widowControl w:val="0"/>
      <w:jc w:val="center"/>
    </w:pPr>
    <w:rPr>
      <w:rFonts w:ascii="Calibri" w:eastAsia="Calibri" w:hAnsi="Calibri"/>
      <w:b/>
      <w:sz w:val="28"/>
      <w:szCs w:val="22"/>
      <w:lang w:eastAsia="en-US"/>
    </w:rPr>
  </w:style>
  <w:style w:type="paragraph" w:customStyle="1" w:styleId="affff">
    <w:name w:val="З_Н"/>
    <w:basedOn w:val="afffa"/>
    <w:link w:val="affff0"/>
    <w:qFormat/>
    <w:rsid w:val="00A33A9C"/>
    <w:pPr>
      <w:tabs>
        <w:tab w:val="left" w:pos="1134"/>
      </w:tabs>
    </w:pPr>
    <w:rPr>
      <w:lang w:val="uk-UA"/>
    </w:rPr>
  </w:style>
  <w:style w:type="character" w:customStyle="1" w:styleId="affff0">
    <w:name w:val="З_Н Знак"/>
    <w:link w:val="affff"/>
    <w:rsid w:val="00A33A9C"/>
    <w:rPr>
      <w:noProof/>
      <w:sz w:val="28"/>
      <w:szCs w:val="28"/>
      <w:lang w:eastAsia="ru-RU"/>
    </w:rPr>
  </w:style>
  <w:style w:type="paragraph" w:customStyle="1" w:styleId="a0">
    <w:name w:val="З_Перечисление"/>
    <w:basedOn w:val="afffa"/>
    <w:link w:val="affff1"/>
    <w:qFormat/>
    <w:rsid w:val="000F5698"/>
    <w:pPr>
      <w:numPr>
        <w:numId w:val="2"/>
      </w:numPr>
      <w:tabs>
        <w:tab w:val="left" w:pos="993"/>
      </w:tabs>
      <w:ind w:left="0" w:firstLine="709"/>
    </w:pPr>
    <w:rPr>
      <w:lang w:val="ru-RU"/>
    </w:rPr>
  </w:style>
  <w:style w:type="character" w:customStyle="1" w:styleId="affff1">
    <w:name w:val="З_Перечисление Знак"/>
    <w:basedOn w:val="afffb"/>
    <w:link w:val="a0"/>
    <w:rsid w:val="000F5698"/>
    <w:rPr>
      <w:noProof/>
      <w:sz w:val="28"/>
      <w:szCs w:val="28"/>
      <w:lang w:val="ru-RU" w:eastAsia="ru-RU"/>
    </w:rPr>
  </w:style>
  <w:style w:type="paragraph" w:customStyle="1" w:styleId="BodyText21">
    <w:name w:val="Body Text 21"/>
    <w:basedOn w:val="a1"/>
    <w:rsid w:val="006B60D2"/>
    <w:pPr>
      <w:widowControl w:val="0"/>
    </w:pPr>
    <w:rPr>
      <w:sz w:val="24"/>
    </w:rPr>
  </w:style>
  <w:style w:type="paragraph" w:customStyle="1" w:styleId="affff2">
    <w:name w:val="З_Д_Перечисление"/>
    <w:basedOn w:val="afffa"/>
    <w:qFormat/>
    <w:rsid w:val="00F16E53"/>
    <w:pPr>
      <w:ind w:firstLine="1134"/>
    </w:pPr>
    <w:rPr>
      <w:noProof w:val="0"/>
      <w:lang w:val="ru-RU"/>
    </w:rPr>
  </w:style>
  <w:style w:type="paragraph" w:customStyle="1" w:styleId="affff3">
    <w:name w:val="Обычный текст"/>
    <w:basedOn w:val="a1"/>
    <w:autoRedefine/>
    <w:rsid w:val="00F24FDD"/>
    <w:pPr>
      <w:widowControl w:val="0"/>
      <w:spacing w:line="360" w:lineRule="auto"/>
      <w:ind w:firstLine="709"/>
      <w:jc w:val="both"/>
    </w:pPr>
    <w:rPr>
      <w:sz w:val="28"/>
      <w:szCs w:val="28"/>
    </w:rPr>
  </w:style>
  <w:style w:type="paragraph" w:customStyle="1" w:styleId="2b">
    <w:name w:val="З_Ф_2"/>
    <w:basedOn w:val="a1"/>
    <w:qFormat/>
    <w:rsid w:val="00A23E44"/>
    <w:pPr>
      <w:widowControl w:val="0"/>
      <w:tabs>
        <w:tab w:val="center" w:pos="4536"/>
        <w:tab w:val="right" w:pos="9356"/>
      </w:tabs>
      <w:spacing w:line="360" w:lineRule="auto"/>
    </w:pPr>
    <w:rPr>
      <w:sz w:val="28"/>
    </w:rPr>
  </w:style>
  <w:style w:type="paragraph" w:customStyle="1" w:styleId="17">
    <w:name w:val="З_Ф_1"/>
    <w:basedOn w:val="2b"/>
    <w:qFormat/>
    <w:rsid w:val="00A23E44"/>
  </w:style>
  <w:style w:type="paragraph" w:customStyle="1" w:styleId="affff4">
    <w:name w:val="З_РТП"/>
    <w:basedOn w:val="afffa"/>
    <w:qFormat/>
    <w:rsid w:val="00871B14"/>
    <w:pPr>
      <w:ind w:firstLine="0"/>
      <w:jc w:val="center"/>
    </w:pPr>
  </w:style>
  <w:style w:type="character" w:customStyle="1" w:styleId="afffe">
    <w:name w:val="З_Программа Знак"/>
    <w:link w:val="afffd"/>
    <w:rsid w:val="003D0D97"/>
    <w:rPr>
      <w:rFonts w:ascii="Courier New" w:hAnsi="Courier New" w:cs="Courier New"/>
      <w:noProof/>
      <w:sz w:val="28"/>
      <w:szCs w:val="28"/>
      <w:lang w:val="en-US"/>
    </w:rPr>
  </w:style>
  <w:style w:type="character" w:styleId="affff5">
    <w:name w:val="annotation reference"/>
    <w:rsid w:val="00672618"/>
    <w:rPr>
      <w:sz w:val="16"/>
      <w:szCs w:val="16"/>
    </w:rPr>
  </w:style>
  <w:style w:type="paragraph" w:styleId="affff6">
    <w:name w:val="annotation text"/>
    <w:basedOn w:val="a1"/>
    <w:link w:val="affff7"/>
    <w:rsid w:val="00672618"/>
  </w:style>
  <w:style w:type="character" w:customStyle="1" w:styleId="affff7">
    <w:name w:val="Текст примечания Знак"/>
    <w:basedOn w:val="a2"/>
    <w:link w:val="affff6"/>
    <w:rsid w:val="00672618"/>
  </w:style>
  <w:style w:type="paragraph" w:styleId="affff8">
    <w:name w:val="annotation subject"/>
    <w:basedOn w:val="affff6"/>
    <w:next w:val="affff6"/>
    <w:link w:val="affff9"/>
    <w:rsid w:val="00672618"/>
    <w:rPr>
      <w:b/>
      <w:bCs/>
    </w:rPr>
  </w:style>
  <w:style w:type="character" w:customStyle="1" w:styleId="affff9">
    <w:name w:val="Тема примечания Знак"/>
    <w:link w:val="affff8"/>
    <w:rsid w:val="00672618"/>
    <w:rPr>
      <w:b/>
      <w:bCs/>
    </w:rPr>
  </w:style>
  <w:style w:type="character" w:customStyle="1" w:styleId="tlid-translation">
    <w:name w:val="tlid-translation"/>
    <w:rsid w:val="006615B1"/>
  </w:style>
  <w:style w:type="paragraph" w:customStyle="1" w:styleId="affffa">
    <w:name w:val="З_Т"/>
    <w:basedOn w:val="afffa"/>
    <w:link w:val="affffb"/>
    <w:rsid w:val="008311C5"/>
    <w:pPr>
      <w:ind w:firstLine="0"/>
    </w:pPr>
    <w:rPr>
      <w:noProof w:val="0"/>
      <w:lang w:val="ru-RU"/>
    </w:rPr>
  </w:style>
  <w:style w:type="character" w:customStyle="1" w:styleId="affffb">
    <w:name w:val="З_Т Знак"/>
    <w:basedOn w:val="afffb"/>
    <w:link w:val="affffa"/>
    <w:rsid w:val="008311C5"/>
    <w:rPr>
      <w:noProof/>
      <w:sz w:val="28"/>
      <w:szCs w:val="28"/>
      <w:lang w:val="en-US"/>
    </w:rPr>
  </w:style>
  <w:style w:type="paragraph" w:customStyle="1" w:styleId="42">
    <w:name w:val="З_4"/>
    <w:basedOn w:val="37"/>
    <w:link w:val="43"/>
    <w:rsid w:val="00832A85"/>
  </w:style>
  <w:style w:type="character" w:customStyle="1" w:styleId="43">
    <w:name w:val="З_4 Знак"/>
    <w:basedOn w:val="38"/>
    <w:link w:val="42"/>
    <w:rsid w:val="00832A85"/>
    <w:rPr>
      <w:sz w:val="28"/>
    </w:rPr>
  </w:style>
  <w:style w:type="paragraph" w:customStyle="1" w:styleId="western">
    <w:name w:val="western"/>
    <w:basedOn w:val="a1"/>
    <w:rsid w:val="00233EED"/>
    <w:pPr>
      <w:spacing w:before="100" w:beforeAutospacing="1" w:after="142" w:line="276" w:lineRule="auto"/>
    </w:pPr>
    <w:rPr>
      <w:rFonts w:ascii="Calibri" w:eastAsia="Times New Roman" w:hAnsi="Calibri" w:cs="Calibri"/>
      <w:color w:val="000000"/>
      <w:sz w:val="22"/>
      <w:szCs w:val="22"/>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uk-UA" w:eastAsia="uk-UA" w:bidi="ar-SA"/>
      </w:rPr>
    </w:rPrDefault>
    <w:pPrDefault/>
  </w:docDefaults>
  <w:latentStyles w:defLockedState="0" w:defUIPriority="0" w:defSemiHidden="0" w:defUnhideWhenUsed="0" w:defQFormat="0" w:count="267">
    <w:lsdException w:name="toc 1" w:uiPriority="39"/>
    <w:lsdException w:name="toc 2" w:uiPriority="39"/>
    <w:lsdException w:name="toc 3" w:uiPriority="39"/>
    <w:lsdException w:name="toc 4" w:uiPriority="39"/>
    <w:lsdException w:name="header" w:uiPriority="99"/>
    <w:lsdException w:name="Hyperlink" w:uiPriority="99"/>
    <w:lsdException w:name="HTML Top of Form" w:uiPriority="99"/>
    <w:lsdException w:name="HTML Bottom of Form" w:uiPriority="99"/>
    <w:lsdException w:name="Normal (Web)" w:uiPriority="99"/>
    <w:lsdException w:name="HTML Preformatted" w:uiPriority="99"/>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latentStyles>
  <w:style w:type="paragraph" w:default="1" w:styleId="a1">
    <w:name w:val="Normal"/>
    <w:rsid w:val="00832A85"/>
    <w:rPr>
      <w:lang w:val="ru-RU" w:eastAsia="ru-RU"/>
    </w:rPr>
  </w:style>
  <w:style w:type="paragraph" w:styleId="1">
    <w:name w:val="heading 1"/>
    <w:basedOn w:val="a1"/>
    <w:next w:val="a1"/>
    <w:pPr>
      <w:keepNext/>
      <w:spacing w:before="120"/>
      <w:jc w:val="center"/>
      <w:outlineLvl w:val="0"/>
    </w:pPr>
    <w:rPr>
      <w:rFonts w:ascii="Bookman Old Style" w:hAnsi="Bookman Old Style"/>
      <w:sz w:val="32"/>
    </w:rPr>
  </w:style>
  <w:style w:type="paragraph" w:styleId="2">
    <w:name w:val="heading 2"/>
    <w:basedOn w:val="a1"/>
    <w:next w:val="a1"/>
    <w:pPr>
      <w:keepNext/>
      <w:spacing w:before="240"/>
      <w:ind w:left="284" w:right="284"/>
      <w:jc w:val="center"/>
      <w:outlineLvl w:val="1"/>
    </w:pPr>
    <w:rPr>
      <w:spacing w:val="20"/>
      <w:sz w:val="28"/>
      <w:lang w:val="uk-UA"/>
    </w:rPr>
  </w:style>
  <w:style w:type="paragraph" w:styleId="3">
    <w:name w:val="heading 3"/>
    <w:basedOn w:val="a1"/>
    <w:next w:val="a1"/>
    <w:link w:val="30"/>
    <w:pPr>
      <w:keepNext/>
      <w:spacing w:before="120" w:after="120"/>
      <w:ind w:left="284" w:right="284"/>
      <w:jc w:val="center"/>
      <w:outlineLvl w:val="2"/>
    </w:pPr>
    <w:rPr>
      <w:rFonts w:ascii="PosterBodoni Win95BT" w:hAnsi="PosterBodoni Win95BT"/>
      <w:spacing w:val="40"/>
      <w:sz w:val="52"/>
      <w:lang w:val="uk-UA"/>
    </w:rPr>
  </w:style>
  <w:style w:type="paragraph" w:styleId="4">
    <w:name w:val="heading 4"/>
    <w:basedOn w:val="a1"/>
    <w:next w:val="a1"/>
    <w:pPr>
      <w:keepNext/>
      <w:spacing w:before="120" w:after="120"/>
      <w:ind w:left="284" w:right="284"/>
      <w:jc w:val="center"/>
      <w:outlineLvl w:val="3"/>
    </w:pPr>
    <w:rPr>
      <w:b/>
      <w:spacing w:val="40"/>
      <w:sz w:val="36"/>
      <w:lang w:val="uk-UA"/>
    </w:rPr>
  </w:style>
  <w:style w:type="paragraph" w:styleId="5">
    <w:name w:val="heading 5"/>
    <w:basedOn w:val="a1"/>
    <w:next w:val="a1"/>
    <w:pPr>
      <w:keepNext/>
      <w:tabs>
        <w:tab w:val="left" w:pos="6804"/>
      </w:tabs>
      <w:spacing w:before="120"/>
      <w:ind w:firstLine="284"/>
      <w:jc w:val="both"/>
      <w:outlineLvl w:val="4"/>
    </w:pPr>
    <w:rPr>
      <w:spacing w:val="20"/>
      <w:sz w:val="28"/>
      <w:lang w:val="uk-UA"/>
    </w:rPr>
  </w:style>
  <w:style w:type="paragraph" w:styleId="6">
    <w:name w:val="heading 6"/>
    <w:basedOn w:val="a1"/>
    <w:next w:val="a1"/>
    <w:pPr>
      <w:keepNext/>
      <w:tabs>
        <w:tab w:val="left" w:pos="2523"/>
        <w:tab w:val="left" w:pos="6804"/>
      </w:tabs>
      <w:jc w:val="center"/>
      <w:outlineLvl w:val="5"/>
    </w:pPr>
    <w:rPr>
      <w:noProof/>
      <w:sz w:val="28"/>
      <w:lang w:val="uk-UA"/>
    </w:rPr>
  </w:style>
  <w:style w:type="paragraph" w:styleId="7">
    <w:name w:val="heading 7"/>
    <w:basedOn w:val="a1"/>
    <w:next w:val="a1"/>
    <w:pPr>
      <w:keepNext/>
      <w:jc w:val="both"/>
      <w:outlineLvl w:val="6"/>
    </w:pPr>
    <w:rPr>
      <w:sz w:val="24"/>
    </w:rPr>
  </w:style>
  <w:style w:type="paragraph" w:styleId="8">
    <w:name w:val="heading 8"/>
    <w:basedOn w:val="a1"/>
    <w:next w:val="a1"/>
    <w:pPr>
      <w:keepNext/>
      <w:outlineLvl w:val="7"/>
    </w:pPr>
    <w:rPr>
      <w:bCs/>
      <w:sz w:val="26"/>
      <w:lang w:val="uk-UA"/>
    </w:rPr>
  </w:style>
  <w:style w:type="paragraph" w:styleId="9">
    <w:name w:val="heading 9"/>
    <w:basedOn w:val="a1"/>
    <w:next w:val="a1"/>
    <w:pPr>
      <w:keepNext/>
      <w:ind w:firstLine="113"/>
      <w:outlineLvl w:val="8"/>
    </w:pPr>
    <w:rPr>
      <w:bCs/>
      <w:sz w:val="26"/>
      <w:lang w:val="uk-UA"/>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30">
    <w:name w:val="Заголовок 3 Знак"/>
    <w:link w:val="3"/>
    <w:rsid w:val="00DC27C3"/>
    <w:rPr>
      <w:rFonts w:ascii="PosterBodoni Win95BT" w:hAnsi="PosterBodoni Win95BT"/>
      <w:spacing w:val="40"/>
      <w:sz w:val="52"/>
      <w:lang w:val="uk-UA"/>
    </w:rPr>
  </w:style>
  <w:style w:type="paragraph" w:styleId="a5">
    <w:name w:val="Title"/>
    <w:basedOn w:val="a1"/>
    <w:link w:val="a6"/>
    <w:pPr>
      <w:widowControl w:val="0"/>
      <w:jc w:val="center"/>
    </w:pPr>
    <w:rPr>
      <w:b/>
      <w:sz w:val="28"/>
    </w:rPr>
  </w:style>
  <w:style w:type="character" w:customStyle="1" w:styleId="a6">
    <w:name w:val="Название Знак"/>
    <w:link w:val="a5"/>
    <w:rsid w:val="005A542C"/>
    <w:rPr>
      <w:b/>
      <w:sz w:val="28"/>
    </w:rPr>
  </w:style>
  <w:style w:type="paragraph" w:customStyle="1" w:styleId="21">
    <w:name w:val="Основной текст 21"/>
    <w:basedOn w:val="a1"/>
    <w:pPr>
      <w:widowControl w:val="0"/>
    </w:pPr>
    <w:rPr>
      <w:sz w:val="24"/>
    </w:rPr>
  </w:style>
  <w:style w:type="paragraph" w:styleId="a7">
    <w:name w:val="caption"/>
    <w:basedOn w:val="a1"/>
    <w:next w:val="a1"/>
    <w:pPr>
      <w:widowControl w:val="0"/>
      <w:spacing w:after="60"/>
      <w:jc w:val="center"/>
    </w:pPr>
    <w:rPr>
      <w:sz w:val="32"/>
    </w:rPr>
  </w:style>
  <w:style w:type="paragraph" w:styleId="a8">
    <w:name w:val="footer"/>
    <w:basedOn w:val="a1"/>
    <w:rsid w:val="008C6096"/>
    <w:pPr>
      <w:tabs>
        <w:tab w:val="center" w:pos="4153"/>
        <w:tab w:val="right" w:pos="8306"/>
      </w:tabs>
    </w:pPr>
    <w:rPr>
      <w:sz w:val="28"/>
    </w:rPr>
  </w:style>
  <w:style w:type="paragraph" w:customStyle="1" w:styleId="a9">
    <w:name w:val="Текст абзаца"/>
    <w:rsid w:val="00E1046E"/>
    <w:pPr>
      <w:tabs>
        <w:tab w:val="left" w:pos="1105"/>
      </w:tabs>
      <w:ind w:firstLine="680"/>
      <w:jc w:val="both"/>
    </w:pPr>
    <w:rPr>
      <w:noProof/>
      <w:sz w:val="28"/>
      <w:szCs w:val="28"/>
      <w:lang w:val="ru-RU" w:eastAsia="ru-RU"/>
    </w:rPr>
  </w:style>
  <w:style w:type="paragraph" w:styleId="20">
    <w:name w:val="Body Text 2"/>
    <w:basedOn w:val="a1"/>
    <w:link w:val="22"/>
    <w:rsid w:val="003A55CA"/>
    <w:pPr>
      <w:autoSpaceDE w:val="0"/>
      <w:autoSpaceDN w:val="0"/>
      <w:spacing w:after="120" w:line="480" w:lineRule="auto"/>
    </w:pPr>
    <w:rPr>
      <w:noProof/>
      <w:szCs w:val="24"/>
    </w:rPr>
  </w:style>
  <w:style w:type="character" w:customStyle="1" w:styleId="22">
    <w:name w:val="Основной текст 2 Знак"/>
    <w:link w:val="20"/>
    <w:rsid w:val="003A55CA"/>
    <w:rPr>
      <w:noProof/>
      <w:szCs w:val="24"/>
    </w:rPr>
  </w:style>
  <w:style w:type="paragraph" w:customStyle="1" w:styleId="Normal1">
    <w:name w:val="Normal1"/>
    <w:rsid w:val="003A55CA"/>
    <w:pPr>
      <w:spacing w:before="100" w:after="100"/>
    </w:pPr>
    <w:rPr>
      <w:snapToGrid w:val="0"/>
      <w:sz w:val="24"/>
      <w:lang w:val="ru-RU" w:eastAsia="ru-RU"/>
    </w:rPr>
  </w:style>
  <w:style w:type="paragraph" w:styleId="aa">
    <w:name w:val="Body Text Indent"/>
    <w:basedOn w:val="a1"/>
    <w:link w:val="ab"/>
    <w:rsid w:val="003A55CA"/>
    <w:pPr>
      <w:spacing w:after="120"/>
      <w:ind w:left="283"/>
    </w:pPr>
  </w:style>
  <w:style w:type="character" w:customStyle="1" w:styleId="ab">
    <w:name w:val="Основной текст с отступом Знак"/>
    <w:basedOn w:val="a2"/>
    <w:link w:val="aa"/>
    <w:rsid w:val="003A55CA"/>
  </w:style>
  <w:style w:type="paragraph" w:styleId="ac">
    <w:name w:val="Subtitle"/>
    <w:basedOn w:val="a1"/>
    <w:link w:val="ad"/>
    <w:rsid w:val="003A55CA"/>
    <w:pPr>
      <w:spacing w:line="360" w:lineRule="auto"/>
      <w:ind w:firstLine="709"/>
      <w:jc w:val="both"/>
    </w:pPr>
    <w:rPr>
      <w:sz w:val="28"/>
    </w:rPr>
  </w:style>
  <w:style w:type="character" w:customStyle="1" w:styleId="ad">
    <w:name w:val="Подзаголовок Знак"/>
    <w:link w:val="ac"/>
    <w:rsid w:val="003A55CA"/>
    <w:rPr>
      <w:sz w:val="28"/>
    </w:rPr>
  </w:style>
  <w:style w:type="character" w:customStyle="1" w:styleId="23">
    <w:name w:val="Заголовок 2 Знак"/>
    <w:rsid w:val="00811B76"/>
    <w:rPr>
      <w:noProof w:val="0"/>
      <w:sz w:val="28"/>
      <w:lang w:val="ru-RU" w:eastAsia="en-US" w:bidi="ar-SA"/>
    </w:rPr>
  </w:style>
  <w:style w:type="paragraph" w:styleId="24">
    <w:name w:val="Body Text Indent 2"/>
    <w:basedOn w:val="a1"/>
    <w:link w:val="25"/>
    <w:rsid w:val="00811B76"/>
    <w:pPr>
      <w:spacing w:line="360" w:lineRule="auto"/>
      <w:ind w:left="720" w:hanging="720"/>
    </w:pPr>
    <w:rPr>
      <w:sz w:val="28"/>
      <w:lang w:eastAsia="en-US"/>
    </w:rPr>
  </w:style>
  <w:style w:type="character" w:customStyle="1" w:styleId="25">
    <w:name w:val="Основной текст с отступом 2 Знак"/>
    <w:link w:val="24"/>
    <w:rsid w:val="00811B76"/>
    <w:rPr>
      <w:sz w:val="28"/>
      <w:lang w:eastAsia="en-US"/>
    </w:rPr>
  </w:style>
  <w:style w:type="paragraph" w:styleId="ae">
    <w:name w:val="header"/>
    <w:basedOn w:val="a1"/>
    <w:link w:val="af"/>
    <w:uiPriority w:val="99"/>
    <w:rsid w:val="00811B76"/>
    <w:pPr>
      <w:tabs>
        <w:tab w:val="center" w:pos="4677"/>
        <w:tab w:val="right" w:pos="9355"/>
      </w:tabs>
    </w:pPr>
    <w:rPr>
      <w:lang w:eastAsia="en-US"/>
    </w:rPr>
  </w:style>
  <w:style w:type="character" w:customStyle="1" w:styleId="af">
    <w:name w:val="Верхний колонтитул Знак"/>
    <w:link w:val="ae"/>
    <w:uiPriority w:val="99"/>
    <w:rsid w:val="00811B76"/>
    <w:rPr>
      <w:lang w:eastAsia="en-US"/>
    </w:rPr>
  </w:style>
  <w:style w:type="character" w:styleId="af0">
    <w:name w:val="page number"/>
    <w:basedOn w:val="a2"/>
    <w:rsid w:val="00811B76"/>
  </w:style>
  <w:style w:type="paragraph" w:styleId="af1">
    <w:name w:val="Body Text"/>
    <w:basedOn w:val="a1"/>
    <w:link w:val="af2"/>
    <w:rsid w:val="00811B76"/>
    <w:pPr>
      <w:spacing w:line="360" w:lineRule="auto"/>
      <w:jc w:val="both"/>
    </w:pPr>
    <w:rPr>
      <w:sz w:val="28"/>
      <w:lang w:eastAsia="en-US"/>
    </w:rPr>
  </w:style>
  <w:style w:type="character" w:customStyle="1" w:styleId="af2">
    <w:name w:val="Основной текст Знак"/>
    <w:link w:val="af1"/>
    <w:rsid w:val="00811B76"/>
    <w:rPr>
      <w:sz w:val="28"/>
      <w:lang w:eastAsia="en-US"/>
    </w:rPr>
  </w:style>
  <w:style w:type="character" w:styleId="af3">
    <w:name w:val="Hyperlink"/>
    <w:uiPriority w:val="99"/>
    <w:rsid w:val="00811B76"/>
    <w:rPr>
      <w:color w:val="0000FF"/>
      <w:u w:val="single"/>
    </w:rPr>
  </w:style>
  <w:style w:type="paragraph" w:customStyle="1" w:styleId="a">
    <w:name w:val="Диссертация"/>
    <w:basedOn w:val="a1"/>
    <w:rsid w:val="00811B76"/>
    <w:pPr>
      <w:widowControl w:val="0"/>
      <w:numPr>
        <w:ilvl w:val="1"/>
        <w:numId w:val="1"/>
      </w:numPr>
      <w:autoSpaceDE w:val="0"/>
      <w:autoSpaceDN w:val="0"/>
      <w:adjustRightInd w:val="0"/>
      <w:spacing w:line="360" w:lineRule="auto"/>
      <w:jc w:val="both"/>
    </w:pPr>
    <w:rPr>
      <w:noProof/>
      <w:sz w:val="28"/>
    </w:rPr>
  </w:style>
  <w:style w:type="paragraph" w:customStyle="1" w:styleId="af4">
    <w:name w:val="формула"/>
    <w:basedOn w:val="af5"/>
    <w:rsid w:val="00811B76"/>
  </w:style>
  <w:style w:type="paragraph" w:customStyle="1" w:styleId="af5">
    <w:name w:val="текст"/>
    <w:basedOn w:val="a1"/>
    <w:autoRedefine/>
    <w:rsid w:val="00811B76"/>
    <w:pPr>
      <w:widowControl w:val="0"/>
      <w:autoSpaceDE w:val="0"/>
      <w:autoSpaceDN w:val="0"/>
      <w:adjustRightInd w:val="0"/>
      <w:ind w:firstLine="851"/>
      <w:jc w:val="both"/>
    </w:pPr>
    <w:rPr>
      <w:sz w:val="24"/>
    </w:rPr>
  </w:style>
  <w:style w:type="paragraph" w:styleId="31">
    <w:name w:val="Body Text Indent 3"/>
    <w:basedOn w:val="a1"/>
    <w:link w:val="32"/>
    <w:rsid w:val="00811B76"/>
    <w:pPr>
      <w:spacing w:line="336" w:lineRule="auto"/>
      <w:ind w:firstLine="720"/>
      <w:jc w:val="both"/>
    </w:pPr>
    <w:rPr>
      <w:spacing w:val="-10"/>
      <w:sz w:val="28"/>
      <w:lang w:eastAsia="en-US"/>
    </w:rPr>
  </w:style>
  <w:style w:type="character" w:customStyle="1" w:styleId="32">
    <w:name w:val="Основной текст с отступом 3 Знак"/>
    <w:link w:val="31"/>
    <w:rsid w:val="00811B76"/>
    <w:rPr>
      <w:spacing w:val="-10"/>
      <w:sz w:val="28"/>
      <w:lang w:eastAsia="en-US"/>
    </w:rPr>
  </w:style>
  <w:style w:type="paragraph" w:styleId="af6">
    <w:name w:val="Balloon Text"/>
    <w:basedOn w:val="a1"/>
    <w:link w:val="af7"/>
    <w:rsid w:val="00811B76"/>
    <w:rPr>
      <w:rFonts w:ascii="Tahoma" w:hAnsi="Tahoma" w:cs="Tahoma"/>
      <w:sz w:val="16"/>
      <w:szCs w:val="16"/>
      <w:lang w:eastAsia="en-US"/>
    </w:rPr>
  </w:style>
  <w:style w:type="character" w:customStyle="1" w:styleId="af7">
    <w:name w:val="Текст выноски Знак"/>
    <w:link w:val="af6"/>
    <w:rsid w:val="00811B76"/>
    <w:rPr>
      <w:rFonts w:ascii="Tahoma" w:hAnsi="Tahoma" w:cs="Tahoma"/>
      <w:sz w:val="16"/>
      <w:szCs w:val="16"/>
      <w:lang w:eastAsia="en-US"/>
    </w:rPr>
  </w:style>
  <w:style w:type="paragraph" w:styleId="af8">
    <w:name w:val="Plain Text"/>
    <w:basedOn w:val="a1"/>
    <w:link w:val="af9"/>
    <w:rsid w:val="00811B76"/>
    <w:rPr>
      <w:rFonts w:ascii="Courier New" w:hAnsi="Courier New"/>
    </w:rPr>
  </w:style>
  <w:style w:type="character" w:customStyle="1" w:styleId="af9">
    <w:name w:val="Текст Знак"/>
    <w:link w:val="af8"/>
    <w:rsid w:val="00811B76"/>
    <w:rPr>
      <w:rFonts w:ascii="Courier New" w:hAnsi="Courier New"/>
    </w:rPr>
  </w:style>
  <w:style w:type="paragraph" w:customStyle="1" w:styleId="10">
    <w:name w:val="Обычный1"/>
    <w:rsid w:val="00811B76"/>
    <w:pPr>
      <w:widowControl w:val="0"/>
      <w:spacing w:line="300" w:lineRule="auto"/>
      <w:ind w:firstLine="720"/>
      <w:jc w:val="both"/>
    </w:pPr>
    <w:rPr>
      <w:snapToGrid w:val="0"/>
      <w:sz w:val="22"/>
      <w:lang w:val="ru-RU" w:eastAsia="ru-RU"/>
    </w:rPr>
  </w:style>
  <w:style w:type="paragraph" w:customStyle="1" w:styleId="FR1">
    <w:name w:val="FR1"/>
    <w:rsid w:val="00811B76"/>
    <w:pPr>
      <w:widowControl w:val="0"/>
      <w:spacing w:before="180"/>
      <w:ind w:left="2800"/>
    </w:pPr>
    <w:rPr>
      <w:rFonts w:ascii="Arial" w:hAnsi="Arial"/>
      <w:snapToGrid w:val="0"/>
      <w:sz w:val="16"/>
      <w:lang w:val="ru-RU" w:eastAsia="ru-RU"/>
    </w:rPr>
  </w:style>
  <w:style w:type="paragraph" w:customStyle="1" w:styleId="Vita">
    <w:name w:val="Vita"/>
    <w:basedOn w:val="a1"/>
    <w:rsid w:val="00811B76"/>
    <w:pPr>
      <w:spacing w:line="360" w:lineRule="auto"/>
      <w:ind w:firstLine="851"/>
      <w:jc w:val="both"/>
    </w:pPr>
    <w:rPr>
      <w:sz w:val="28"/>
    </w:rPr>
  </w:style>
  <w:style w:type="paragraph" w:customStyle="1" w:styleId="40">
    <w:name w:val="Стиль4"/>
    <w:basedOn w:val="33"/>
    <w:rsid w:val="00811B76"/>
  </w:style>
  <w:style w:type="paragraph" w:customStyle="1" w:styleId="33">
    <w:name w:val="Стиль3"/>
    <w:basedOn w:val="26"/>
    <w:rsid w:val="00811B76"/>
    <w:rPr>
      <w:b w:val="0"/>
    </w:rPr>
  </w:style>
  <w:style w:type="paragraph" w:customStyle="1" w:styleId="26">
    <w:name w:val="Стиль2"/>
    <w:basedOn w:val="11"/>
    <w:rsid w:val="00811B76"/>
    <w:pPr>
      <w:tabs>
        <w:tab w:val="num" w:pos="360"/>
      </w:tabs>
      <w:ind w:left="360" w:hanging="360"/>
    </w:pPr>
    <w:rPr>
      <w:caps w:val="0"/>
    </w:rPr>
  </w:style>
  <w:style w:type="paragraph" w:customStyle="1" w:styleId="11">
    <w:name w:val="Стиль1"/>
    <w:next w:val="a1"/>
    <w:rsid w:val="00811B76"/>
    <w:pPr>
      <w:spacing w:line="360" w:lineRule="auto"/>
      <w:ind w:firstLine="720"/>
      <w:jc w:val="both"/>
    </w:pPr>
    <w:rPr>
      <w:b/>
      <w:caps/>
      <w:sz w:val="24"/>
      <w:lang w:val="ru-RU" w:eastAsia="ru-RU"/>
    </w:rPr>
  </w:style>
  <w:style w:type="paragraph" w:customStyle="1" w:styleId="50">
    <w:name w:val="Стиль5"/>
    <w:basedOn w:val="40"/>
    <w:rsid w:val="00811B76"/>
    <w:pPr>
      <w:numPr>
        <w:ilvl w:val="2"/>
      </w:numPr>
      <w:tabs>
        <w:tab w:val="num" w:pos="360"/>
      </w:tabs>
      <w:ind w:left="360" w:hanging="360"/>
    </w:pPr>
  </w:style>
  <w:style w:type="paragraph" w:styleId="34">
    <w:name w:val="toc 3"/>
    <w:basedOn w:val="a1"/>
    <w:next w:val="a1"/>
    <w:autoRedefine/>
    <w:uiPriority w:val="39"/>
    <w:rsid w:val="00A823C4"/>
    <w:pPr>
      <w:tabs>
        <w:tab w:val="right" w:leader="dot" w:pos="9356"/>
      </w:tabs>
      <w:spacing w:line="360" w:lineRule="auto"/>
      <w:ind w:left="425" w:right="708"/>
      <w:jc w:val="both"/>
    </w:pPr>
    <w:rPr>
      <w:rFonts w:cs="Calibri"/>
      <w:noProof/>
      <w:sz w:val="28"/>
    </w:rPr>
  </w:style>
  <w:style w:type="paragraph" w:customStyle="1" w:styleId="Default">
    <w:name w:val="Default"/>
    <w:rsid w:val="00811B76"/>
    <w:pPr>
      <w:autoSpaceDE w:val="0"/>
      <w:autoSpaceDN w:val="0"/>
      <w:adjustRightInd w:val="0"/>
    </w:pPr>
    <w:rPr>
      <w:rFonts w:ascii="Verdana" w:hAnsi="Verdana" w:cs="Verdana"/>
      <w:color w:val="000000"/>
      <w:sz w:val="24"/>
      <w:szCs w:val="24"/>
      <w:lang w:val="ru-RU" w:eastAsia="ru-RU"/>
    </w:rPr>
  </w:style>
  <w:style w:type="paragraph" w:customStyle="1" w:styleId="tab">
    <w:name w:val="tab"/>
    <w:basedOn w:val="a1"/>
    <w:rsid w:val="00811B76"/>
    <w:pPr>
      <w:spacing w:before="100" w:beforeAutospacing="1" w:after="100" w:afterAutospacing="1"/>
    </w:pPr>
    <w:rPr>
      <w:sz w:val="24"/>
      <w:szCs w:val="24"/>
    </w:rPr>
  </w:style>
  <w:style w:type="paragraph" w:styleId="afa">
    <w:name w:val="Normal (Web)"/>
    <w:basedOn w:val="a1"/>
    <w:uiPriority w:val="99"/>
    <w:rsid w:val="00811B76"/>
    <w:pPr>
      <w:spacing w:before="100" w:beforeAutospacing="1" w:after="100" w:afterAutospacing="1"/>
    </w:pPr>
    <w:rPr>
      <w:sz w:val="24"/>
      <w:szCs w:val="24"/>
    </w:rPr>
  </w:style>
  <w:style w:type="paragraph" w:customStyle="1" w:styleId="Pa12">
    <w:name w:val="Pa12"/>
    <w:basedOn w:val="Default"/>
    <w:next w:val="Default"/>
    <w:uiPriority w:val="99"/>
    <w:rsid w:val="00811B76"/>
    <w:pPr>
      <w:spacing w:line="191" w:lineRule="atLeast"/>
    </w:pPr>
    <w:rPr>
      <w:rFonts w:ascii="JTIVGV+MyriadPro-SemiboldCond" w:hAnsi="JTIVGV+MyriadPro-SemiboldCond" w:cs="Times New Roman"/>
      <w:color w:val="auto"/>
    </w:rPr>
  </w:style>
  <w:style w:type="character" w:customStyle="1" w:styleId="A70">
    <w:name w:val="A7"/>
    <w:uiPriority w:val="99"/>
    <w:rsid w:val="00811B76"/>
    <w:rPr>
      <w:rFonts w:cs="JTIVGV+MyriadPro-SemiboldCond"/>
      <w:color w:val="000000"/>
      <w:sz w:val="20"/>
      <w:szCs w:val="20"/>
    </w:rPr>
  </w:style>
  <w:style w:type="paragraph" w:customStyle="1" w:styleId="Pa7">
    <w:name w:val="Pa7"/>
    <w:basedOn w:val="Default"/>
    <w:next w:val="Default"/>
    <w:uiPriority w:val="99"/>
    <w:rsid w:val="00811B76"/>
    <w:pPr>
      <w:spacing w:line="191" w:lineRule="atLeast"/>
    </w:pPr>
    <w:rPr>
      <w:rFonts w:ascii="ETZWOF+MyriadPro-LightCond" w:hAnsi="ETZWOF+MyriadPro-LightCond" w:cs="Times New Roman"/>
      <w:color w:val="auto"/>
    </w:rPr>
  </w:style>
  <w:style w:type="paragraph" w:customStyle="1" w:styleId="Pa16">
    <w:name w:val="Pa16"/>
    <w:basedOn w:val="Default"/>
    <w:next w:val="Default"/>
    <w:uiPriority w:val="99"/>
    <w:rsid w:val="00811B76"/>
    <w:pPr>
      <w:spacing w:line="181" w:lineRule="atLeast"/>
    </w:pPr>
    <w:rPr>
      <w:rFonts w:ascii="ETZWOF+MyriadPro-LightCond" w:hAnsi="ETZWOF+MyriadPro-LightCond" w:cs="Times New Roman"/>
      <w:color w:val="auto"/>
    </w:rPr>
  </w:style>
  <w:style w:type="paragraph" w:customStyle="1" w:styleId="310">
    <w:name w:val="Заголовок 31"/>
    <w:basedOn w:val="a1"/>
    <w:next w:val="a1"/>
    <w:rsid w:val="007A2AD8"/>
    <w:pPr>
      <w:keepNext/>
      <w:jc w:val="center"/>
    </w:pPr>
    <w:rPr>
      <w:sz w:val="24"/>
    </w:rPr>
  </w:style>
  <w:style w:type="paragraph" w:customStyle="1" w:styleId="12">
    <w:name w:val="Подзаголовок1"/>
    <w:rsid w:val="007A2AD8"/>
    <w:pPr>
      <w:spacing w:line="288" w:lineRule="auto"/>
      <w:ind w:firstLine="680"/>
      <w:jc w:val="both"/>
    </w:pPr>
    <w:rPr>
      <w:sz w:val="28"/>
      <w:lang w:eastAsia="ru-RU"/>
    </w:rPr>
  </w:style>
  <w:style w:type="paragraph" w:customStyle="1" w:styleId="Iniiaiieoaeno">
    <w:name w:val="Iniiaiie oaeno"/>
    <w:basedOn w:val="a1"/>
    <w:rsid w:val="002C2211"/>
    <w:pPr>
      <w:jc w:val="both"/>
    </w:pPr>
    <w:rPr>
      <w:sz w:val="28"/>
      <w:lang w:val="uk-UA"/>
    </w:rPr>
  </w:style>
  <w:style w:type="character" w:customStyle="1" w:styleId="Absatz-Standardschriftart">
    <w:name w:val="Absatz-Standardschriftart"/>
    <w:rsid w:val="00272123"/>
  </w:style>
  <w:style w:type="paragraph" w:customStyle="1" w:styleId="Style3">
    <w:name w:val="Style3"/>
    <w:basedOn w:val="a1"/>
    <w:rsid w:val="00933ABE"/>
    <w:pPr>
      <w:widowControl w:val="0"/>
      <w:autoSpaceDE w:val="0"/>
      <w:autoSpaceDN w:val="0"/>
      <w:adjustRightInd w:val="0"/>
    </w:pPr>
    <w:rPr>
      <w:rFonts w:ascii="Verdana" w:hAnsi="Verdana"/>
      <w:sz w:val="24"/>
      <w:szCs w:val="24"/>
    </w:rPr>
  </w:style>
  <w:style w:type="paragraph" w:customStyle="1" w:styleId="Style9">
    <w:name w:val="Style9"/>
    <w:basedOn w:val="a1"/>
    <w:rsid w:val="00933ABE"/>
    <w:pPr>
      <w:widowControl w:val="0"/>
      <w:autoSpaceDE w:val="0"/>
      <w:autoSpaceDN w:val="0"/>
      <w:adjustRightInd w:val="0"/>
    </w:pPr>
    <w:rPr>
      <w:rFonts w:ascii="Verdana" w:hAnsi="Verdana"/>
      <w:sz w:val="24"/>
      <w:szCs w:val="24"/>
    </w:rPr>
  </w:style>
  <w:style w:type="character" w:customStyle="1" w:styleId="FontStyle69">
    <w:name w:val="Font Style69"/>
    <w:rsid w:val="00933ABE"/>
    <w:rPr>
      <w:rFonts w:ascii="Verdana" w:hAnsi="Verdana" w:cs="Verdana"/>
      <w:i/>
      <w:iCs/>
      <w:sz w:val="16"/>
      <w:szCs w:val="16"/>
    </w:rPr>
  </w:style>
  <w:style w:type="character" w:customStyle="1" w:styleId="FontStyle70">
    <w:name w:val="Font Style70"/>
    <w:rsid w:val="00933ABE"/>
    <w:rPr>
      <w:rFonts w:ascii="Century Schoolbook" w:hAnsi="Century Schoolbook" w:cs="Century Schoolbook"/>
      <w:sz w:val="18"/>
      <w:szCs w:val="18"/>
    </w:rPr>
  </w:style>
  <w:style w:type="character" w:customStyle="1" w:styleId="FontStyle77">
    <w:name w:val="Font Style77"/>
    <w:rsid w:val="00933ABE"/>
    <w:rPr>
      <w:rFonts w:ascii="Century Schoolbook" w:hAnsi="Century Schoolbook" w:cs="Century Schoolbook"/>
      <w:i/>
      <w:iCs/>
      <w:sz w:val="18"/>
      <w:szCs w:val="18"/>
    </w:rPr>
  </w:style>
  <w:style w:type="paragraph" w:customStyle="1" w:styleId="afb">
    <w:name w:val="Надпись под рисунком"/>
    <w:basedOn w:val="a1"/>
    <w:next w:val="a1"/>
    <w:link w:val="afc"/>
    <w:rsid w:val="00DC27C3"/>
    <w:pPr>
      <w:keepLines/>
      <w:widowControl w:val="0"/>
      <w:spacing w:before="120" w:after="120" w:line="360" w:lineRule="auto"/>
      <w:jc w:val="center"/>
    </w:pPr>
    <w:rPr>
      <w:sz w:val="28"/>
      <w:szCs w:val="28"/>
    </w:rPr>
  </w:style>
  <w:style w:type="character" w:customStyle="1" w:styleId="afc">
    <w:name w:val="Надпись под рисунком Знак"/>
    <w:link w:val="afb"/>
    <w:rsid w:val="00DC27C3"/>
    <w:rPr>
      <w:sz w:val="28"/>
      <w:szCs w:val="28"/>
    </w:rPr>
  </w:style>
  <w:style w:type="paragraph" w:customStyle="1" w:styleId="afd">
    <w:name w:val="Формула"/>
    <w:basedOn w:val="a1"/>
    <w:next w:val="a1"/>
    <w:rsid w:val="00DC27C3"/>
    <w:pPr>
      <w:widowControl w:val="0"/>
      <w:tabs>
        <w:tab w:val="center" w:pos="4536"/>
        <w:tab w:val="right" w:pos="9356"/>
      </w:tabs>
      <w:spacing w:before="120" w:after="120" w:line="360" w:lineRule="auto"/>
      <w:ind w:firstLine="709"/>
      <w:jc w:val="both"/>
    </w:pPr>
    <w:rPr>
      <w:sz w:val="28"/>
      <w:szCs w:val="28"/>
    </w:rPr>
  </w:style>
  <w:style w:type="paragraph" w:customStyle="1" w:styleId="afe">
    <w:name w:val="Подпись рисунка"/>
    <w:basedOn w:val="a1"/>
    <w:next w:val="a1"/>
    <w:rsid w:val="00DC27C3"/>
    <w:pPr>
      <w:widowControl w:val="0"/>
      <w:spacing w:after="120" w:line="360" w:lineRule="auto"/>
      <w:ind w:firstLine="709"/>
      <w:jc w:val="center"/>
    </w:pPr>
    <w:rPr>
      <w:sz w:val="28"/>
      <w:szCs w:val="28"/>
    </w:rPr>
  </w:style>
  <w:style w:type="paragraph" w:styleId="aff">
    <w:name w:val="Normal Indent"/>
    <w:basedOn w:val="a1"/>
    <w:rsid w:val="00DC27C3"/>
    <w:pPr>
      <w:widowControl w:val="0"/>
      <w:spacing w:line="360" w:lineRule="auto"/>
      <w:ind w:left="708" w:firstLine="709"/>
      <w:jc w:val="both"/>
    </w:pPr>
    <w:rPr>
      <w:sz w:val="28"/>
      <w:szCs w:val="28"/>
    </w:rPr>
  </w:style>
  <w:style w:type="paragraph" w:customStyle="1" w:styleId="aff0">
    <w:name w:val="нормальный без отступа"/>
    <w:basedOn w:val="a1"/>
    <w:next w:val="a1"/>
    <w:rsid w:val="00DC27C3"/>
    <w:pPr>
      <w:widowControl w:val="0"/>
      <w:spacing w:line="360" w:lineRule="atLeast"/>
      <w:jc w:val="both"/>
    </w:pPr>
    <w:rPr>
      <w:sz w:val="28"/>
    </w:rPr>
  </w:style>
  <w:style w:type="paragraph" w:customStyle="1" w:styleId="aff1">
    <w:name w:val="Надпись"/>
    <w:basedOn w:val="a1"/>
    <w:rsid w:val="00DC27C3"/>
    <w:pPr>
      <w:widowControl w:val="0"/>
      <w:spacing w:after="360"/>
      <w:jc w:val="center"/>
    </w:pPr>
    <w:rPr>
      <w:caps/>
      <w:sz w:val="24"/>
      <w:szCs w:val="24"/>
    </w:rPr>
  </w:style>
  <w:style w:type="paragraph" w:customStyle="1" w:styleId="aff2">
    <w:name w:val="Рисунок"/>
    <w:basedOn w:val="a1"/>
    <w:next w:val="a1"/>
    <w:rsid w:val="00DC27C3"/>
    <w:pPr>
      <w:keepNext/>
      <w:widowControl w:val="0"/>
      <w:spacing w:line="360" w:lineRule="auto"/>
      <w:jc w:val="center"/>
    </w:pPr>
    <w:rPr>
      <w:sz w:val="28"/>
      <w:szCs w:val="28"/>
    </w:rPr>
  </w:style>
  <w:style w:type="paragraph" w:customStyle="1" w:styleId="aff3">
    <w:name w:val="Заголовок раздела"/>
    <w:basedOn w:val="a1"/>
    <w:next w:val="a1"/>
    <w:rsid w:val="00DC27C3"/>
    <w:pPr>
      <w:widowControl w:val="0"/>
      <w:spacing w:after="240" w:line="360" w:lineRule="auto"/>
      <w:jc w:val="center"/>
    </w:pPr>
    <w:rPr>
      <w:b/>
      <w:sz w:val="28"/>
      <w:szCs w:val="28"/>
    </w:rPr>
  </w:style>
  <w:style w:type="paragraph" w:styleId="27">
    <w:name w:val="toc 2"/>
    <w:basedOn w:val="a1"/>
    <w:next w:val="a1"/>
    <w:autoRedefine/>
    <w:uiPriority w:val="39"/>
    <w:rsid w:val="00A823C4"/>
    <w:pPr>
      <w:tabs>
        <w:tab w:val="right" w:leader="dot" w:pos="9356"/>
      </w:tabs>
      <w:spacing w:line="360" w:lineRule="auto"/>
      <w:ind w:left="284" w:right="708"/>
      <w:jc w:val="both"/>
    </w:pPr>
    <w:rPr>
      <w:rFonts w:cs="Calibri"/>
      <w:bCs/>
      <w:noProof/>
      <w:sz w:val="28"/>
      <w:lang w:val="uk-UA"/>
    </w:rPr>
  </w:style>
  <w:style w:type="paragraph" w:styleId="13">
    <w:name w:val="toc 1"/>
    <w:basedOn w:val="a1"/>
    <w:next w:val="a1"/>
    <w:autoRedefine/>
    <w:uiPriority w:val="39"/>
    <w:rsid w:val="00A823C4"/>
    <w:pPr>
      <w:tabs>
        <w:tab w:val="right" w:leader="dot" w:pos="9356"/>
      </w:tabs>
      <w:spacing w:line="360" w:lineRule="auto"/>
      <w:ind w:right="708"/>
      <w:jc w:val="both"/>
    </w:pPr>
    <w:rPr>
      <w:bCs/>
      <w:caps/>
      <w:noProof/>
      <w:sz w:val="28"/>
      <w:szCs w:val="24"/>
      <w:lang w:val="uk-UA"/>
    </w:rPr>
  </w:style>
  <w:style w:type="paragraph" w:customStyle="1" w:styleId="TNR14">
    <w:name w:val="Обычный_TNR_14"/>
    <w:basedOn w:val="aa"/>
    <w:link w:val="TNR141"/>
    <w:rsid w:val="00DC27C3"/>
    <w:pPr>
      <w:tabs>
        <w:tab w:val="left" w:pos="-3544"/>
      </w:tabs>
      <w:spacing w:after="0" w:line="360" w:lineRule="auto"/>
      <w:ind w:left="0" w:firstLine="709"/>
      <w:jc w:val="both"/>
    </w:pPr>
    <w:rPr>
      <w:b/>
      <w:sz w:val="28"/>
      <w:szCs w:val="28"/>
    </w:rPr>
  </w:style>
  <w:style w:type="character" w:customStyle="1" w:styleId="TNR141">
    <w:name w:val="Обычный_TNR_14 Знак1"/>
    <w:link w:val="TNR14"/>
    <w:rsid w:val="00DC27C3"/>
    <w:rPr>
      <w:b/>
      <w:sz w:val="28"/>
      <w:szCs w:val="28"/>
    </w:rPr>
  </w:style>
  <w:style w:type="paragraph" w:styleId="aff4">
    <w:name w:val="Document Map"/>
    <w:basedOn w:val="a1"/>
    <w:link w:val="aff5"/>
    <w:rsid w:val="00670937"/>
    <w:pPr>
      <w:shd w:val="clear" w:color="auto" w:fill="000080"/>
    </w:pPr>
    <w:rPr>
      <w:rFonts w:ascii="Tahoma" w:hAnsi="Tahoma" w:cs="Tahoma"/>
    </w:rPr>
  </w:style>
  <w:style w:type="character" w:customStyle="1" w:styleId="aff5">
    <w:name w:val="Схема документа Знак"/>
    <w:link w:val="aff4"/>
    <w:rsid w:val="00670937"/>
    <w:rPr>
      <w:rFonts w:ascii="Tahoma" w:hAnsi="Tahoma" w:cs="Tahoma"/>
      <w:shd w:val="clear" w:color="auto" w:fill="000080"/>
    </w:rPr>
  </w:style>
  <w:style w:type="paragraph" w:customStyle="1" w:styleId="stitle">
    <w:name w:val="stitle"/>
    <w:basedOn w:val="a1"/>
    <w:rsid w:val="00670937"/>
    <w:pPr>
      <w:spacing w:before="100" w:beforeAutospacing="1" w:after="100" w:afterAutospacing="1"/>
    </w:pPr>
    <w:rPr>
      <w:sz w:val="24"/>
      <w:szCs w:val="24"/>
      <w:lang w:val="uk-UA" w:eastAsia="uk-UA"/>
    </w:rPr>
  </w:style>
  <w:style w:type="character" w:styleId="aff6">
    <w:name w:val="Emphasis"/>
    <w:rsid w:val="00670937"/>
    <w:rPr>
      <w:i/>
      <w:iCs/>
    </w:rPr>
  </w:style>
  <w:style w:type="paragraph" w:customStyle="1" w:styleId="aff7">
    <w:name w:val="Подрисуночная надпись"/>
    <w:basedOn w:val="a1"/>
    <w:next w:val="a1"/>
    <w:rsid w:val="00670937"/>
    <w:pPr>
      <w:ind w:firstLine="720"/>
      <w:jc w:val="center"/>
    </w:pPr>
    <w:rPr>
      <w:sz w:val="24"/>
      <w:lang w:eastAsia="en-US"/>
    </w:rPr>
  </w:style>
  <w:style w:type="paragraph" w:customStyle="1" w:styleId="aff8">
    <w:name w:val="Шапка таблицы"/>
    <w:basedOn w:val="a1"/>
    <w:rsid w:val="00670937"/>
    <w:pPr>
      <w:jc w:val="center"/>
    </w:pPr>
    <w:rPr>
      <w:b/>
      <w:sz w:val="24"/>
      <w:szCs w:val="24"/>
    </w:rPr>
  </w:style>
  <w:style w:type="paragraph" w:customStyle="1" w:styleId="aff9">
    <w:name w:val="Название таблицы"/>
    <w:basedOn w:val="a1"/>
    <w:next w:val="a1"/>
    <w:rsid w:val="00670937"/>
    <w:pPr>
      <w:ind w:firstLine="709"/>
      <w:jc w:val="both"/>
    </w:pPr>
    <w:rPr>
      <w:sz w:val="28"/>
      <w:szCs w:val="24"/>
    </w:rPr>
  </w:style>
  <w:style w:type="paragraph" w:customStyle="1" w:styleId="affa">
    <w:name w:val="Номер формулы"/>
    <w:basedOn w:val="a1"/>
    <w:rsid w:val="00670937"/>
    <w:pPr>
      <w:autoSpaceDE w:val="0"/>
      <w:autoSpaceDN w:val="0"/>
      <w:adjustRightInd w:val="0"/>
      <w:ind w:firstLine="720"/>
      <w:jc w:val="right"/>
    </w:pPr>
    <w:rPr>
      <w:noProof/>
      <w:sz w:val="24"/>
      <w:szCs w:val="24"/>
    </w:rPr>
  </w:style>
  <w:style w:type="paragraph" w:customStyle="1" w:styleId="pe">
    <w:name w:val="pe"/>
    <w:basedOn w:val="a1"/>
    <w:rsid w:val="00670937"/>
    <w:pPr>
      <w:spacing w:before="100" w:beforeAutospacing="1" w:after="100" w:afterAutospacing="1"/>
    </w:pPr>
    <w:rPr>
      <w:sz w:val="24"/>
      <w:szCs w:val="24"/>
      <w:lang w:val="uk-UA" w:eastAsia="uk-UA"/>
    </w:rPr>
  </w:style>
  <w:style w:type="paragraph" w:customStyle="1" w:styleId="bl">
    <w:name w:val="bl"/>
    <w:basedOn w:val="a1"/>
    <w:rsid w:val="00670937"/>
    <w:pPr>
      <w:spacing w:before="100" w:beforeAutospacing="1" w:after="100" w:afterAutospacing="1"/>
    </w:pPr>
    <w:rPr>
      <w:sz w:val="24"/>
      <w:szCs w:val="24"/>
      <w:lang w:val="uk-UA" w:eastAsia="uk-UA"/>
    </w:rPr>
  </w:style>
  <w:style w:type="table" w:styleId="affb">
    <w:name w:val="Table Grid"/>
    <w:basedOn w:val="a3"/>
    <w:rsid w:val="00474B5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Web">
    <w:name w:val="Обычный (Web)"/>
    <w:basedOn w:val="a1"/>
    <w:rsid w:val="00794483"/>
    <w:pPr>
      <w:widowControl w:val="0"/>
      <w:overflowPunct w:val="0"/>
      <w:autoSpaceDE w:val="0"/>
      <w:autoSpaceDN w:val="0"/>
      <w:adjustRightInd w:val="0"/>
      <w:spacing w:before="100" w:after="100"/>
      <w:textAlignment w:val="baseline"/>
    </w:pPr>
    <w:rPr>
      <w:color w:val="000000"/>
      <w:sz w:val="24"/>
    </w:rPr>
  </w:style>
  <w:style w:type="paragraph" w:customStyle="1" w:styleId="affc">
    <w:name w:val="Готовый"/>
    <w:basedOn w:val="a1"/>
    <w:rsid w:val="00794483"/>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textAlignment w:val="baseline"/>
    </w:pPr>
    <w:rPr>
      <w:rFonts w:ascii="Courier New" w:hAnsi="Courier New"/>
    </w:rPr>
  </w:style>
  <w:style w:type="paragraph" w:styleId="HTML">
    <w:name w:val="HTML Preformatted"/>
    <w:basedOn w:val="a1"/>
    <w:link w:val="HTML0"/>
    <w:uiPriority w:val="99"/>
    <w:rsid w:val="00794483"/>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val="0"/>
      <w:autoSpaceDE w:val="0"/>
      <w:autoSpaceDN w:val="0"/>
      <w:adjustRightInd w:val="0"/>
      <w:textAlignment w:val="baseline"/>
    </w:pPr>
    <w:rPr>
      <w:rFonts w:ascii="Courier New" w:hAnsi="Courier New"/>
      <w:color w:val="000000"/>
    </w:rPr>
  </w:style>
  <w:style w:type="character" w:customStyle="1" w:styleId="HTML0">
    <w:name w:val="Стандартный HTML Знак"/>
    <w:link w:val="HTML"/>
    <w:uiPriority w:val="99"/>
    <w:rsid w:val="00794483"/>
    <w:rPr>
      <w:rFonts w:ascii="Courier New" w:hAnsi="Courier New"/>
      <w:color w:val="000000"/>
    </w:rPr>
  </w:style>
  <w:style w:type="paragraph" w:styleId="z-">
    <w:name w:val="HTML Top of Form"/>
    <w:basedOn w:val="a1"/>
    <w:next w:val="a1"/>
    <w:link w:val="z-0"/>
    <w:uiPriority w:val="99"/>
    <w:rsid w:val="00794483"/>
    <w:pPr>
      <w:widowControl w:val="0"/>
      <w:pBdr>
        <w:bottom w:val="single" w:sz="6" w:space="1" w:color="auto"/>
      </w:pBdr>
      <w:overflowPunct w:val="0"/>
      <w:autoSpaceDE w:val="0"/>
      <w:autoSpaceDN w:val="0"/>
      <w:adjustRightInd w:val="0"/>
      <w:jc w:val="center"/>
      <w:textAlignment w:val="baseline"/>
    </w:pPr>
    <w:rPr>
      <w:rFonts w:ascii="Arial" w:hAnsi="Arial"/>
      <w:vanish/>
      <w:color w:val="000000"/>
      <w:sz w:val="16"/>
    </w:rPr>
  </w:style>
  <w:style w:type="character" w:customStyle="1" w:styleId="z-0">
    <w:name w:val="z-Начало формы Знак"/>
    <w:link w:val="z-"/>
    <w:uiPriority w:val="99"/>
    <w:rsid w:val="00794483"/>
    <w:rPr>
      <w:rFonts w:ascii="Arial" w:hAnsi="Arial"/>
      <w:vanish/>
      <w:color w:val="000000"/>
      <w:sz w:val="16"/>
    </w:rPr>
  </w:style>
  <w:style w:type="paragraph" w:customStyle="1" w:styleId="210">
    <w:name w:val="Основной текст с отступом 21"/>
    <w:basedOn w:val="a1"/>
    <w:rsid w:val="00794483"/>
    <w:pPr>
      <w:widowControl w:val="0"/>
      <w:overflowPunct w:val="0"/>
      <w:autoSpaceDE w:val="0"/>
      <w:autoSpaceDN w:val="0"/>
      <w:adjustRightInd w:val="0"/>
      <w:spacing w:line="360" w:lineRule="auto"/>
      <w:ind w:firstLine="709"/>
      <w:jc w:val="both"/>
      <w:textAlignment w:val="baseline"/>
    </w:pPr>
    <w:rPr>
      <w:sz w:val="28"/>
    </w:rPr>
  </w:style>
  <w:style w:type="paragraph" w:customStyle="1" w:styleId="affd">
    <w:name w:val="Приложения"/>
    <w:basedOn w:val="1"/>
    <w:rsid w:val="00794483"/>
    <w:pPr>
      <w:pageBreakBefore/>
      <w:widowControl w:val="0"/>
      <w:tabs>
        <w:tab w:val="left" w:pos="851"/>
      </w:tabs>
      <w:suppressAutoHyphens/>
      <w:overflowPunct w:val="0"/>
      <w:autoSpaceDE w:val="0"/>
      <w:autoSpaceDN w:val="0"/>
      <w:adjustRightInd w:val="0"/>
      <w:spacing w:after="360" w:line="360" w:lineRule="auto"/>
      <w:ind w:left="432" w:hanging="432"/>
      <w:textAlignment w:val="baseline"/>
      <w:outlineLvl w:val="9"/>
    </w:pPr>
    <w:rPr>
      <w:rFonts w:ascii="Times New Roman" w:hAnsi="Times New Roman"/>
      <w:spacing w:val="20"/>
      <w:kern w:val="28"/>
      <w:sz w:val="28"/>
    </w:rPr>
  </w:style>
  <w:style w:type="paragraph" w:styleId="affe">
    <w:name w:val="Block Text"/>
    <w:basedOn w:val="a1"/>
    <w:rsid w:val="00794483"/>
    <w:pPr>
      <w:widowControl w:val="0"/>
      <w:overflowPunct w:val="0"/>
      <w:autoSpaceDE w:val="0"/>
      <w:autoSpaceDN w:val="0"/>
      <w:adjustRightInd w:val="0"/>
      <w:ind w:left="567" w:right="-766" w:hanging="567"/>
      <w:jc w:val="both"/>
      <w:textAlignment w:val="baseline"/>
    </w:pPr>
    <w:rPr>
      <w:sz w:val="28"/>
    </w:rPr>
  </w:style>
  <w:style w:type="paragraph" w:styleId="35">
    <w:name w:val="Body Text 3"/>
    <w:basedOn w:val="a1"/>
    <w:link w:val="36"/>
    <w:rsid w:val="00794483"/>
    <w:pPr>
      <w:widowControl w:val="0"/>
      <w:overflowPunct w:val="0"/>
      <w:autoSpaceDE w:val="0"/>
      <w:autoSpaceDN w:val="0"/>
      <w:adjustRightInd w:val="0"/>
      <w:jc w:val="both"/>
      <w:textAlignment w:val="baseline"/>
    </w:pPr>
    <w:rPr>
      <w:rFonts w:ascii="Palatino Linotype" w:hAnsi="Palatino Linotype"/>
      <w:sz w:val="32"/>
    </w:rPr>
  </w:style>
  <w:style w:type="character" w:customStyle="1" w:styleId="36">
    <w:name w:val="Основной текст 3 Знак"/>
    <w:link w:val="35"/>
    <w:rsid w:val="00794483"/>
    <w:rPr>
      <w:rFonts w:ascii="Palatino Linotype" w:hAnsi="Palatino Linotype"/>
      <w:sz w:val="32"/>
    </w:rPr>
  </w:style>
  <w:style w:type="character" w:styleId="afff">
    <w:name w:val="Strong"/>
    <w:rsid w:val="00794483"/>
    <w:rPr>
      <w:b/>
      <w:bCs/>
    </w:rPr>
  </w:style>
  <w:style w:type="paragraph" w:customStyle="1" w:styleId="titcn">
    <w:name w:val="tit_cn"/>
    <w:basedOn w:val="a1"/>
    <w:rsid w:val="00794483"/>
    <w:pPr>
      <w:spacing w:before="100" w:beforeAutospacing="1" w:after="100" w:afterAutospacing="1"/>
    </w:pPr>
    <w:rPr>
      <w:sz w:val="24"/>
      <w:szCs w:val="24"/>
    </w:rPr>
  </w:style>
  <w:style w:type="paragraph" w:customStyle="1" w:styleId="textn">
    <w:name w:val="text_n"/>
    <w:basedOn w:val="a1"/>
    <w:rsid w:val="00794483"/>
    <w:pPr>
      <w:spacing w:before="100" w:beforeAutospacing="1" w:after="100" w:afterAutospacing="1"/>
    </w:pPr>
    <w:rPr>
      <w:sz w:val="24"/>
      <w:szCs w:val="24"/>
    </w:rPr>
  </w:style>
  <w:style w:type="paragraph" w:customStyle="1" w:styleId="author">
    <w:name w:val="author"/>
    <w:basedOn w:val="a1"/>
    <w:rsid w:val="00794483"/>
    <w:pPr>
      <w:spacing w:before="200" w:after="200"/>
      <w:jc w:val="center"/>
    </w:pPr>
    <w:rPr>
      <w:rFonts w:ascii="Georgia" w:hAnsi="Georgia"/>
      <w:i/>
      <w:iCs/>
      <w:color w:val="435A4A"/>
      <w:sz w:val="24"/>
      <w:szCs w:val="24"/>
    </w:rPr>
  </w:style>
  <w:style w:type="paragraph" w:styleId="z-1">
    <w:name w:val="HTML Bottom of Form"/>
    <w:basedOn w:val="a1"/>
    <w:next w:val="a1"/>
    <w:link w:val="z-2"/>
    <w:hidden/>
    <w:uiPriority w:val="99"/>
    <w:unhideWhenUsed/>
    <w:rsid w:val="00794483"/>
    <w:pPr>
      <w:pBdr>
        <w:top w:val="single" w:sz="6" w:space="1" w:color="auto"/>
      </w:pBdr>
      <w:jc w:val="center"/>
    </w:pPr>
    <w:rPr>
      <w:rFonts w:ascii="Arial" w:hAnsi="Arial" w:cs="Arial"/>
      <w:vanish/>
      <w:color w:val="000000"/>
      <w:sz w:val="16"/>
      <w:szCs w:val="16"/>
    </w:rPr>
  </w:style>
  <w:style w:type="character" w:customStyle="1" w:styleId="z-2">
    <w:name w:val="z-Конец формы Знак"/>
    <w:link w:val="z-1"/>
    <w:uiPriority w:val="99"/>
    <w:rsid w:val="00794483"/>
    <w:rPr>
      <w:rFonts w:ascii="Arial" w:hAnsi="Arial" w:cs="Arial"/>
      <w:vanish/>
      <w:color w:val="000000"/>
      <w:sz w:val="16"/>
      <w:szCs w:val="16"/>
    </w:rPr>
  </w:style>
  <w:style w:type="paragraph" w:customStyle="1" w:styleId="small">
    <w:name w:val="small"/>
    <w:basedOn w:val="a1"/>
    <w:rsid w:val="00794483"/>
    <w:pPr>
      <w:spacing w:before="100" w:beforeAutospacing="1" w:after="100" w:afterAutospacing="1"/>
    </w:pPr>
    <w:rPr>
      <w:sz w:val="24"/>
      <w:szCs w:val="24"/>
      <w:lang w:val="uk-UA" w:eastAsia="uk-UA"/>
    </w:rPr>
  </w:style>
  <w:style w:type="paragraph" w:customStyle="1" w:styleId="afff0">
    <w:name w:val="ОСНОВНОЙ ТЕКСТ"/>
    <w:basedOn w:val="a1"/>
    <w:link w:val="afff1"/>
    <w:rsid w:val="008C0AE8"/>
    <w:pPr>
      <w:ind w:firstLine="720"/>
      <w:jc w:val="both"/>
    </w:pPr>
    <w:rPr>
      <w:sz w:val="28"/>
      <w:szCs w:val="24"/>
    </w:rPr>
  </w:style>
  <w:style w:type="character" w:customStyle="1" w:styleId="afff1">
    <w:name w:val="ОСНОВНОЙ ТЕКСТ Знак"/>
    <w:link w:val="afff0"/>
    <w:rsid w:val="008C0AE8"/>
    <w:rPr>
      <w:sz w:val="28"/>
      <w:szCs w:val="24"/>
    </w:rPr>
  </w:style>
  <w:style w:type="character" w:customStyle="1" w:styleId="keyword1">
    <w:name w:val="keyword1"/>
    <w:rsid w:val="002D0229"/>
    <w:rPr>
      <w:i/>
      <w:iCs/>
    </w:rPr>
  </w:style>
  <w:style w:type="character" w:customStyle="1" w:styleId="keyworddef1">
    <w:name w:val="keyword_def1"/>
    <w:rsid w:val="002D0229"/>
    <w:rPr>
      <w:b/>
      <w:bCs/>
      <w:i/>
      <w:iCs/>
    </w:rPr>
  </w:style>
  <w:style w:type="paragraph" w:customStyle="1" w:styleId="afff2">
    <w:name w:val="ОСНОВНОЙ СПИСОК"/>
    <w:basedOn w:val="afff0"/>
    <w:link w:val="Char"/>
    <w:rsid w:val="00AE2FB4"/>
    <w:pPr>
      <w:tabs>
        <w:tab w:val="num" w:pos="360"/>
        <w:tab w:val="left" w:pos="1066"/>
      </w:tabs>
      <w:ind w:left="1066" w:hanging="357"/>
    </w:pPr>
  </w:style>
  <w:style w:type="character" w:customStyle="1" w:styleId="Char">
    <w:name w:val="ОСНОВНОЙ СПИСОК Char"/>
    <w:link w:val="afff2"/>
    <w:rsid w:val="00AE2FB4"/>
    <w:rPr>
      <w:sz w:val="28"/>
      <w:szCs w:val="24"/>
      <w:lang w:val="ru-RU" w:eastAsia="ru-RU"/>
    </w:rPr>
  </w:style>
  <w:style w:type="paragraph" w:customStyle="1" w:styleId="afff3">
    <w:name w:val="Картинка"/>
    <w:basedOn w:val="afff0"/>
    <w:rsid w:val="00AE2FB4"/>
    <w:pPr>
      <w:keepLines/>
      <w:spacing w:before="240" w:after="240"/>
      <w:ind w:firstLine="0"/>
      <w:jc w:val="center"/>
    </w:pPr>
  </w:style>
  <w:style w:type="paragraph" w:customStyle="1" w:styleId="afff4">
    <w:name w:val="Таблица.Заголовок"/>
    <w:basedOn w:val="afff0"/>
    <w:next w:val="afff0"/>
    <w:rsid w:val="00CA726A"/>
    <w:pPr>
      <w:keepNext/>
      <w:keepLines/>
      <w:spacing w:before="240" w:after="240"/>
      <w:ind w:firstLine="0"/>
    </w:pPr>
  </w:style>
  <w:style w:type="paragraph" w:customStyle="1" w:styleId="afff5">
    <w:name w:val="Таблица.Текст"/>
    <w:basedOn w:val="afff0"/>
    <w:rsid w:val="00CA726A"/>
    <w:pPr>
      <w:ind w:firstLine="0"/>
      <w:jc w:val="left"/>
    </w:pPr>
  </w:style>
  <w:style w:type="paragraph" w:customStyle="1" w:styleId="afff6">
    <w:name w:val="Таблица.Раздел"/>
    <w:basedOn w:val="afff5"/>
    <w:rsid w:val="00CA726A"/>
    <w:pPr>
      <w:jc w:val="center"/>
    </w:pPr>
    <w:rPr>
      <w:b/>
    </w:rPr>
  </w:style>
  <w:style w:type="paragraph" w:customStyle="1" w:styleId="afff7">
    <w:name w:val="ОСНОВНАЯ НУМЕРАЦИЯ"/>
    <w:basedOn w:val="afff2"/>
    <w:rsid w:val="001F3BDB"/>
    <w:pPr>
      <w:tabs>
        <w:tab w:val="clear" w:pos="360"/>
      </w:tabs>
      <w:ind w:left="0" w:firstLine="0"/>
    </w:pPr>
  </w:style>
  <w:style w:type="paragraph" w:customStyle="1" w:styleId="afff8">
    <w:name w:val="Текст таблицы"/>
    <w:basedOn w:val="a1"/>
    <w:autoRedefine/>
    <w:rsid w:val="001F3BDB"/>
    <w:pPr>
      <w:spacing w:line="360" w:lineRule="auto"/>
      <w:ind w:right="-141" w:firstLine="567"/>
      <w:jc w:val="center"/>
    </w:pPr>
    <w:rPr>
      <w:sz w:val="28"/>
      <w:szCs w:val="28"/>
    </w:rPr>
  </w:style>
  <w:style w:type="paragraph" w:customStyle="1" w:styleId="14">
    <w:name w:val="З_1"/>
    <w:basedOn w:val="a1"/>
    <w:link w:val="15"/>
    <w:qFormat/>
    <w:rsid w:val="00AA28A3"/>
    <w:pPr>
      <w:widowControl w:val="0"/>
      <w:spacing w:line="360" w:lineRule="auto"/>
      <w:jc w:val="center"/>
    </w:pPr>
    <w:rPr>
      <w:caps/>
      <w:sz w:val="28"/>
      <w:szCs w:val="28"/>
    </w:rPr>
  </w:style>
  <w:style w:type="character" w:customStyle="1" w:styleId="15">
    <w:name w:val="З_1 Знак"/>
    <w:link w:val="14"/>
    <w:rsid w:val="00AA28A3"/>
    <w:rPr>
      <w:caps/>
      <w:sz w:val="28"/>
      <w:szCs w:val="28"/>
    </w:rPr>
  </w:style>
  <w:style w:type="paragraph" w:customStyle="1" w:styleId="28">
    <w:name w:val="З_2"/>
    <w:basedOn w:val="aa"/>
    <w:link w:val="29"/>
    <w:qFormat/>
    <w:rsid w:val="000F5698"/>
    <w:pPr>
      <w:widowControl w:val="0"/>
      <w:tabs>
        <w:tab w:val="left" w:pos="-3544"/>
      </w:tabs>
      <w:spacing w:after="0" w:line="360" w:lineRule="auto"/>
      <w:ind w:left="0" w:firstLine="709"/>
      <w:jc w:val="both"/>
    </w:pPr>
    <w:rPr>
      <w:sz w:val="28"/>
    </w:rPr>
  </w:style>
  <w:style w:type="character" w:customStyle="1" w:styleId="29">
    <w:name w:val="З_2 Знак"/>
    <w:link w:val="28"/>
    <w:rsid w:val="000F5698"/>
    <w:rPr>
      <w:sz w:val="28"/>
    </w:rPr>
  </w:style>
  <w:style w:type="paragraph" w:customStyle="1" w:styleId="37">
    <w:name w:val="З_3"/>
    <w:basedOn w:val="28"/>
    <w:link w:val="38"/>
    <w:qFormat/>
    <w:rsid w:val="000F5698"/>
  </w:style>
  <w:style w:type="character" w:customStyle="1" w:styleId="38">
    <w:name w:val="З_3 Знак"/>
    <w:basedOn w:val="29"/>
    <w:link w:val="37"/>
    <w:rsid w:val="000F5698"/>
    <w:rPr>
      <w:sz w:val="28"/>
    </w:rPr>
  </w:style>
  <w:style w:type="paragraph" w:customStyle="1" w:styleId="150">
    <w:name w:val="Стиль ОСНОВНОЙ ТЕКСТ + Междустр.интервал:  15 строки"/>
    <w:basedOn w:val="afff0"/>
    <w:rsid w:val="00742C5D"/>
    <w:pPr>
      <w:spacing w:line="360" w:lineRule="auto"/>
      <w:ind w:firstLine="709"/>
    </w:pPr>
    <w:rPr>
      <w:szCs w:val="20"/>
    </w:rPr>
  </w:style>
  <w:style w:type="paragraph" w:styleId="afff9">
    <w:name w:val="TOC Heading"/>
    <w:basedOn w:val="1"/>
    <w:next w:val="a1"/>
    <w:uiPriority w:val="39"/>
    <w:rsid w:val="00742C5D"/>
    <w:pPr>
      <w:keepLines/>
      <w:spacing w:before="480" w:line="276" w:lineRule="auto"/>
      <w:jc w:val="left"/>
      <w:outlineLvl w:val="9"/>
    </w:pPr>
    <w:rPr>
      <w:rFonts w:ascii="Cambria" w:eastAsia="Times New Roman" w:hAnsi="Cambria"/>
      <w:b/>
      <w:bCs/>
      <w:color w:val="365F91"/>
      <w:sz w:val="28"/>
      <w:szCs w:val="28"/>
    </w:rPr>
  </w:style>
  <w:style w:type="paragraph" w:styleId="41">
    <w:name w:val="toc 4"/>
    <w:basedOn w:val="34"/>
    <w:next w:val="a1"/>
    <w:autoRedefine/>
    <w:uiPriority w:val="39"/>
    <w:rsid w:val="00606875"/>
    <w:pPr>
      <w:ind w:left="567"/>
    </w:pPr>
    <w:rPr>
      <w:lang w:val="uk-UA"/>
    </w:rPr>
  </w:style>
  <w:style w:type="paragraph" w:styleId="51">
    <w:name w:val="toc 5"/>
    <w:basedOn w:val="a1"/>
    <w:next w:val="a1"/>
    <w:autoRedefine/>
    <w:rsid w:val="00742C5D"/>
    <w:pPr>
      <w:ind w:left="600"/>
    </w:pPr>
    <w:rPr>
      <w:rFonts w:ascii="Calibri" w:hAnsi="Calibri" w:cs="Calibri"/>
    </w:rPr>
  </w:style>
  <w:style w:type="paragraph" w:styleId="60">
    <w:name w:val="toc 6"/>
    <w:basedOn w:val="a1"/>
    <w:next w:val="a1"/>
    <w:autoRedefine/>
    <w:rsid w:val="00742C5D"/>
    <w:pPr>
      <w:ind w:left="800"/>
    </w:pPr>
    <w:rPr>
      <w:rFonts w:ascii="Calibri" w:hAnsi="Calibri" w:cs="Calibri"/>
    </w:rPr>
  </w:style>
  <w:style w:type="paragraph" w:styleId="70">
    <w:name w:val="toc 7"/>
    <w:basedOn w:val="a1"/>
    <w:next w:val="a1"/>
    <w:autoRedefine/>
    <w:rsid w:val="00742C5D"/>
    <w:pPr>
      <w:ind w:left="1000"/>
    </w:pPr>
    <w:rPr>
      <w:rFonts w:ascii="Calibri" w:hAnsi="Calibri" w:cs="Calibri"/>
    </w:rPr>
  </w:style>
  <w:style w:type="paragraph" w:styleId="80">
    <w:name w:val="toc 8"/>
    <w:basedOn w:val="a1"/>
    <w:next w:val="a1"/>
    <w:autoRedefine/>
    <w:rsid w:val="00742C5D"/>
    <w:pPr>
      <w:ind w:left="1200"/>
    </w:pPr>
    <w:rPr>
      <w:rFonts w:ascii="Calibri" w:hAnsi="Calibri" w:cs="Calibri"/>
    </w:rPr>
  </w:style>
  <w:style w:type="paragraph" w:styleId="90">
    <w:name w:val="toc 9"/>
    <w:basedOn w:val="a1"/>
    <w:next w:val="a1"/>
    <w:autoRedefine/>
    <w:rsid w:val="00742C5D"/>
    <w:pPr>
      <w:ind w:left="1400"/>
    </w:pPr>
    <w:rPr>
      <w:rFonts w:ascii="Calibri" w:hAnsi="Calibri" w:cs="Calibri"/>
    </w:rPr>
  </w:style>
  <w:style w:type="paragraph" w:customStyle="1" w:styleId="afffa">
    <w:name w:val="З_О"/>
    <w:basedOn w:val="20"/>
    <w:link w:val="afffb"/>
    <w:qFormat/>
    <w:rsid w:val="00AA28A3"/>
    <w:pPr>
      <w:widowControl w:val="0"/>
      <w:spacing w:after="0" w:line="360" w:lineRule="auto"/>
      <w:ind w:firstLine="709"/>
      <w:jc w:val="both"/>
    </w:pPr>
    <w:rPr>
      <w:sz w:val="28"/>
      <w:szCs w:val="28"/>
      <w:lang w:val="en-US"/>
    </w:rPr>
  </w:style>
  <w:style w:type="character" w:customStyle="1" w:styleId="afffb">
    <w:name w:val="З_О Знак"/>
    <w:link w:val="afffa"/>
    <w:rsid w:val="00AA28A3"/>
    <w:rPr>
      <w:noProof/>
      <w:sz w:val="28"/>
      <w:szCs w:val="28"/>
      <w:lang w:val="en-US"/>
    </w:rPr>
  </w:style>
  <w:style w:type="paragraph" w:styleId="2a">
    <w:name w:val="List Number 2"/>
    <w:basedOn w:val="a1"/>
    <w:unhideWhenUsed/>
    <w:rsid w:val="00206B0A"/>
    <w:pPr>
      <w:tabs>
        <w:tab w:val="num" w:pos="643"/>
      </w:tabs>
      <w:spacing w:line="360" w:lineRule="auto"/>
      <w:ind w:left="643" w:hanging="360"/>
      <w:contextualSpacing/>
      <w:jc w:val="both"/>
    </w:pPr>
    <w:rPr>
      <w:sz w:val="28"/>
      <w:szCs w:val="22"/>
      <w:lang w:eastAsia="en-US" w:bidi="en-US"/>
    </w:rPr>
  </w:style>
  <w:style w:type="paragraph" w:customStyle="1" w:styleId="afffc">
    <w:name w:val="Нумерация"/>
    <w:basedOn w:val="2a"/>
    <w:next w:val="a1"/>
    <w:rsid w:val="00206B0A"/>
    <w:pPr>
      <w:tabs>
        <w:tab w:val="clear" w:pos="643"/>
      </w:tabs>
      <w:ind w:left="0" w:firstLine="709"/>
    </w:pPr>
  </w:style>
  <w:style w:type="paragraph" w:customStyle="1" w:styleId="afffd">
    <w:name w:val="З_Программа"/>
    <w:basedOn w:val="afffa"/>
    <w:link w:val="afffe"/>
    <w:qFormat/>
    <w:rsid w:val="003D0D97"/>
    <w:pPr>
      <w:spacing w:line="240" w:lineRule="auto"/>
    </w:pPr>
    <w:rPr>
      <w:rFonts w:ascii="Courier New" w:hAnsi="Courier New" w:cs="Courier New"/>
      <w:sz w:val="20"/>
      <w:szCs w:val="20"/>
    </w:rPr>
  </w:style>
  <w:style w:type="paragraph" w:customStyle="1" w:styleId="16">
    <w:name w:val="1"/>
    <w:basedOn w:val="a1"/>
    <w:next w:val="a5"/>
    <w:rsid w:val="00137482"/>
    <w:pPr>
      <w:widowControl w:val="0"/>
      <w:jc w:val="center"/>
    </w:pPr>
    <w:rPr>
      <w:rFonts w:ascii="Calibri" w:eastAsia="Calibri" w:hAnsi="Calibri"/>
      <w:b/>
      <w:sz w:val="28"/>
      <w:szCs w:val="22"/>
      <w:lang w:eastAsia="en-US"/>
    </w:rPr>
  </w:style>
  <w:style w:type="paragraph" w:customStyle="1" w:styleId="affff">
    <w:name w:val="З_Н"/>
    <w:basedOn w:val="afffa"/>
    <w:link w:val="affff0"/>
    <w:qFormat/>
    <w:rsid w:val="00A33A9C"/>
    <w:pPr>
      <w:tabs>
        <w:tab w:val="left" w:pos="1134"/>
      </w:tabs>
    </w:pPr>
    <w:rPr>
      <w:lang w:val="uk-UA"/>
    </w:rPr>
  </w:style>
  <w:style w:type="character" w:customStyle="1" w:styleId="affff0">
    <w:name w:val="З_Н Знак"/>
    <w:link w:val="affff"/>
    <w:rsid w:val="00A33A9C"/>
    <w:rPr>
      <w:noProof/>
      <w:sz w:val="28"/>
      <w:szCs w:val="28"/>
      <w:lang w:eastAsia="ru-RU"/>
    </w:rPr>
  </w:style>
  <w:style w:type="paragraph" w:customStyle="1" w:styleId="a0">
    <w:name w:val="З_Перечисление"/>
    <w:basedOn w:val="afffa"/>
    <w:link w:val="affff1"/>
    <w:qFormat/>
    <w:rsid w:val="000F5698"/>
    <w:pPr>
      <w:numPr>
        <w:numId w:val="2"/>
      </w:numPr>
      <w:tabs>
        <w:tab w:val="left" w:pos="993"/>
      </w:tabs>
      <w:ind w:left="0" w:firstLine="709"/>
    </w:pPr>
    <w:rPr>
      <w:lang w:val="ru-RU"/>
    </w:rPr>
  </w:style>
  <w:style w:type="character" w:customStyle="1" w:styleId="affff1">
    <w:name w:val="З_Перечисление Знак"/>
    <w:basedOn w:val="afffb"/>
    <w:link w:val="a0"/>
    <w:rsid w:val="000F5698"/>
    <w:rPr>
      <w:noProof/>
      <w:sz w:val="28"/>
      <w:szCs w:val="28"/>
      <w:lang w:val="ru-RU" w:eastAsia="ru-RU"/>
    </w:rPr>
  </w:style>
  <w:style w:type="paragraph" w:customStyle="1" w:styleId="BodyText21">
    <w:name w:val="Body Text 21"/>
    <w:basedOn w:val="a1"/>
    <w:rsid w:val="006B60D2"/>
    <w:pPr>
      <w:widowControl w:val="0"/>
    </w:pPr>
    <w:rPr>
      <w:sz w:val="24"/>
    </w:rPr>
  </w:style>
  <w:style w:type="paragraph" w:customStyle="1" w:styleId="affff2">
    <w:name w:val="З_Д_Перечисление"/>
    <w:basedOn w:val="afffa"/>
    <w:qFormat/>
    <w:rsid w:val="00F16E53"/>
    <w:pPr>
      <w:ind w:firstLine="1134"/>
    </w:pPr>
    <w:rPr>
      <w:noProof w:val="0"/>
      <w:lang w:val="ru-RU"/>
    </w:rPr>
  </w:style>
  <w:style w:type="paragraph" w:customStyle="1" w:styleId="affff3">
    <w:name w:val="Обычный текст"/>
    <w:basedOn w:val="a1"/>
    <w:autoRedefine/>
    <w:rsid w:val="00F24FDD"/>
    <w:pPr>
      <w:widowControl w:val="0"/>
      <w:spacing w:line="360" w:lineRule="auto"/>
      <w:ind w:firstLine="709"/>
      <w:jc w:val="both"/>
    </w:pPr>
    <w:rPr>
      <w:sz w:val="28"/>
      <w:szCs w:val="28"/>
    </w:rPr>
  </w:style>
  <w:style w:type="paragraph" w:customStyle="1" w:styleId="2b">
    <w:name w:val="З_Ф_2"/>
    <w:basedOn w:val="a1"/>
    <w:qFormat/>
    <w:rsid w:val="00A23E44"/>
    <w:pPr>
      <w:widowControl w:val="0"/>
      <w:tabs>
        <w:tab w:val="center" w:pos="4536"/>
        <w:tab w:val="right" w:pos="9356"/>
      </w:tabs>
      <w:spacing w:line="360" w:lineRule="auto"/>
    </w:pPr>
    <w:rPr>
      <w:sz w:val="28"/>
    </w:rPr>
  </w:style>
  <w:style w:type="paragraph" w:customStyle="1" w:styleId="17">
    <w:name w:val="З_Ф_1"/>
    <w:basedOn w:val="2b"/>
    <w:qFormat/>
    <w:rsid w:val="00A23E44"/>
  </w:style>
  <w:style w:type="paragraph" w:customStyle="1" w:styleId="affff4">
    <w:name w:val="З_РТП"/>
    <w:basedOn w:val="afffa"/>
    <w:qFormat/>
    <w:rsid w:val="00871B14"/>
    <w:pPr>
      <w:ind w:firstLine="0"/>
      <w:jc w:val="center"/>
    </w:pPr>
  </w:style>
  <w:style w:type="character" w:customStyle="1" w:styleId="afffe">
    <w:name w:val="З_Программа Знак"/>
    <w:link w:val="afffd"/>
    <w:rsid w:val="003D0D97"/>
    <w:rPr>
      <w:rFonts w:ascii="Courier New" w:hAnsi="Courier New" w:cs="Courier New"/>
      <w:noProof/>
      <w:sz w:val="28"/>
      <w:szCs w:val="28"/>
      <w:lang w:val="en-US"/>
    </w:rPr>
  </w:style>
  <w:style w:type="character" w:styleId="affff5">
    <w:name w:val="annotation reference"/>
    <w:rsid w:val="00672618"/>
    <w:rPr>
      <w:sz w:val="16"/>
      <w:szCs w:val="16"/>
    </w:rPr>
  </w:style>
  <w:style w:type="paragraph" w:styleId="affff6">
    <w:name w:val="annotation text"/>
    <w:basedOn w:val="a1"/>
    <w:link w:val="affff7"/>
    <w:rsid w:val="00672618"/>
  </w:style>
  <w:style w:type="character" w:customStyle="1" w:styleId="affff7">
    <w:name w:val="Текст примечания Знак"/>
    <w:basedOn w:val="a2"/>
    <w:link w:val="affff6"/>
    <w:rsid w:val="00672618"/>
  </w:style>
  <w:style w:type="paragraph" w:styleId="affff8">
    <w:name w:val="annotation subject"/>
    <w:basedOn w:val="affff6"/>
    <w:next w:val="affff6"/>
    <w:link w:val="affff9"/>
    <w:rsid w:val="00672618"/>
    <w:rPr>
      <w:b/>
      <w:bCs/>
    </w:rPr>
  </w:style>
  <w:style w:type="character" w:customStyle="1" w:styleId="affff9">
    <w:name w:val="Тема примечания Знак"/>
    <w:link w:val="affff8"/>
    <w:rsid w:val="00672618"/>
    <w:rPr>
      <w:b/>
      <w:bCs/>
    </w:rPr>
  </w:style>
  <w:style w:type="character" w:customStyle="1" w:styleId="tlid-translation">
    <w:name w:val="tlid-translation"/>
    <w:rsid w:val="006615B1"/>
  </w:style>
  <w:style w:type="paragraph" w:customStyle="1" w:styleId="affffa">
    <w:name w:val="З_Т"/>
    <w:basedOn w:val="afffa"/>
    <w:link w:val="affffb"/>
    <w:rsid w:val="008311C5"/>
    <w:pPr>
      <w:ind w:firstLine="0"/>
    </w:pPr>
    <w:rPr>
      <w:noProof w:val="0"/>
      <w:lang w:val="ru-RU"/>
    </w:rPr>
  </w:style>
  <w:style w:type="character" w:customStyle="1" w:styleId="affffb">
    <w:name w:val="З_Т Знак"/>
    <w:basedOn w:val="afffb"/>
    <w:link w:val="affffa"/>
    <w:rsid w:val="008311C5"/>
    <w:rPr>
      <w:noProof/>
      <w:sz w:val="28"/>
      <w:szCs w:val="28"/>
      <w:lang w:val="en-US"/>
    </w:rPr>
  </w:style>
  <w:style w:type="paragraph" w:customStyle="1" w:styleId="42">
    <w:name w:val="З_4"/>
    <w:basedOn w:val="37"/>
    <w:link w:val="43"/>
    <w:rsid w:val="00832A85"/>
  </w:style>
  <w:style w:type="character" w:customStyle="1" w:styleId="43">
    <w:name w:val="З_4 Знак"/>
    <w:basedOn w:val="38"/>
    <w:link w:val="42"/>
    <w:rsid w:val="00832A85"/>
    <w:rPr>
      <w:sz w:val="28"/>
    </w:rPr>
  </w:style>
  <w:style w:type="paragraph" w:customStyle="1" w:styleId="western">
    <w:name w:val="western"/>
    <w:basedOn w:val="a1"/>
    <w:rsid w:val="00233EED"/>
    <w:pPr>
      <w:spacing w:before="100" w:beforeAutospacing="1" w:after="142" w:line="276" w:lineRule="auto"/>
    </w:pPr>
    <w:rPr>
      <w:rFonts w:ascii="Calibri" w:eastAsia="Times New Roman" w:hAnsi="Calibri" w:cs="Calibri"/>
      <w:color w:val="000000"/>
      <w:sz w:val="22"/>
      <w:szCs w:val="22"/>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93261">
      <w:bodyDiv w:val="1"/>
      <w:marLeft w:val="0"/>
      <w:marRight w:val="0"/>
      <w:marTop w:val="0"/>
      <w:marBottom w:val="0"/>
      <w:divBdr>
        <w:top w:val="none" w:sz="0" w:space="0" w:color="auto"/>
        <w:left w:val="none" w:sz="0" w:space="0" w:color="auto"/>
        <w:bottom w:val="none" w:sz="0" w:space="0" w:color="auto"/>
        <w:right w:val="none" w:sz="0" w:space="0" w:color="auto"/>
      </w:divBdr>
    </w:div>
    <w:div w:id="36902711">
      <w:bodyDiv w:val="1"/>
      <w:marLeft w:val="0"/>
      <w:marRight w:val="0"/>
      <w:marTop w:val="0"/>
      <w:marBottom w:val="0"/>
      <w:divBdr>
        <w:top w:val="none" w:sz="0" w:space="0" w:color="auto"/>
        <w:left w:val="none" w:sz="0" w:space="0" w:color="auto"/>
        <w:bottom w:val="none" w:sz="0" w:space="0" w:color="auto"/>
        <w:right w:val="none" w:sz="0" w:space="0" w:color="auto"/>
      </w:divBdr>
    </w:div>
    <w:div w:id="189536580">
      <w:bodyDiv w:val="1"/>
      <w:marLeft w:val="0"/>
      <w:marRight w:val="0"/>
      <w:marTop w:val="0"/>
      <w:marBottom w:val="0"/>
      <w:divBdr>
        <w:top w:val="none" w:sz="0" w:space="0" w:color="auto"/>
        <w:left w:val="none" w:sz="0" w:space="0" w:color="auto"/>
        <w:bottom w:val="none" w:sz="0" w:space="0" w:color="auto"/>
        <w:right w:val="none" w:sz="0" w:space="0" w:color="auto"/>
      </w:divBdr>
    </w:div>
    <w:div w:id="203909754">
      <w:bodyDiv w:val="1"/>
      <w:marLeft w:val="0"/>
      <w:marRight w:val="0"/>
      <w:marTop w:val="0"/>
      <w:marBottom w:val="0"/>
      <w:divBdr>
        <w:top w:val="none" w:sz="0" w:space="0" w:color="auto"/>
        <w:left w:val="none" w:sz="0" w:space="0" w:color="auto"/>
        <w:bottom w:val="none" w:sz="0" w:space="0" w:color="auto"/>
        <w:right w:val="none" w:sz="0" w:space="0" w:color="auto"/>
      </w:divBdr>
    </w:div>
    <w:div w:id="885331665">
      <w:bodyDiv w:val="1"/>
      <w:marLeft w:val="0"/>
      <w:marRight w:val="0"/>
      <w:marTop w:val="0"/>
      <w:marBottom w:val="0"/>
      <w:divBdr>
        <w:top w:val="none" w:sz="0" w:space="0" w:color="auto"/>
        <w:left w:val="none" w:sz="0" w:space="0" w:color="auto"/>
        <w:bottom w:val="none" w:sz="0" w:space="0" w:color="auto"/>
        <w:right w:val="none" w:sz="0" w:space="0" w:color="auto"/>
      </w:divBdr>
    </w:div>
    <w:div w:id="898398511">
      <w:bodyDiv w:val="1"/>
      <w:marLeft w:val="0"/>
      <w:marRight w:val="0"/>
      <w:marTop w:val="0"/>
      <w:marBottom w:val="0"/>
      <w:divBdr>
        <w:top w:val="none" w:sz="0" w:space="0" w:color="auto"/>
        <w:left w:val="none" w:sz="0" w:space="0" w:color="auto"/>
        <w:bottom w:val="none" w:sz="0" w:space="0" w:color="auto"/>
        <w:right w:val="none" w:sz="0" w:space="0" w:color="auto"/>
      </w:divBdr>
    </w:div>
    <w:div w:id="1779370663">
      <w:bodyDiv w:val="1"/>
      <w:marLeft w:val="0"/>
      <w:marRight w:val="0"/>
      <w:marTop w:val="0"/>
      <w:marBottom w:val="0"/>
      <w:divBdr>
        <w:top w:val="none" w:sz="0" w:space="0" w:color="auto"/>
        <w:left w:val="none" w:sz="0" w:space="0" w:color="auto"/>
        <w:bottom w:val="none" w:sz="0" w:space="0" w:color="auto"/>
        <w:right w:val="none" w:sz="0" w:space="0" w:color="auto"/>
      </w:divBdr>
    </w:div>
    <w:div w:id="1898005388">
      <w:bodyDiv w:val="1"/>
      <w:marLeft w:val="0"/>
      <w:marRight w:val="0"/>
      <w:marTop w:val="0"/>
      <w:marBottom w:val="0"/>
      <w:divBdr>
        <w:top w:val="none" w:sz="0" w:space="0" w:color="auto"/>
        <w:left w:val="none" w:sz="0" w:space="0" w:color="auto"/>
        <w:bottom w:val="none" w:sz="0" w:space="0" w:color="auto"/>
        <w:right w:val="none" w:sz="0" w:space="0" w:color="auto"/>
      </w:divBdr>
    </w:div>
    <w:div w:id="2147119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7.png"/><Relationship Id="rId29" Type="http://schemas.openxmlformats.org/officeDocument/2006/relationships/image" Target="media/image16.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10" Type="http://schemas.openxmlformats.org/officeDocument/2006/relationships/header" Target="header2.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94F406-E59B-47B4-B234-1CF6D334E5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98</Pages>
  <Words>14914</Words>
  <Characters>103297</Characters>
  <Application>Microsoft Office Word</Application>
  <DocSecurity>0</DocSecurity>
  <Lines>860</Lines>
  <Paragraphs>235</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та спорту України</vt:lpstr>
    </vt:vector>
  </TitlesOfParts>
  <Company/>
  <LinksUpToDate>false</LinksUpToDate>
  <CharactersWithSpaces>117976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та спорту України</dc:title>
  <dc:creator>Dave Aquarius</dc:creator>
  <cp:lastModifiedBy>admin</cp:lastModifiedBy>
  <cp:revision>2</cp:revision>
  <cp:lastPrinted>2019-12-28T07:00:00Z</cp:lastPrinted>
  <dcterms:created xsi:type="dcterms:W3CDTF">2019-12-28T07:30:00Z</dcterms:created>
  <dcterms:modified xsi:type="dcterms:W3CDTF">2019-12-28T07:30:00Z</dcterms:modified>
</cp:coreProperties>
</file>