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before="680.13916015625" w:line="228.9594268798828" w:lineRule="auto"/>
        <w:ind w:left="-566.9291338582677" w:right="-607.7952755905511" w:firstLine="0"/>
        <w:jc w:val="center"/>
        <w:rPr>
          <w:rFonts w:ascii="Times New Roman" w:cs="Times New Roman" w:eastAsia="Times New Roman" w:hAnsi="Times New Roman"/>
          <w:sz w:val="18.000749588012695"/>
          <w:szCs w:val="18.000749588012695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COMPONENT UNCERTAINTIES EVALUATION AT MANUFACTURE  OF CALIBRATION STANDARD – CADMIUM SOLUTION IN HNO</w:t>
      </w:r>
      <w:r w:rsidDel="00000000" w:rsidR="00000000" w:rsidRPr="00000000">
        <w:rPr>
          <w:rFonts w:ascii="Times New Roman" w:cs="Times New Roman" w:eastAsia="Times New Roman" w:hAnsi="Times New Roman"/>
          <w:sz w:val="18.000749588012695"/>
          <w:szCs w:val="18.000749588012695"/>
          <w:rtl w:val="0"/>
        </w:rPr>
        <w:t xml:space="preserve">3 </w:t>
      </w:r>
    </w:p>
    <w:p w:rsidR="00000000" w:rsidDel="00000000" w:rsidP="00000000" w:rsidRDefault="00000000" w:rsidRPr="00000000" w14:paraId="00000002">
      <w:pPr>
        <w:widowControl w:val="0"/>
        <w:spacing w:before="309.212646484375" w:line="240" w:lineRule="auto"/>
        <w:ind w:left="-566.9291338582677" w:right="-607.7952755905511" w:firstLine="0"/>
        <w:jc w:val="right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Zakhvatova T.E., Yegorov A.B., Nekrasova K.V. </w:t>
      </w:r>
    </w:p>
    <w:p w:rsidR="00000000" w:rsidDel="00000000" w:rsidP="00000000" w:rsidRDefault="00000000" w:rsidRPr="00000000" w14:paraId="00000003">
      <w:pPr>
        <w:widowControl w:val="0"/>
        <w:spacing w:line="240" w:lineRule="auto"/>
        <w:ind w:left="-566.9291338582677" w:right="-607.7952755905511" w:firstLine="0"/>
        <w:jc w:val="right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London, United Kingdom </w:t>
      </w:r>
    </w:p>
    <w:p w:rsidR="00000000" w:rsidDel="00000000" w:rsidP="00000000" w:rsidRDefault="00000000" w:rsidRPr="00000000" w14:paraId="00000004">
      <w:pPr>
        <w:widowControl w:val="0"/>
        <w:spacing w:before="317.8936767578125" w:line="228.9594268798828" w:lineRule="auto"/>
        <w:ind w:left="-566.9291338582677" w:right="-607.7952755905511" w:firstLine="566.9291338582677"/>
        <w:jc w:val="both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This paper discusses the preparation of a calibration solution for atomic  absorption spectrometry based on the corresponding high-purity metal. A solution of  1000 mg of cadmium Cd in 1 liter of nitric acid HNO</w:t>
      </w:r>
      <w:r w:rsidDel="00000000" w:rsidR="00000000" w:rsidRPr="00000000">
        <w:rPr>
          <w:rFonts w:ascii="Times New Roman" w:cs="Times New Roman" w:eastAsia="Times New Roman" w:hAnsi="Times New Roman"/>
          <w:sz w:val="30.001249313354492"/>
          <w:szCs w:val="30.001249313354492"/>
          <w:vertAlign w:val="subscript"/>
          <w:rtl w:val="0"/>
        </w:rPr>
        <w:t xml:space="preserve">3</w:t>
      </w:r>
      <w:r w:rsidDel="00000000" w:rsidR="00000000" w:rsidRPr="00000000">
        <w:rPr>
          <w:rFonts w:ascii="Times New Roman" w:cs="Times New Roman" w:eastAsia="Times New Roman" w:hAnsi="Times New Roman"/>
          <w:sz w:val="18.000749588012695"/>
          <w:szCs w:val="18.000749588012695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is considered.  </w:t>
      </w:r>
    </w:p>
    <w:p w:rsidR="00000000" w:rsidDel="00000000" w:rsidP="00000000" w:rsidRDefault="00000000" w:rsidRPr="00000000" w14:paraId="00000005">
      <w:pPr>
        <w:widowControl w:val="0"/>
        <w:spacing w:line="228.9598560333252" w:lineRule="auto"/>
        <w:ind w:left="-566.9291338582677" w:right="-607.7952755905511" w:firstLine="0"/>
        <w:jc w:val="both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 </w:t>
        <w:tab/>
        <w:t xml:space="preserve">Almost all modern analytical measurements (in this case, atomic absorption  spectrometry) are relative. Therefore, they require the use of a reference standard to  ensure the traceability of the measuring instrument.  </w:t>
      </w:r>
    </w:p>
    <w:p w:rsidR="00000000" w:rsidDel="00000000" w:rsidP="00000000" w:rsidRDefault="00000000" w:rsidRPr="00000000" w14:paraId="00000006">
      <w:pPr>
        <w:widowControl w:val="0"/>
        <w:spacing w:before="9.21051025390625" w:line="228.9598560333252" w:lineRule="auto"/>
        <w:ind w:left="-566.9291338582677" w:right="-607.7952755905511" w:firstLine="566.9291338582677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A calibration solution with a mass concentration of approximately 1000 mg/l is  prepared from high-purity cadmium metal.  </w:t>
      </w:r>
    </w:p>
    <w:p w:rsidR="00000000" w:rsidDel="00000000" w:rsidP="00000000" w:rsidRDefault="00000000" w:rsidRPr="00000000" w14:paraId="00000007">
      <w:pPr>
        <w:widowControl w:val="0"/>
        <w:spacing w:before="6.81060791015625" w:line="240" w:lineRule="auto"/>
        <w:ind w:left="-566.9291338582677" w:right="-607.7952755905511" w:firstLine="566.9291338582677"/>
        <w:rPr>
          <w:rFonts w:ascii="Times New Roman" w:cs="Times New Roman" w:eastAsia="Times New Roman" w:hAnsi="Times New Roman"/>
          <w:sz w:val="27.441003799438477"/>
          <w:szCs w:val="27.441003799438477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The measurement model: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line="240" w:lineRule="auto"/>
        <w:ind w:left="-566.9291338582677" w:right="-607.7952755905511" w:firstLine="0"/>
        <w:jc w:val="center"/>
        <w:rPr>
          <w:rFonts w:ascii="Times New Roman" w:cs="Times New Roman" w:eastAsia="Times New Roman" w:hAnsi="Times New Roman"/>
          <w:sz w:val="19.92074966430664"/>
          <w:szCs w:val="19.92074966430664"/>
        </w:rPr>
      </w:pPr>
      <w:r w:rsidDel="00000000" w:rsidR="00000000" w:rsidRPr="00000000">
        <w:rPr>
          <w:rFonts w:ascii="Times New Roman" w:cs="Times New Roman" w:eastAsia="Times New Roman" w:hAnsi="Times New Roman"/>
          <w:sz w:val="27.441003799438477"/>
          <w:szCs w:val="27.441003799438477"/>
        </w:rPr>
        <w:drawing>
          <wp:inline distB="114300" distT="114300" distL="114300" distR="114300">
            <wp:extent cx="1409700" cy="523875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5238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 </w:t>
      </w:r>
    </w:p>
    <w:p w:rsidR="00000000" w:rsidDel="00000000" w:rsidP="00000000" w:rsidRDefault="00000000" w:rsidRPr="00000000" w14:paraId="00000009">
      <w:pPr>
        <w:widowControl w:val="0"/>
        <w:spacing w:before="208.564453125" w:line="240" w:lineRule="auto"/>
        <w:ind w:left="-566.9291338582677" w:right="-607.7952755905511" w:firstLine="0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where </w:t>
      </w:r>
      <w:r w:rsidDel="00000000" w:rsidR="00000000" w:rsidRPr="00000000">
        <w:rPr>
          <w:rFonts w:ascii="Times New Roman" w:cs="Times New Roman" w:eastAsia="Times New Roman" w:hAnsi="Times New Roman"/>
          <w:sz w:val="27.588449478149414"/>
          <w:szCs w:val="27.588449478149414"/>
          <w:rtl w:val="0"/>
        </w:rPr>
        <w:t xml:space="preserve">C</w:t>
      </w:r>
      <w:r w:rsidDel="00000000" w:rsidR="00000000" w:rsidRPr="00000000">
        <w:rPr>
          <w:rFonts w:ascii="Times New Roman" w:cs="Times New Roman" w:eastAsia="Times New Roman" w:hAnsi="Times New Roman"/>
          <w:sz w:val="32.843500773111984"/>
          <w:szCs w:val="32.843500773111984"/>
          <w:vertAlign w:val="subscript"/>
          <w:rtl w:val="0"/>
        </w:rPr>
        <w:t xml:space="preserve">Cd</w:t>
      </w:r>
      <w:r w:rsidDel="00000000" w:rsidR="00000000" w:rsidRPr="00000000">
        <w:rPr>
          <w:rFonts w:ascii="Times New Roman" w:cs="Times New Roman" w:eastAsia="Times New Roman" w:hAnsi="Times New Roman"/>
          <w:sz w:val="19.706100463867188"/>
          <w:szCs w:val="19.70610046386718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is mass concentration of cadmium in solution, mg/l, 1000 is conversion </w:t>
      </w:r>
      <w:r w:rsidDel="00000000" w:rsidR="00000000" w:rsidRPr="00000000">
        <w:rPr>
          <w:rFonts w:ascii="Times New Roman" w:cs="Times New Roman" w:eastAsia="Times New Roman" w:hAnsi="Times New Roman"/>
          <w:sz w:val="22.080900192260742"/>
          <w:szCs w:val="22.080900192260742"/>
          <w:rtl w:val="0"/>
        </w:rPr>
        <w:t xml:space="preserve"> 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factor from ml to l; m is high metal mass, mg; P is degree of purity of the metal,  expressed as the mass fraction of cadmium; V is volume of calibration solution, ml.  The procedure for manufacturing a calibration solution includes 4 stages: </w:t>
      </w:r>
    </w:p>
    <w:p w:rsidR="00000000" w:rsidDel="00000000" w:rsidP="00000000" w:rsidRDefault="00000000" w:rsidRPr="00000000" w14:paraId="0000000A">
      <w:pPr>
        <w:widowControl w:val="0"/>
        <w:spacing w:before="208.564453125" w:line="240" w:lineRule="auto"/>
        <w:ind w:left="-566.9291338582677" w:right="-607.7952755905511" w:firstLine="0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Step 1: description,  </w:t>
      </w:r>
    </w:p>
    <w:p w:rsidR="00000000" w:rsidDel="00000000" w:rsidP="00000000" w:rsidRDefault="00000000" w:rsidRPr="00000000" w14:paraId="0000000B">
      <w:pPr>
        <w:widowControl w:val="0"/>
        <w:spacing w:before="6.14501953125" w:line="240" w:lineRule="auto"/>
        <w:ind w:left="-566.9291338582677" w:right="-607.7952755905511" w:firstLine="0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Step 2: identification and analysis of sources of uncertainty,  </w:t>
      </w:r>
    </w:p>
    <w:p w:rsidR="00000000" w:rsidDel="00000000" w:rsidP="00000000" w:rsidRDefault="00000000" w:rsidRPr="00000000" w14:paraId="0000000C">
      <w:pPr>
        <w:widowControl w:val="0"/>
        <w:spacing w:line="240" w:lineRule="auto"/>
        <w:ind w:left="-566.9291338582677" w:right="-607.7952755905511" w:firstLine="0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Step 3: quantification of the components of uncertainty,  </w:t>
      </w:r>
    </w:p>
    <w:p w:rsidR="00000000" w:rsidDel="00000000" w:rsidP="00000000" w:rsidRDefault="00000000" w:rsidRPr="00000000" w14:paraId="0000000D">
      <w:pPr>
        <w:widowControl w:val="0"/>
        <w:spacing w:line="240" w:lineRule="auto"/>
        <w:ind w:left="-566.9291338582677" w:right="-607.7952755905511" w:firstLine="0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Step 4: calculate the total standard uncertainty.  </w:t>
      </w:r>
    </w:p>
    <w:p w:rsidR="00000000" w:rsidDel="00000000" w:rsidP="00000000" w:rsidRDefault="00000000" w:rsidRPr="00000000" w14:paraId="0000000E">
      <w:pPr>
        <w:widowControl w:val="0"/>
        <w:spacing w:line="228.95956993103027" w:lineRule="auto"/>
        <w:ind w:left="-566.9291338582677" w:right="-607.7952755905511" w:firstLine="566.9291338582677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Sources of uncertainty are identified using the Ishikawa diagram. 12 sources have  been identified. The analysis allowed us to identify 3 main ones:  </w:t>
      </w:r>
    </w:p>
    <w:p w:rsidR="00000000" w:rsidDel="00000000" w:rsidP="00000000" w:rsidRDefault="00000000" w:rsidRPr="00000000" w14:paraId="0000000F">
      <w:pPr>
        <w:widowControl w:val="0"/>
        <w:spacing w:line="228.95956993103027" w:lineRule="auto"/>
        <w:ind w:left="-566.9291338582677" w:right="-607.7952755905511" w:firstLine="566.9291338582677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the degree of purity of the metal (Cd), indicated in the manufacturer's  certificate; </w:t>
      </w:r>
    </w:p>
    <w:p w:rsidR="00000000" w:rsidDel="00000000" w:rsidP="00000000" w:rsidRDefault="00000000" w:rsidRPr="00000000" w14:paraId="00000010">
      <w:pPr>
        <w:widowControl w:val="0"/>
        <w:spacing w:line="228.95956993103027" w:lineRule="auto"/>
        <w:ind w:left="-566.9291338582677" w:right="-607.7952755905511" w:firstLine="566.9291338582677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the mass of cadmium (was determined by weighing in containers);  </w:t>
      </w:r>
    </w:p>
    <w:p w:rsidR="00000000" w:rsidDel="00000000" w:rsidP="00000000" w:rsidRDefault="00000000" w:rsidRPr="00000000" w14:paraId="00000011">
      <w:pPr>
        <w:widowControl w:val="0"/>
        <w:spacing w:line="228.95956993103027" w:lineRule="auto"/>
        <w:ind w:left="-566.9291338582677" w:right="-607.7952755905511" w:firstLine="566.9291338582677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the volume of the solution in the measuring flask.  </w:t>
      </w:r>
    </w:p>
    <w:p w:rsidR="00000000" w:rsidDel="00000000" w:rsidP="00000000" w:rsidRDefault="00000000" w:rsidRPr="00000000" w14:paraId="00000012">
      <w:pPr>
        <w:widowControl w:val="0"/>
        <w:spacing w:before="9.212646484375" w:line="240" w:lineRule="auto"/>
        <w:ind w:left="-566.9291338582677" w:right="-607.7952755905511" w:firstLine="566.9291338582677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The latter is affected by three other main sources of uncertainty:  </w:t>
      </w:r>
    </w:p>
    <w:p w:rsidR="00000000" w:rsidDel="00000000" w:rsidP="00000000" w:rsidRDefault="00000000" w:rsidRPr="00000000" w14:paraId="00000013">
      <w:pPr>
        <w:widowControl w:val="0"/>
        <w:spacing w:line="240" w:lineRule="auto"/>
        <w:ind w:left="-566.9291338582677" w:right="-607.7952755905511" w:firstLine="0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uncertainty of the specified internal volume of the bulb;  </w:t>
      </w:r>
    </w:p>
    <w:p w:rsidR="00000000" w:rsidDel="00000000" w:rsidP="00000000" w:rsidRDefault="00000000" w:rsidRPr="00000000" w14:paraId="00000014">
      <w:pPr>
        <w:widowControl w:val="0"/>
        <w:spacing w:line="240" w:lineRule="auto"/>
        <w:ind w:left="-566.9291338582677" w:right="-607.7952755905511" w:firstLine="0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uncertainty of deviation when filling the bulb to the mark;  </w:t>
      </w:r>
    </w:p>
    <w:p w:rsidR="00000000" w:rsidDel="00000000" w:rsidP="00000000" w:rsidRDefault="00000000" w:rsidRPr="00000000" w14:paraId="00000015">
      <w:pPr>
        <w:widowControl w:val="0"/>
        <w:spacing w:line="228.9598560333252" w:lineRule="auto"/>
        <w:ind w:left="-566.9291338582677" w:right="-607.7952755905511" w:firstLine="0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19.92074966430664"/>
          <w:szCs w:val="19.92074966430664"/>
          <w:rtl w:val="0"/>
        </w:rPr>
        <w:t xml:space="preserve"> </w:t>
      </w: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the difference between the temperature of the bulb and the solution and the  temperature at which the flask was calibrated.  </w:t>
      </w:r>
    </w:p>
    <w:p w:rsidR="00000000" w:rsidDel="00000000" w:rsidP="00000000" w:rsidRDefault="00000000" w:rsidRPr="00000000" w14:paraId="00000016">
      <w:pPr>
        <w:widowControl w:val="0"/>
        <w:spacing w:before="6.8109130859375" w:line="228.9598560333252" w:lineRule="auto"/>
        <w:ind w:left="-566.9291338582677" w:right="-607.7952755905511" w:firstLine="566.9291338582677"/>
        <w:rPr>
          <w:rFonts w:ascii="Times New Roman" w:cs="Times New Roman" w:eastAsia="Times New Roman" w:hAnsi="Times New Roman"/>
          <w:sz w:val="28.081050872802734"/>
          <w:szCs w:val="28.081050872802734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The standard uncertainty from the influence of temperature is calculated from the  assumption of a rectangular distribution.  </w:t>
      </w:r>
    </w:p>
    <w:p w:rsidR="00000000" w:rsidDel="00000000" w:rsidP="00000000" w:rsidRDefault="00000000" w:rsidRPr="00000000" w14:paraId="00000017">
      <w:pPr>
        <w:widowControl w:val="0"/>
        <w:spacing w:before="9.212646484375" w:line="228.959641456604" w:lineRule="auto"/>
        <w:ind w:left="-566.9291338582677" w:right="-607.7952755905511" w:firstLine="566.9291338582677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sz w:val="28.081050872802734"/>
          <w:szCs w:val="28.081050872802734"/>
          <w:rtl w:val="0"/>
        </w:rPr>
        <w:t xml:space="preserve">The contribution related to the volume of the bulb is the largest; the contribution  of the weighing procedure is of close importance. The uncertainty associated with the  degree of purity of cadmium does not actually affect the overall uncertainty.  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566.9291338582677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