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7EFF" w:rsidRPr="00B732F1" w:rsidRDefault="008D7EFF" w:rsidP="008D7EFF">
      <w:pPr>
        <w:jc w:val="center"/>
        <w:rPr>
          <w:b/>
          <w:caps/>
          <w:sz w:val="22"/>
          <w:szCs w:val="22"/>
        </w:rPr>
      </w:pPr>
      <w:r w:rsidRPr="00B732F1">
        <w:rPr>
          <w:b/>
          <w:caps/>
          <w:sz w:val="22"/>
          <w:szCs w:val="22"/>
        </w:rPr>
        <w:t xml:space="preserve">СИСТЕМА КОМПЬЮТЕРНОГО ПЛАНИРОВАНИЯ </w:t>
      </w:r>
    </w:p>
    <w:p w:rsidR="008D7EFF" w:rsidRPr="00BF4776" w:rsidRDefault="008D7EFF" w:rsidP="008D7EFF">
      <w:pPr>
        <w:jc w:val="center"/>
        <w:rPr>
          <w:b/>
          <w:caps/>
          <w:sz w:val="22"/>
          <w:szCs w:val="22"/>
        </w:rPr>
      </w:pPr>
      <w:r w:rsidRPr="00B732F1">
        <w:rPr>
          <w:b/>
          <w:caps/>
          <w:sz w:val="22"/>
          <w:szCs w:val="22"/>
        </w:rPr>
        <w:t xml:space="preserve">ПЛАСТИЧЕСКИХ ВМЕШАТЕЛЬСТВ НА ЛИЦЕ ЧЕЛОВЕКА </w:t>
      </w:r>
    </w:p>
    <w:p w:rsidR="008D7EFF" w:rsidRPr="00B732F1" w:rsidRDefault="008D7EFF" w:rsidP="008D7EFF">
      <w:pPr>
        <w:jc w:val="center"/>
        <w:rPr>
          <w:b/>
          <w:caps/>
          <w:sz w:val="22"/>
          <w:szCs w:val="22"/>
        </w:rPr>
      </w:pPr>
      <w:r w:rsidRPr="00B732F1">
        <w:rPr>
          <w:b/>
          <w:caps/>
          <w:sz w:val="22"/>
          <w:szCs w:val="22"/>
        </w:rPr>
        <w:t>МЕТОДОМ ОБЪЕМНОЙ ДЕФОРМ</w:t>
      </w:r>
      <w:r w:rsidRPr="00B732F1">
        <w:rPr>
          <w:b/>
          <w:caps/>
          <w:sz w:val="22"/>
          <w:szCs w:val="22"/>
        </w:rPr>
        <w:t>А</w:t>
      </w:r>
      <w:r w:rsidRPr="00B732F1">
        <w:rPr>
          <w:b/>
          <w:caps/>
          <w:sz w:val="22"/>
          <w:szCs w:val="22"/>
        </w:rPr>
        <w:t>ЦИИ</w:t>
      </w:r>
    </w:p>
    <w:p w:rsidR="008D7EFF" w:rsidRPr="00B732F1" w:rsidRDefault="008D7EFF" w:rsidP="008D7EFF">
      <w:pPr>
        <w:jc w:val="center"/>
        <w:rPr>
          <w:sz w:val="22"/>
          <w:szCs w:val="22"/>
        </w:rPr>
      </w:pPr>
      <w:r w:rsidRPr="00B732F1">
        <w:rPr>
          <w:sz w:val="22"/>
          <w:szCs w:val="22"/>
        </w:rPr>
        <w:t>Книгавко Ю.В., Аврунин О.Г.</w:t>
      </w:r>
    </w:p>
    <w:p w:rsidR="008D7EFF" w:rsidRPr="00B732F1" w:rsidRDefault="008D7EFF" w:rsidP="008D7EFF">
      <w:pPr>
        <w:jc w:val="center"/>
        <w:rPr>
          <w:sz w:val="22"/>
          <w:szCs w:val="22"/>
        </w:rPr>
      </w:pPr>
      <w:r w:rsidRPr="00B732F1">
        <w:rPr>
          <w:sz w:val="22"/>
          <w:szCs w:val="22"/>
        </w:rPr>
        <w:t>Харьковский национальный университет радиоэлектроники</w:t>
      </w:r>
    </w:p>
    <w:p w:rsidR="008D7EFF" w:rsidRPr="00B732F1" w:rsidRDefault="008D7EFF" w:rsidP="008D7EFF">
      <w:pPr>
        <w:jc w:val="center"/>
        <w:rPr>
          <w:sz w:val="22"/>
          <w:szCs w:val="22"/>
        </w:rPr>
      </w:pPr>
      <w:r w:rsidRPr="00B732F1">
        <w:rPr>
          <w:sz w:val="22"/>
          <w:szCs w:val="22"/>
        </w:rPr>
        <w:t>61166, Харьков, пр. Ленина, каф. БМЭ, тел. (057) 702-13-64,</w:t>
      </w:r>
    </w:p>
    <w:p w:rsidR="008D7EFF" w:rsidRPr="008D7EFF" w:rsidRDefault="008D7EFF" w:rsidP="008D7EFF">
      <w:pPr>
        <w:jc w:val="center"/>
        <w:rPr>
          <w:b/>
          <w:sz w:val="22"/>
          <w:szCs w:val="22"/>
        </w:rPr>
      </w:pPr>
      <w:r w:rsidRPr="00B732F1">
        <w:rPr>
          <w:sz w:val="22"/>
          <w:szCs w:val="22"/>
          <w:lang w:val="en-US"/>
        </w:rPr>
        <w:t>E</w:t>
      </w:r>
      <w:r w:rsidRPr="008D7EFF">
        <w:rPr>
          <w:sz w:val="22"/>
          <w:szCs w:val="22"/>
        </w:rPr>
        <w:t>-</w:t>
      </w:r>
      <w:r w:rsidRPr="00B732F1">
        <w:rPr>
          <w:sz w:val="22"/>
          <w:szCs w:val="22"/>
          <w:lang w:val="en-US"/>
        </w:rPr>
        <w:t>mail</w:t>
      </w:r>
      <w:r w:rsidRPr="008D7EFF">
        <w:rPr>
          <w:sz w:val="22"/>
          <w:szCs w:val="22"/>
        </w:rPr>
        <w:t xml:space="preserve">: </w:t>
      </w:r>
      <w:r w:rsidRPr="00B732F1">
        <w:rPr>
          <w:sz w:val="22"/>
          <w:szCs w:val="22"/>
          <w:lang w:val="en-US"/>
        </w:rPr>
        <w:t>yukni</w:t>
      </w:r>
      <w:r w:rsidRPr="008D7EFF">
        <w:rPr>
          <w:sz w:val="22"/>
          <w:szCs w:val="22"/>
        </w:rPr>
        <w:t>@</w:t>
      </w:r>
      <w:r w:rsidRPr="00B732F1">
        <w:rPr>
          <w:sz w:val="22"/>
          <w:szCs w:val="22"/>
          <w:lang w:val="en-US"/>
        </w:rPr>
        <w:t>mail</w:t>
      </w:r>
      <w:r w:rsidRPr="008D7EFF">
        <w:rPr>
          <w:sz w:val="22"/>
          <w:szCs w:val="22"/>
        </w:rPr>
        <w:t>.</w:t>
      </w:r>
      <w:r w:rsidRPr="00B732F1">
        <w:rPr>
          <w:sz w:val="22"/>
          <w:szCs w:val="22"/>
          <w:lang w:val="en-US"/>
        </w:rPr>
        <w:t>ru</w:t>
      </w:r>
    </w:p>
    <w:p w:rsidR="008D7EFF" w:rsidRPr="00B732F1" w:rsidRDefault="008D7EFF" w:rsidP="008D7EFF">
      <w:pPr>
        <w:ind w:firstLine="540"/>
        <w:jc w:val="both"/>
        <w:rPr>
          <w:sz w:val="22"/>
          <w:szCs w:val="22"/>
          <w:lang w:val="en-US"/>
        </w:rPr>
      </w:pPr>
      <w:r w:rsidRPr="00B732F1">
        <w:rPr>
          <w:sz w:val="22"/>
          <w:szCs w:val="22"/>
          <w:lang w:val="en-US"/>
        </w:rPr>
        <w:t xml:space="preserve">The paper devoted to the structure of a software system that implements the principle of three-dimensional virtual modeling for computer planning problems of surgical intervention on the human face. The basic units of the system, </w:t>
      </w:r>
      <w:proofErr w:type="gramStart"/>
      <w:r w:rsidRPr="00B732F1">
        <w:rPr>
          <w:sz w:val="22"/>
          <w:szCs w:val="22"/>
          <w:lang w:val="en-US"/>
        </w:rPr>
        <w:t>their  general</w:t>
      </w:r>
      <w:proofErr w:type="gramEnd"/>
      <w:r w:rsidRPr="00B732F1">
        <w:rPr>
          <w:sz w:val="22"/>
          <w:szCs w:val="22"/>
          <w:lang w:val="en-US"/>
        </w:rPr>
        <w:t xml:space="preserve"> purpose, actions performed by them, module interaction described in the given work. The main stages of intrusion and extr</w:t>
      </w:r>
      <w:r w:rsidRPr="00B732F1">
        <w:rPr>
          <w:sz w:val="22"/>
          <w:szCs w:val="22"/>
          <w:lang w:val="en-US"/>
        </w:rPr>
        <w:t>u</w:t>
      </w:r>
      <w:r w:rsidRPr="00B732F1">
        <w:rPr>
          <w:sz w:val="22"/>
          <w:szCs w:val="22"/>
          <w:lang w:val="en-US"/>
        </w:rPr>
        <w:t>sion deformation are discussed. The ability to use this method for deformation of three-dimensional models and methods of obtaining this type of models are analyzed.  The main advantage of the 3D sculp</w:t>
      </w:r>
      <w:r w:rsidRPr="00B732F1">
        <w:rPr>
          <w:sz w:val="22"/>
          <w:szCs w:val="22"/>
          <w:lang w:val="en-US"/>
        </w:rPr>
        <w:t>t</w:t>
      </w:r>
      <w:r w:rsidRPr="00B732F1">
        <w:rPr>
          <w:sz w:val="22"/>
          <w:szCs w:val="22"/>
          <w:lang w:val="en-US"/>
        </w:rPr>
        <w:t>ing is its low laboriousness and rapid results. One of the benefits of the developed system is the ability to display simultaneously different kinds of facial tissues in rea</w:t>
      </w:r>
      <w:r w:rsidRPr="00B732F1">
        <w:rPr>
          <w:sz w:val="22"/>
          <w:szCs w:val="22"/>
          <w:lang w:val="en-US"/>
        </w:rPr>
        <w:t>l</w:t>
      </w:r>
      <w:r w:rsidRPr="00B732F1">
        <w:rPr>
          <w:sz w:val="22"/>
          <w:szCs w:val="22"/>
          <w:lang w:val="en-US"/>
        </w:rPr>
        <w:t xml:space="preserve"> time. The developed software is able to work with 3D models that consist of hundreds of tho</w:t>
      </w:r>
      <w:r w:rsidRPr="00B732F1">
        <w:rPr>
          <w:sz w:val="22"/>
          <w:szCs w:val="22"/>
          <w:lang w:val="en-US"/>
        </w:rPr>
        <w:t>u</w:t>
      </w:r>
      <w:r w:rsidRPr="00B732F1">
        <w:rPr>
          <w:sz w:val="22"/>
          <w:szCs w:val="22"/>
          <w:lang w:val="en-US"/>
        </w:rPr>
        <w:t>sands and millionths of triangles.</w:t>
      </w:r>
    </w:p>
    <w:p w:rsidR="008D7EFF" w:rsidRPr="00B732F1" w:rsidRDefault="008D7EFF" w:rsidP="008D7EFF">
      <w:pPr>
        <w:ind w:firstLine="540"/>
        <w:jc w:val="both"/>
        <w:rPr>
          <w:b/>
          <w:sz w:val="22"/>
          <w:szCs w:val="22"/>
          <w:lang w:val="en-US"/>
        </w:rPr>
      </w:pPr>
    </w:p>
    <w:p w:rsidR="008D7EFF" w:rsidRPr="00B732F1" w:rsidRDefault="008D7EFF" w:rsidP="008D7EFF">
      <w:pPr>
        <w:ind w:firstLine="540"/>
        <w:jc w:val="both"/>
        <w:rPr>
          <w:sz w:val="22"/>
          <w:szCs w:val="22"/>
        </w:rPr>
      </w:pPr>
      <w:r w:rsidRPr="00B732F1">
        <w:rPr>
          <w:b/>
          <w:sz w:val="22"/>
          <w:szCs w:val="22"/>
        </w:rPr>
        <w:t>Введение.</w:t>
      </w:r>
      <w:r w:rsidRPr="00B732F1">
        <w:rPr>
          <w:sz w:val="22"/>
          <w:szCs w:val="22"/>
        </w:rPr>
        <w:t xml:space="preserve"> Планирование пластических вмешательств в эстетической медицине я</w:t>
      </w:r>
      <w:r w:rsidRPr="00B732F1">
        <w:rPr>
          <w:sz w:val="22"/>
          <w:szCs w:val="22"/>
        </w:rPr>
        <w:t>в</w:t>
      </w:r>
      <w:r w:rsidRPr="00B732F1">
        <w:rPr>
          <w:sz w:val="22"/>
          <w:szCs w:val="22"/>
        </w:rPr>
        <w:t>ляется одной из важнейших задач на этапе предоперационной подготовки. Именно на стадии планирования операции строится алгоритм вмешательства, анализируются анат</w:t>
      </w:r>
      <w:r w:rsidRPr="00B732F1">
        <w:rPr>
          <w:sz w:val="22"/>
          <w:szCs w:val="22"/>
        </w:rPr>
        <w:t>о</w:t>
      </w:r>
      <w:r w:rsidRPr="00B732F1">
        <w:rPr>
          <w:sz w:val="22"/>
          <w:szCs w:val="22"/>
        </w:rPr>
        <w:t>мические особенности пациента, обдумываются хирургические аспекты предстоящей операции, оцениваются риски вмешательства и функциональные возможности опериру</w:t>
      </w:r>
      <w:r w:rsidRPr="00B732F1">
        <w:rPr>
          <w:sz w:val="22"/>
          <w:szCs w:val="22"/>
        </w:rPr>
        <w:t>е</w:t>
      </w:r>
      <w:r w:rsidRPr="00B732F1">
        <w:rPr>
          <w:sz w:val="22"/>
          <w:szCs w:val="22"/>
        </w:rPr>
        <w:t>мых органов, учитываются пожелания и предпочтения пациента в отношении своей б</w:t>
      </w:r>
      <w:r w:rsidRPr="00B732F1">
        <w:rPr>
          <w:sz w:val="22"/>
          <w:szCs w:val="22"/>
        </w:rPr>
        <w:t>у</w:t>
      </w:r>
      <w:r w:rsidRPr="00B732F1">
        <w:rPr>
          <w:sz w:val="22"/>
          <w:szCs w:val="22"/>
        </w:rPr>
        <w:t>дущей внешности и т.п. Во многих случаях качество проводимого предоперационного планирования обусловливает и предопределяет успешность исхода пластического вм</w:t>
      </w:r>
      <w:r w:rsidRPr="00B732F1">
        <w:rPr>
          <w:sz w:val="22"/>
          <w:szCs w:val="22"/>
        </w:rPr>
        <w:t>е</w:t>
      </w:r>
      <w:r w:rsidRPr="00B732F1">
        <w:rPr>
          <w:sz w:val="22"/>
          <w:szCs w:val="22"/>
        </w:rPr>
        <w:t>шательства. Следовательно, разработка новых компьютерных методов планирования оперативного вмешательства является актуальной задачей, решение которой позволяет повысить кач</w:t>
      </w:r>
      <w:r w:rsidRPr="00B732F1">
        <w:rPr>
          <w:sz w:val="22"/>
          <w:szCs w:val="22"/>
        </w:rPr>
        <w:t>е</w:t>
      </w:r>
      <w:r w:rsidRPr="00B732F1">
        <w:rPr>
          <w:sz w:val="22"/>
          <w:szCs w:val="22"/>
        </w:rPr>
        <w:t>ство такого вмешательства.</w:t>
      </w:r>
    </w:p>
    <w:p w:rsidR="008D7EFF" w:rsidRPr="00B732F1" w:rsidRDefault="008D7EFF" w:rsidP="008D7EFF">
      <w:pPr>
        <w:ind w:firstLine="540"/>
        <w:jc w:val="both"/>
        <w:rPr>
          <w:sz w:val="22"/>
          <w:szCs w:val="22"/>
        </w:rPr>
      </w:pPr>
      <w:r w:rsidRPr="00B732F1">
        <w:rPr>
          <w:sz w:val="22"/>
          <w:szCs w:val="22"/>
        </w:rPr>
        <w:t>Ранее в процессе планирования хирургических вмешатель</w:t>
      </w:r>
      <w:proofErr w:type="gramStart"/>
      <w:r w:rsidRPr="00B732F1">
        <w:rPr>
          <w:sz w:val="22"/>
          <w:szCs w:val="22"/>
        </w:rPr>
        <w:t>ств пл</w:t>
      </w:r>
      <w:proofErr w:type="gramEnd"/>
      <w:r w:rsidRPr="00B732F1">
        <w:rPr>
          <w:sz w:val="22"/>
          <w:szCs w:val="22"/>
        </w:rPr>
        <w:t>астические хир</w:t>
      </w:r>
      <w:r w:rsidRPr="00B732F1">
        <w:rPr>
          <w:sz w:val="22"/>
          <w:szCs w:val="22"/>
        </w:rPr>
        <w:t>у</w:t>
      </w:r>
      <w:r w:rsidRPr="00B732F1">
        <w:rPr>
          <w:sz w:val="22"/>
          <w:szCs w:val="22"/>
        </w:rPr>
        <w:t>рги полагались только на фотографии пациента в стандартных ракурсах и результаты комп</w:t>
      </w:r>
      <w:r w:rsidRPr="00B732F1">
        <w:rPr>
          <w:sz w:val="22"/>
          <w:szCs w:val="22"/>
        </w:rPr>
        <w:t>ь</w:t>
      </w:r>
      <w:r w:rsidRPr="00B732F1">
        <w:rPr>
          <w:sz w:val="22"/>
          <w:szCs w:val="22"/>
        </w:rPr>
        <w:t>ютерной томографии головы пациента. К сожалению, такие данные не всегда достаточны для проведения качественного планирования. Так по одним фотографическим снимкам вр</w:t>
      </w:r>
      <w:r w:rsidRPr="00B732F1">
        <w:rPr>
          <w:sz w:val="22"/>
          <w:szCs w:val="22"/>
        </w:rPr>
        <w:t>а</w:t>
      </w:r>
      <w:r w:rsidRPr="00B732F1">
        <w:rPr>
          <w:sz w:val="22"/>
          <w:szCs w:val="22"/>
        </w:rPr>
        <w:t>чу не всегда представляется возможным воссоздать экстерьер пациента до операции и, тем более, понять каким будет облик пациента после нее. Томографические срезы в ста</w:t>
      </w:r>
      <w:r w:rsidRPr="00B732F1">
        <w:rPr>
          <w:sz w:val="22"/>
          <w:szCs w:val="22"/>
        </w:rPr>
        <w:t>н</w:t>
      </w:r>
      <w:r w:rsidRPr="00B732F1">
        <w:rPr>
          <w:sz w:val="22"/>
          <w:szCs w:val="22"/>
        </w:rPr>
        <w:t>дартных проекциях хоть и отображают информацию об анатомических структурах, нах</w:t>
      </w:r>
      <w:r w:rsidRPr="00B732F1">
        <w:rPr>
          <w:sz w:val="22"/>
          <w:szCs w:val="22"/>
        </w:rPr>
        <w:t>о</w:t>
      </w:r>
      <w:r w:rsidRPr="00B732F1">
        <w:rPr>
          <w:sz w:val="22"/>
          <w:szCs w:val="22"/>
        </w:rPr>
        <w:t>дящихся внутри исследуемой области, но сами по себе не могут обеспечить лечащему врачу полного понимания особенностей лица пацие</w:t>
      </w:r>
      <w:r w:rsidRPr="00B732F1">
        <w:rPr>
          <w:sz w:val="22"/>
          <w:szCs w:val="22"/>
        </w:rPr>
        <w:t>н</w:t>
      </w:r>
      <w:r w:rsidRPr="00B732F1">
        <w:rPr>
          <w:sz w:val="22"/>
          <w:szCs w:val="22"/>
        </w:rPr>
        <w:t>та.</w:t>
      </w:r>
    </w:p>
    <w:p w:rsidR="008D7EFF" w:rsidRPr="00B732F1" w:rsidRDefault="008D7EFF" w:rsidP="008D7EFF">
      <w:pPr>
        <w:ind w:firstLine="540"/>
        <w:jc w:val="both"/>
        <w:rPr>
          <w:sz w:val="22"/>
          <w:szCs w:val="22"/>
        </w:rPr>
      </w:pPr>
      <w:r w:rsidRPr="00B732F1">
        <w:rPr>
          <w:sz w:val="22"/>
          <w:szCs w:val="22"/>
        </w:rPr>
        <w:t>Значительно повысить эффективность этапа подготовки пластического хирурга к операции способны методы компьютерного планирования, основанные на модификации трехмерных моделей лица пациента. Такие модели могут быть получены с помощью о</w:t>
      </w:r>
      <w:r w:rsidRPr="00B732F1">
        <w:rPr>
          <w:sz w:val="22"/>
          <w:szCs w:val="22"/>
        </w:rPr>
        <w:t>т</w:t>
      </w:r>
      <w:r w:rsidRPr="00B732F1">
        <w:rPr>
          <w:sz w:val="22"/>
          <w:szCs w:val="22"/>
        </w:rPr>
        <w:t>носительно молодых методов фотограмметрии, позволяющих из набора фотографий, сделанных из разных ракурсов, построить трехмерную полигональную модель поверхности изучаемого объе</w:t>
      </w:r>
      <w:r w:rsidRPr="00B732F1">
        <w:rPr>
          <w:sz w:val="22"/>
          <w:szCs w:val="22"/>
        </w:rPr>
        <w:t>к</w:t>
      </w:r>
      <w:r w:rsidRPr="00B732F1">
        <w:rPr>
          <w:sz w:val="22"/>
          <w:szCs w:val="22"/>
        </w:rPr>
        <w:t>та (рис. 1а).</w:t>
      </w:r>
    </w:p>
    <w:p w:rsidR="008D7EFF" w:rsidRPr="00B732F1" w:rsidRDefault="008D7EFF" w:rsidP="008D7EFF">
      <w:pPr>
        <w:ind w:firstLine="540"/>
        <w:jc w:val="both"/>
        <w:rPr>
          <w:sz w:val="22"/>
          <w:szCs w:val="22"/>
        </w:rPr>
      </w:pPr>
      <w:r w:rsidRPr="00B732F1">
        <w:rPr>
          <w:sz w:val="22"/>
          <w:szCs w:val="22"/>
        </w:rPr>
        <w:t>Также пространственные виртуальные модели могут быть получены в результате обработки объемных томографических данных с помощью алгоритмов «Marching Cubes» и ему подобных (</w:t>
      </w:r>
      <w:proofErr w:type="gramStart"/>
      <w:r w:rsidRPr="00B732F1">
        <w:rPr>
          <w:sz w:val="22"/>
          <w:szCs w:val="22"/>
        </w:rPr>
        <w:t>см</w:t>
      </w:r>
      <w:proofErr w:type="gramEnd"/>
      <w:r w:rsidRPr="00B732F1">
        <w:rPr>
          <w:sz w:val="22"/>
          <w:szCs w:val="22"/>
        </w:rPr>
        <w:t>. [1]). Преимуществом такого рода пространственных виртуальных моделей является то, что они не только достаточно точно передают форму внешних п</w:t>
      </w:r>
      <w:r w:rsidRPr="00B732F1">
        <w:rPr>
          <w:sz w:val="22"/>
          <w:szCs w:val="22"/>
        </w:rPr>
        <w:t>о</w:t>
      </w:r>
      <w:r w:rsidRPr="00B732F1">
        <w:rPr>
          <w:sz w:val="22"/>
          <w:szCs w:val="22"/>
        </w:rPr>
        <w:t>кровов лица (рис. 1б), но также содержат в себе информацию о других анатомических стру</w:t>
      </w:r>
      <w:r w:rsidRPr="00B732F1">
        <w:rPr>
          <w:sz w:val="22"/>
          <w:szCs w:val="22"/>
        </w:rPr>
        <w:t>к</w:t>
      </w:r>
      <w:r w:rsidRPr="00B732F1">
        <w:rPr>
          <w:sz w:val="22"/>
          <w:szCs w:val="22"/>
        </w:rPr>
        <w:t>турах головы пациента, которые могут быть затронуты при вмешательстве (верхние дыхательные пути, к</w:t>
      </w:r>
      <w:r w:rsidRPr="00B732F1">
        <w:rPr>
          <w:sz w:val="22"/>
          <w:szCs w:val="22"/>
        </w:rPr>
        <w:t>о</w:t>
      </w:r>
      <w:r w:rsidRPr="00B732F1">
        <w:rPr>
          <w:sz w:val="22"/>
          <w:szCs w:val="22"/>
        </w:rPr>
        <w:t>стно-хрящевой каркас лица и др.) (рис. 1в).</w:t>
      </w:r>
    </w:p>
    <w:p w:rsidR="008D7EFF" w:rsidRPr="00B732F1" w:rsidRDefault="008D7EFF" w:rsidP="008D7EFF">
      <w:pPr>
        <w:ind w:firstLine="540"/>
        <w:jc w:val="both"/>
        <w:rPr>
          <w:sz w:val="22"/>
          <w:szCs w:val="22"/>
        </w:rPr>
      </w:pPr>
      <w:r w:rsidRPr="00B732F1">
        <w:rPr>
          <w:b/>
          <w:sz w:val="22"/>
          <w:szCs w:val="22"/>
        </w:rPr>
        <w:t>Сущность.</w:t>
      </w:r>
      <w:r w:rsidRPr="00B732F1">
        <w:rPr>
          <w:sz w:val="22"/>
          <w:szCs w:val="22"/>
        </w:rPr>
        <w:t xml:space="preserve"> В данной работе описываются основные элементы программной сист</w:t>
      </w:r>
      <w:r w:rsidRPr="00B732F1">
        <w:rPr>
          <w:sz w:val="22"/>
          <w:szCs w:val="22"/>
        </w:rPr>
        <w:t>е</w:t>
      </w:r>
      <w:r w:rsidRPr="00B732F1">
        <w:rPr>
          <w:sz w:val="22"/>
          <w:szCs w:val="22"/>
        </w:rPr>
        <w:t xml:space="preserve">мы компьютерного планирования пластических вмешательств на лице человека за счет </w:t>
      </w:r>
      <w:proofErr w:type="gramStart"/>
      <w:r w:rsidRPr="00B732F1">
        <w:rPr>
          <w:sz w:val="22"/>
          <w:szCs w:val="22"/>
        </w:rPr>
        <w:t>изменения геометрии анатомических структур трехмерной модели лица человека</w:t>
      </w:r>
      <w:proofErr w:type="gramEnd"/>
      <w:r w:rsidRPr="00B732F1">
        <w:rPr>
          <w:sz w:val="22"/>
          <w:szCs w:val="22"/>
        </w:rPr>
        <w:t xml:space="preserve"> с п</w:t>
      </w:r>
      <w:r w:rsidRPr="00B732F1">
        <w:rPr>
          <w:sz w:val="22"/>
          <w:szCs w:val="22"/>
        </w:rPr>
        <w:t>о</w:t>
      </w:r>
      <w:r w:rsidRPr="00B732F1">
        <w:rPr>
          <w:sz w:val="22"/>
          <w:szCs w:val="22"/>
        </w:rPr>
        <w:t>мощью экструзионных и интрузионных деформаций. Этот тип изменения модели часто также называют 3D лепкой, поскольку операции экструзии (вытягивания) и интрузии (вдавливания) похожи на изменение формы объекта, происходящие в процессе ру</w:t>
      </w:r>
      <w:r w:rsidRPr="00B732F1">
        <w:rPr>
          <w:sz w:val="22"/>
          <w:szCs w:val="22"/>
        </w:rPr>
        <w:t>ч</w:t>
      </w:r>
      <w:r w:rsidRPr="00B732F1">
        <w:rPr>
          <w:sz w:val="22"/>
          <w:szCs w:val="22"/>
        </w:rPr>
        <w:t xml:space="preserve">ной лепки пластичного материала (пластилина, глины и т.д.). В </w:t>
      </w:r>
      <w:proofErr w:type="gramStart"/>
      <w:r w:rsidRPr="00B732F1">
        <w:rPr>
          <w:sz w:val="22"/>
          <w:szCs w:val="22"/>
        </w:rPr>
        <w:t>созданном</w:t>
      </w:r>
      <w:proofErr w:type="gramEnd"/>
      <w:r w:rsidRPr="00B732F1">
        <w:rPr>
          <w:sz w:val="22"/>
          <w:szCs w:val="22"/>
        </w:rPr>
        <w:t xml:space="preserve"> ПО данный вид дефо</w:t>
      </w:r>
      <w:r w:rsidRPr="00B732F1">
        <w:rPr>
          <w:sz w:val="22"/>
          <w:szCs w:val="22"/>
        </w:rPr>
        <w:t>р</w:t>
      </w:r>
      <w:r w:rsidRPr="00B732F1">
        <w:rPr>
          <w:sz w:val="22"/>
          <w:szCs w:val="22"/>
        </w:rPr>
        <w:t>маций реализован за счет изменения координат вершин треугольников 3D модели, п</w:t>
      </w:r>
      <w:r w:rsidRPr="00B732F1">
        <w:rPr>
          <w:sz w:val="22"/>
          <w:szCs w:val="22"/>
        </w:rPr>
        <w:t>о</w:t>
      </w:r>
      <w:r w:rsidRPr="00B732F1">
        <w:rPr>
          <w:sz w:val="22"/>
          <w:szCs w:val="22"/>
        </w:rPr>
        <w:t>павших под действие виртуального инструмента лепки сферической формы (кисти).</w:t>
      </w:r>
    </w:p>
    <w:p w:rsidR="008D7EFF" w:rsidRPr="00B732F1" w:rsidRDefault="008D7EFF" w:rsidP="008D7EFF">
      <w:pPr>
        <w:ind w:firstLine="540"/>
        <w:jc w:val="both"/>
        <w:rPr>
          <w:sz w:val="22"/>
          <w:szCs w:val="22"/>
        </w:rPr>
      </w:pPr>
    </w:p>
    <w:p w:rsidR="008D7EFF" w:rsidRPr="00B732F1" w:rsidRDefault="008D7EFF" w:rsidP="008D7EFF">
      <w:pPr>
        <w:jc w:val="center"/>
        <w:rPr>
          <w:sz w:val="22"/>
          <w:szCs w:val="22"/>
        </w:rPr>
      </w:pPr>
      <w:r>
        <w:rPr>
          <w:noProof/>
          <w:sz w:val="22"/>
          <w:szCs w:val="22"/>
        </w:rPr>
        <w:drawing>
          <wp:inline distT="0" distB="0" distL="0" distR="0">
            <wp:extent cx="4829175" cy="1743075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29175" cy="1743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D7EFF" w:rsidRPr="00B732F1" w:rsidRDefault="008D7EFF" w:rsidP="008D7EFF">
      <w:pPr>
        <w:rPr>
          <w:sz w:val="22"/>
          <w:szCs w:val="22"/>
        </w:rPr>
      </w:pPr>
      <w:r w:rsidRPr="00B732F1">
        <w:rPr>
          <w:sz w:val="22"/>
          <w:szCs w:val="22"/>
        </w:rPr>
        <w:tab/>
        <w:t xml:space="preserve">        а)</w:t>
      </w:r>
      <w:r w:rsidRPr="00B732F1">
        <w:rPr>
          <w:sz w:val="22"/>
          <w:szCs w:val="22"/>
        </w:rPr>
        <w:tab/>
      </w:r>
      <w:r w:rsidRPr="00B732F1">
        <w:rPr>
          <w:sz w:val="22"/>
          <w:szCs w:val="22"/>
        </w:rPr>
        <w:tab/>
      </w:r>
      <w:r w:rsidRPr="00B732F1">
        <w:rPr>
          <w:sz w:val="22"/>
          <w:szCs w:val="22"/>
        </w:rPr>
        <w:tab/>
        <w:t xml:space="preserve">         б)</w:t>
      </w:r>
      <w:r w:rsidRPr="00B732F1">
        <w:rPr>
          <w:sz w:val="22"/>
          <w:szCs w:val="22"/>
        </w:rPr>
        <w:tab/>
      </w:r>
      <w:r w:rsidRPr="00B732F1">
        <w:rPr>
          <w:sz w:val="22"/>
          <w:szCs w:val="22"/>
        </w:rPr>
        <w:tab/>
      </w:r>
      <w:r w:rsidRPr="00B732F1">
        <w:rPr>
          <w:sz w:val="22"/>
          <w:szCs w:val="22"/>
        </w:rPr>
        <w:tab/>
        <w:t xml:space="preserve">   в)</w:t>
      </w:r>
      <w:r w:rsidRPr="00B732F1">
        <w:rPr>
          <w:sz w:val="22"/>
          <w:szCs w:val="22"/>
        </w:rPr>
        <w:tab/>
      </w:r>
      <w:r w:rsidRPr="00B732F1">
        <w:rPr>
          <w:sz w:val="22"/>
          <w:szCs w:val="22"/>
        </w:rPr>
        <w:tab/>
        <w:t xml:space="preserve">   </w:t>
      </w:r>
      <w:r w:rsidRPr="00B732F1">
        <w:rPr>
          <w:sz w:val="22"/>
          <w:szCs w:val="22"/>
        </w:rPr>
        <w:tab/>
        <w:t xml:space="preserve"> г)</w:t>
      </w:r>
    </w:p>
    <w:p w:rsidR="008D7EFF" w:rsidRPr="00B732F1" w:rsidRDefault="008D7EFF" w:rsidP="008D7EFF">
      <w:pPr>
        <w:jc w:val="center"/>
        <w:rPr>
          <w:sz w:val="22"/>
          <w:szCs w:val="22"/>
        </w:rPr>
      </w:pPr>
      <w:r w:rsidRPr="00B732F1">
        <w:rPr>
          <w:sz w:val="22"/>
          <w:szCs w:val="22"/>
        </w:rPr>
        <w:t>Рисунок 1</w:t>
      </w:r>
    </w:p>
    <w:p w:rsidR="008D7EFF" w:rsidRPr="00B732F1" w:rsidRDefault="008D7EFF" w:rsidP="008D7EFF">
      <w:pPr>
        <w:ind w:firstLine="540"/>
        <w:jc w:val="both"/>
        <w:rPr>
          <w:sz w:val="22"/>
          <w:szCs w:val="22"/>
        </w:rPr>
      </w:pPr>
    </w:p>
    <w:p w:rsidR="008D7EFF" w:rsidRPr="00B732F1" w:rsidRDefault="008D7EFF" w:rsidP="008D7EFF">
      <w:pPr>
        <w:ind w:firstLine="540"/>
        <w:rPr>
          <w:sz w:val="22"/>
          <w:szCs w:val="22"/>
        </w:rPr>
      </w:pPr>
      <w:r w:rsidRPr="00B732F1">
        <w:rPr>
          <w:sz w:val="22"/>
          <w:szCs w:val="22"/>
        </w:rPr>
        <w:t xml:space="preserve">Рассмотрим структурную схему программной реализации описываемого метода  компьютерного планирования (рис. 2). </w:t>
      </w:r>
    </w:p>
    <w:p w:rsidR="008D7EFF" w:rsidRPr="00B732F1" w:rsidRDefault="008D7EFF" w:rsidP="008D7EFF">
      <w:pPr>
        <w:jc w:val="center"/>
        <w:rPr>
          <w:sz w:val="22"/>
          <w:szCs w:val="22"/>
        </w:rPr>
      </w:pPr>
      <w:r>
        <w:rPr>
          <w:noProof/>
          <w:sz w:val="22"/>
          <w:szCs w:val="22"/>
        </w:rPr>
        <w:drawing>
          <wp:inline distT="0" distB="0" distL="0" distR="0">
            <wp:extent cx="4781550" cy="2114550"/>
            <wp:effectExtent l="1905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1550" cy="2114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D7EFF" w:rsidRPr="00B732F1" w:rsidRDefault="008D7EFF" w:rsidP="008D7EFF">
      <w:pPr>
        <w:jc w:val="center"/>
        <w:rPr>
          <w:sz w:val="22"/>
          <w:szCs w:val="22"/>
        </w:rPr>
      </w:pPr>
      <w:r w:rsidRPr="00B732F1">
        <w:rPr>
          <w:sz w:val="22"/>
          <w:szCs w:val="22"/>
        </w:rPr>
        <w:t>Рисунок 2</w:t>
      </w:r>
    </w:p>
    <w:p w:rsidR="008D7EFF" w:rsidRPr="00B732F1" w:rsidRDefault="008D7EFF" w:rsidP="008D7EFF">
      <w:pPr>
        <w:jc w:val="center"/>
        <w:rPr>
          <w:sz w:val="22"/>
          <w:szCs w:val="22"/>
        </w:rPr>
      </w:pPr>
    </w:p>
    <w:p w:rsidR="008D7EFF" w:rsidRPr="00B732F1" w:rsidRDefault="008D7EFF" w:rsidP="008D7EFF">
      <w:pPr>
        <w:ind w:firstLine="540"/>
        <w:jc w:val="both"/>
        <w:rPr>
          <w:sz w:val="22"/>
          <w:szCs w:val="22"/>
        </w:rPr>
      </w:pPr>
      <w:r w:rsidRPr="00B732F1">
        <w:rPr>
          <w:sz w:val="22"/>
          <w:szCs w:val="22"/>
        </w:rPr>
        <w:t xml:space="preserve">Работа </w:t>
      </w:r>
      <w:proofErr w:type="gramStart"/>
      <w:r w:rsidRPr="00B732F1">
        <w:rPr>
          <w:sz w:val="22"/>
          <w:szCs w:val="22"/>
        </w:rPr>
        <w:t>созданного</w:t>
      </w:r>
      <w:proofErr w:type="gramEnd"/>
      <w:r w:rsidRPr="00B732F1">
        <w:rPr>
          <w:sz w:val="22"/>
          <w:szCs w:val="22"/>
        </w:rPr>
        <w:t xml:space="preserve"> нами ПО начинается с загрузки исходных трехмерных данных из файлов форматов «.</w:t>
      </w:r>
      <w:r w:rsidRPr="00B732F1">
        <w:rPr>
          <w:sz w:val="22"/>
          <w:szCs w:val="22"/>
          <w:lang w:val="en-US"/>
        </w:rPr>
        <w:t>X</w:t>
      </w:r>
      <w:r w:rsidRPr="00B732F1">
        <w:rPr>
          <w:sz w:val="22"/>
          <w:szCs w:val="22"/>
        </w:rPr>
        <w:t>» или «.</w:t>
      </w:r>
      <w:r w:rsidRPr="00B732F1">
        <w:rPr>
          <w:sz w:val="22"/>
          <w:szCs w:val="22"/>
          <w:lang w:val="en-US"/>
        </w:rPr>
        <w:t>OBJ</w:t>
      </w:r>
      <w:r w:rsidRPr="00B732F1">
        <w:rPr>
          <w:sz w:val="22"/>
          <w:szCs w:val="22"/>
        </w:rPr>
        <w:t>». Формат «.</w:t>
      </w:r>
      <w:r w:rsidRPr="00B732F1">
        <w:rPr>
          <w:sz w:val="22"/>
          <w:szCs w:val="22"/>
          <w:lang w:val="en-US"/>
        </w:rPr>
        <w:t>OBJ</w:t>
      </w:r>
      <w:r w:rsidRPr="00B732F1">
        <w:rPr>
          <w:sz w:val="22"/>
          <w:szCs w:val="22"/>
        </w:rPr>
        <w:t>» предполагает хранение ге</w:t>
      </w:r>
      <w:r w:rsidRPr="00B732F1">
        <w:rPr>
          <w:sz w:val="22"/>
          <w:szCs w:val="22"/>
        </w:rPr>
        <w:t>о</w:t>
      </w:r>
      <w:r w:rsidRPr="00B732F1">
        <w:rPr>
          <w:sz w:val="22"/>
          <w:szCs w:val="22"/>
        </w:rPr>
        <w:t>метрии модели в текстовом виде и используется многими графическими программами для простого хранения относительно небольших (до нескольких десятков тысяч вершин) трехмерных м</w:t>
      </w:r>
      <w:r w:rsidRPr="00B732F1">
        <w:rPr>
          <w:sz w:val="22"/>
          <w:szCs w:val="22"/>
        </w:rPr>
        <w:t>о</w:t>
      </w:r>
      <w:r w:rsidRPr="00B732F1">
        <w:rPr>
          <w:sz w:val="22"/>
          <w:szCs w:val="22"/>
        </w:rPr>
        <w:t>делей. Модуль поддержки формата «.</w:t>
      </w:r>
      <w:r w:rsidRPr="00B732F1">
        <w:rPr>
          <w:sz w:val="22"/>
          <w:szCs w:val="22"/>
          <w:lang w:val="en-US"/>
        </w:rPr>
        <w:t>OBJ</w:t>
      </w:r>
      <w:r w:rsidRPr="00B732F1">
        <w:rPr>
          <w:sz w:val="22"/>
          <w:szCs w:val="22"/>
        </w:rPr>
        <w:t>» был добавлен в разработанную программную систему для возможности быстрого обмена с другими программными средствами, реал</w:t>
      </w:r>
      <w:r w:rsidRPr="00B732F1">
        <w:rPr>
          <w:sz w:val="22"/>
          <w:szCs w:val="22"/>
        </w:rPr>
        <w:t>и</w:t>
      </w:r>
      <w:r w:rsidRPr="00B732F1">
        <w:rPr>
          <w:sz w:val="22"/>
          <w:szCs w:val="22"/>
        </w:rPr>
        <w:t xml:space="preserve">зующими создание 3D моделей методами фотограмметрии. </w:t>
      </w:r>
    </w:p>
    <w:p w:rsidR="008D7EFF" w:rsidRPr="00B732F1" w:rsidRDefault="008D7EFF" w:rsidP="008D7EFF">
      <w:pPr>
        <w:ind w:firstLine="540"/>
        <w:jc w:val="both"/>
        <w:rPr>
          <w:sz w:val="22"/>
          <w:szCs w:val="22"/>
        </w:rPr>
      </w:pPr>
      <w:r w:rsidRPr="00B732F1">
        <w:rPr>
          <w:sz w:val="22"/>
          <w:szCs w:val="22"/>
        </w:rPr>
        <w:t>Формат «.</w:t>
      </w:r>
      <w:r w:rsidRPr="00B732F1">
        <w:rPr>
          <w:sz w:val="22"/>
          <w:szCs w:val="22"/>
          <w:lang w:val="en-US"/>
        </w:rPr>
        <w:t>X</w:t>
      </w:r>
      <w:r w:rsidRPr="00B732F1">
        <w:rPr>
          <w:sz w:val="22"/>
          <w:szCs w:val="22"/>
        </w:rPr>
        <w:t xml:space="preserve">» в отличие </w:t>
      </w:r>
      <w:proofErr w:type="gramStart"/>
      <w:r w:rsidRPr="00B732F1">
        <w:rPr>
          <w:sz w:val="22"/>
          <w:szCs w:val="22"/>
        </w:rPr>
        <w:t>от</w:t>
      </w:r>
      <w:proofErr w:type="gramEnd"/>
      <w:r w:rsidRPr="00B732F1">
        <w:rPr>
          <w:sz w:val="22"/>
          <w:szCs w:val="22"/>
        </w:rPr>
        <w:t xml:space="preserve"> </w:t>
      </w:r>
      <w:proofErr w:type="gramStart"/>
      <w:r w:rsidRPr="00B732F1">
        <w:rPr>
          <w:sz w:val="22"/>
          <w:szCs w:val="22"/>
        </w:rPr>
        <w:t>«.</w:t>
      </w:r>
      <w:r w:rsidRPr="00B732F1">
        <w:rPr>
          <w:sz w:val="22"/>
          <w:szCs w:val="22"/>
          <w:lang w:val="en-US"/>
        </w:rPr>
        <w:t>OBJ</w:t>
      </w:r>
      <w:r w:rsidRPr="00B732F1">
        <w:rPr>
          <w:sz w:val="22"/>
          <w:szCs w:val="22"/>
        </w:rPr>
        <w:t>» позволяет хранить информацию, описывающую структуру 3D модели, в компактном бинарном представлении и служит в разработанном ПО для быстрой загрузки сложных высокополигональных моделей, полученных в результате обработки цифр</w:t>
      </w:r>
      <w:r w:rsidRPr="00B732F1">
        <w:rPr>
          <w:sz w:val="22"/>
          <w:szCs w:val="22"/>
        </w:rPr>
        <w:t>о</w:t>
      </w:r>
      <w:r w:rsidRPr="00B732F1">
        <w:rPr>
          <w:sz w:val="22"/>
          <w:szCs w:val="22"/>
        </w:rPr>
        <w:t>вых томограмм.</w:t>
      </w:r>
      <w:proofErr w:type="gramEnd"/>
      <w:r w:rsidRPr="00B732F1">
        <w:rPr>
          <w:sz w:val="22"/>
          <w:szCs w:val="22"/>
        </w:rPr>
        <w:t xml:space="preserve"> Файл данного формата способен нести в своем составе несколько полигональных сеток, соответствующих различным анатомическим структурам головы пациента. На этапе отображения модели к различным сеткам можно применять разные настройки отображения и накладывать проекции сеток друг на друга с эффектом прозрачности и смешивания цветов. Данную возможность подсистемы визу</w:t>
      </w:r>
      <w:r w:rsidRPr="00B732F1">
        <w:rPr>
          <w:sz w:val="22"/>
          <w:szCs w:val="22"/>
        </w:rPr>
        <w:t>а</w:t>
      </w:r>
      <w:r w:rsidRPr="00B732F1">
        <w:rPr>
          <w:sz w:val="22"/>
          <w:szCs w:val="22"/>
        </w:rPr>
        <w:t>лизации стоит считать одной из ключевых, поскольку она значительно повышает инфо</w:t>
      </w:r>
      <w:r w:rsidRPr="00B732F1">
        <w:rPr>
          <w:sz w:val="22"/>
          <w:szCs w:val="22"/>
        </w:rPr>
        <w:t>р</w:t>
      </w:r>
      <w:r w:rsidRPr="00B732F1">
        <w:rPr>
          <w:sz w:val="22"/>
          <w:szCs w:val="22"/>
        </w:rPr>
        <w:t>мативность отображаемой модели и позволяет одновременно отображать, как костный каркас, так и ра</w:t>
      </w:r>
      <w:r w:rsidRPr="00B732F1">
        <w:rPr>
          <w:sz w:val="22"/>
          <w:szCs w:val="22"/>
        </w:rPr>
        <w:t>с</w:t>
      </w:r>
      <w:r w:rsidRPr="00B732F1">
        <w:rPr>
          <w:sz w:val="22"/>
          <w:szCs w:val="22"/>
        </w:rPr>
        <w:t>положенные поверх него кожные покровы (рис. 1в).</w:t>
      </w:r>
    </w:p>
    <w:p w:rsidR="008D7EFF" w:rsidRPr="00B732F1" w:rsidRDefault="008D7EFF" w:rsidP="008D7EFF">
      <w:pPr>
        <w:ind w:firstLine="540"/>
        <w:jc w:val="both"/>
        <w:rPr>
          <w:sz w:val="22"/>
          <w:szCs w:val="22"/>
        </w:rPr>
      </w:pPr>
      <w:r w:rsidRPr="00B732F1">
        <w:rPr>
          <w:sz w:val="22"/>
          <w:szCs w:val="22"/>
        </w:rPr>
        <w:t>В подпрограмме обработки исходных трехмерных данных производится нормал</w:t>
      </w:r>
      <w:r w:rsidRPr="00B732F1">
        <w:rPr>
          <w:sz w:val="22"/>
          <w:szCs w:val="22"/>
        </w:rPr>
        <w:t>и</w:t>
      </w:r>
      <w:r w:rsidRPr="00B732F1">
        <w:rPr>
          <w:sz w:val="22"/>
          <w:szCs w:val="22"/>
        </w:rPr>
        <w:t>зация всех полигональных сеток, содержащихся в 3D модели. Нормализация в данном случае представляет собой масштабирование координат всех вершин модели с сохран</w:t>
      </w:r>
      <w:r w:rsidRPr="00B732F1">
        <w:rPr>
          <w:sz w:val="22"/>
          <w:szCs w:val="22"/>
        </w:rPr>
        <w:t>е</w:t>
      </w:r>
      <w:r w:rsidRPr="00B732F1">
        <w:rPr>
          <w:sz w:val="22"/>
          <w:szCs w:val="22"/>
        </w:rPr>
        <w:t>нием пропорций модели. Масштабирование осуществляется таким образом, чтобы ве</w:t>
      </w:r>
      <w:r w:rsidRPr="00B732F1">
        <w:rPr>
          <w:sz w:val="22"/>
          <w:szCs w:val="22"/>
        </w:rPr>
        <w:t>р</w:t>
      </w:r>
      <w:r w:rsidRPr="00B732F1">
        <w:rPr>
          <w:sz w:val="22"/>
          <w:szCs w:val="22"/>
        </w:rPr>
        <w:t>шины ограничивающего куба модели в каждом из своих измерений не выходили за пр</w:t>
      </w:r>
      <w:r w:rsidRPr="00B732F1">
        <w:rPr>
          <w:sz w:val="22"/>
          <w:szCs w:val="22"/>
        </w:rPr>
        <w:t>е</w:t>
      </w:r>
      <w:r w:rsidRPr="00B732F1">
        <w:rPr>
          <w:sz w:val="22"/>
          <w:szCs w:val="22"/>
        </w:rPr>
        <w:t xml:space="preserve">дел </w:t>
      </w:r>
      <w:proofErr w:type="gramStart"/>
      <w:r w:rsidRPr="00B732F1">
        <w:rPr>
          <w:sz w:val="22"/>
          <w:szCs w:val="22"/>
        </w:rPr>
        <w:t>от</w:t>
      </w:r>
      <w:proofErr w:type="gramEnd"/>
      <w:r w:rsidRPr="00B732F1">
        <w:rPr>
          <w:sz w:val="22"/>
          <w:szCs w:val="22"/>
        </w:rPr>
        <w:t xml:space="preserve"> </w:t>
      </w:r>
      <w:proofErr w:type="gramStart"/>
      <w:r w:rsidRPr="00B732F1">
        <w:rPr>
          <w:sz w:val="22"/>
          <w:szCs w:val="22"/>
        </w:rPr>
        <w:t>минус</w:t>
      </w:r>
      <w:proofErr w:type="gramEnd"/>
      <w:r w:rsidRPr="00B732F1">
        <w:rPr>
          <w:sz w:val="22"/>
          <w:szCs w:val="22"/>
        </w:rPr>
        <w:t xml:space="preserve"> единицы до единицы. Нормализация делается из соображений </w:t>
      </w:r>
      <w:proofErr w:type="gramStart"/>
      <w:r w:rsidRPr="00B732F1">
        <w:rPr>
          <w:sz w:val="22"/>
          <w:szCs w:val="22"/>
        </w:rPr>
        <w:t>удобств</w:t>
      </w:r>
      <w:proofErr w:type="gramEnd"/>
      <w:r w:rsidRPr="00B732F1">
        <w:rPr>
          <w:sz w:val="22"/>
          <w:szCs w:val="22"/>
        </w:rPr>
        <w:t xml:space="preserve"> как отображения так и 3D лепки модели на п</w:t>
      </w:r>
      <w:r w:rsidRPr="00B732F1">
        <w:rPr>
          <w:sz w:val="22"/>
          <w:szCs w:val="22"/>
        </w:rPr>
        <w:t>о</w:t>
      </w:r>
      <w:r w:rsidRPr="00B732F1">
        <w:rPr>
          <w:sz w:val="22"/>
          <w:szCs w:val="22"/>
        </w:rPr>
        <w:t>следующих этапах работы программы.</w:t>
      </w:r>
    </w:p>
    <w:p w:rsidR="008D7EFF" w:rsidRPr="00B732F1" w:rsidRDefault="008D7EFF" w:rsidP="008D7EFF">
      <w:pPr>
        <w:ind w:firstLine="540"/>
        <w:jc w:val="both"/>
        <w:rPr>
          <w:sz w:val="22"/>
          <w:szCs w:val="22"/>
        </w:rPr>
      </w:pPr>
      <w:r w:rsidRPr="00B732F1">
        <w:rPr>
          <w:sz w:val="22"/>
          <w:szCs w:val="22"/>
        </w:rPr>
        <w:lastRenderedPageBreak/>
        <w:t>Кроме нормализации в модуле предварительной обработки также происходит ра</w:t>
      </w:r>
      <w:r w:rsidRPr="00B732F1">
        <w:rPr>
          <w:sz w:val="22"/>
          <w:szCs w:val="22"/>
        </w:rPr>
        <w:t>с</w:t>
      </w:r>
      <w:r w:rsidRPr="00B732F1">
        <w:rPr>
          <w:sz w:val="22"/>
          <w:szCs w:val="22"/>
        </w:rPr>
        <w:t xml:space="preserve">чет векторов нормали для каждой вершины модели. В геометрии не существует такого понятия как нормаль к точке, т.к. нормаль в N-мерном пространстве может существовать только у </w:t>
      </w:r>
      <w:r w:rsidRPr="00B732F1">
        <w:rPr>
          <w:sz w:val="22"/>
          <w:szCs w:val="22"/>
          <w:lang w:val="en-US"/>
        </w:rPr>
        <w:t>N</w:t>
      </w:r>
      <w:r w:rsidRPr="00B732F1">
        <w:rPr>
          <w:sz w:val="22"/>
          <w:szCs w:val="22"/>
        </w:rPr>
        <w:t xml:space="preserve">-мерного геометрического объекта. Однако это понятие является достаточно распространенным в компьютерной графике. В ней вектор нормали вершины </w:t>
      </w:r>
      <w:r w:rsidRPr="00B732F1">
        <w:rPr>
          <w:position w:val="-12"/>
          <w:sz w:val="22"/>
          <w:szCs w:val="22"/>
        </w:rPr>
        <w:object w:dxaOrig="400" w:dyaOrig="4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7" type="#_x0000_t75" style="width:20.35pt;height:20.35pt" o:ole="">
            <v:imagedata r:id="rId6" o:title=""/>
          </v:shape>
          <o:OLEObject Type="Embed" ProgID="Equation.3" ShapeID="_x0000_i1027" DrawAspect="Content" ObjectID="_1416050175" r:id="rId7"/>
        </w:object>
      </w:r>
      <w:r w:rsidRPr="00B732F1">
        <w:rPr>
          <w:sz w:val="22"/>
          <w:szCs w:val="22"/>
        </w:rPr>
        <w:t>, в</w:t>
      </w:r>
      <w:r w:rsidRPr="00B732F1">
        <w:rPr>
          <w:sz w:val="22"/>
          <w:szCs w:val="22"/>
        </w:rPr>
        <w:t>ы</w:t>
      </w:r>
      <w:r w:rsidRPr="00B732F1">
        <w:rPr>
          <w:sz w:val="22"/>
          <w:szCs w:val="22"/>
        </w:rPr>
        <w:t xml:space="preserve">числяемый в  соответствии с (1), используется для расчета освещения отображаемого полигона и вычисляется как усредненный вектор нормали треугольников </w:t>
      </w:r>
      <w:r w:rsidRPr="00B732F1">
        <w:rPr>
          <w:position w:val="-10"/>
          <w:sz w:val="22"/>
          <w:szCs w:val="22"/>
        </w:rPr>
        <w:object w:dxaOrig="400" w:dyaOrig="380">
          <v:shape id="_x0000_i1028" type="#_x0000_t75" style="width:20.35pt;height:18.65pt" o:ole="">
            <v:imagedata r:id="rId8" o:title=""/>
          </v:shape>
          <o:OLEObject Type="Embed" ProgID="Equation.3" ShapeID="_x0000_i1028" DrawAspect="Content" ObjectID="_1416050176" r:id="rId9"/>
        </w:object>
      </w:r>
      <w:r w:rsidRPr="00B732F1">
        <w:rPr>
          <w:sz w:val="22"/>
          <w:szCs w:val="22"/>
        </w:rPr>
        <w:t>, построе</w:t>
      </w:r>
      <w:r w:rsidRPr="00B732F1">
        <w:rPr>
          <w:sz w:val="22"/>
          <w:szCs w:val="22"/>
        </w:rPr>
        <w:t>н</w:t>
      </w:r>
      <w:r w:rsidRPr="00B732F1">
        <w:rPr>
          <w:sz w:val="22"/>
          <w:szCs w:val="22"/>
        </w:rPr>
        <w:t>ных на данной вершине. При расчете освещения для произвольного фрагмента пол</w:t>
      </w:r>
      <w:r w:rsidRPr="00B732F1">
        <w:rPr>
          <w:sz w:val="22"/>
          <w:szCs w:val="22"/>
        </w:rPr>
        <w:t>и</w:t>
      </w:r>
      <w:r w:rsidRPr="00B732F1">
        <w:rPr>
          <w:sz w:val="22"/>
          <w:szCs w:val="22"/>
        </w:rPr>
        <w:t>гона [2] происходит интерполяция вектора нормали между величинами вектора нормали в вершинах полигона. Именно такое усредненное значение нормали и влияет на освещенность участка пол</w:t>
      </w:r>
      <w:r w:rsidRPr="00B732F1">
        <w:rPr>
          <w:sz w:val="22"/>
          <w:szCs w:val="22"/>
        </w:rPr>
        <w:t>и</w:t>
      </w:r>
      <w:r w:rsidRPr="00B732F1">
        <w:rPr>
          <w:sz w:val="22"/>
          <w:szCs w:val="22"/>
        </w:rPr>
        <w:t>гона.</w:t>
      </w:r>
    </w:p>
    <w:p w:rsidR="008D7EFF" w:rsidRPr="00B732F1" w:rsidRDefault="008D7EFF" w:rsidP="008D7EFF">
      <w:pPr>
        <w:jc w:val="right"/>
        <w:rPr>
          <w:sz w:val="22"/>
          <w:szCs w:val="22"/>
        </w:rPr>
      </w:pPr>
      <w:r w:rsidRPr="00B732F1">
        <w:rPr>
          <w:position w:val="-70"/>
          <w:sz w:val="22"/>
          <w:szCs w:val="22"/>
        </w:rPr>
        <w:object w:dxaOrig="1500" w:dyaOrig="1460">
          <v:shape id="_x0000_i1029" type="#_x0000_t75" style="width:75.4pt;height:72.85pt" o:ole="">
            <v:imagedata r:id="rId10" o:title=""/>
          </v:shape>
          <o:OLEObject Type="Embed" ProgID="Equation.3" ShapeID="_x0000_i1029" DrawAspect="Content" ObjectID="_1416050177" r:id="rId11"/>
        </w:object>
      </w:r>
      <w:r w:rsidRPr="00B732F1">
        <w:rPr>
          <w:sz w:val="22"/>
          <w:szCs w:val="22"/>
        </w:rPr>
        <w:t>.</w:t>
      </w:r>
      <w:r w:rsidRPr="00B732F1">
        <w:rPr>
          <w:sz w:val="22"/>
          <w:szCs w:val="22"/>
        </w:rPr>
        <w:tab/>
      </w:r>
      <w:r w:rsidRPr="00B732F1">
        <w:rPr>
          <w:sz w:val="22"/>
          <w:szCs w:val="22"/>
        </w:rPr>
        <w:tab/>
      </w:r>
      <w:r w:rsidRPr="00B732F1">
        <w:rPr>
          <w:sz w:val="22"/>
          <w:szCs w:val="22"/>
        </w:rPr>
        <w:tab/>
        <w:t xml:space="preserve">     </w:t>
      </w:r>
      <w:r w:rsidRPr="00B732F1">
        <w:rPr>
          <w:sz w:val="22"/>
          <w:szCs w:val="22"/>
        </w:rPr>
        <w:tab/>
      </w:r>
      <w:r w:rsidRPr="00B732F1">
        <w:rPr>
          <w:sz w:val="22"/>
          <w:szCs w:val="22"/>
        </w:rPr>
        <w:tab/>
        <w:t>(1)</w:t>
      </w:r>
    </w:p>
    <w:p w:rsidR="008D7EFF" w:rsidRPr="00B732F1" w:rsidRDefault="008D7EFF" w:rsidP="008D7EFF">
      <w:pPr>
        <w:ind w:firstLine="540"/>
        <w:jc w:val="both"/>
        <w:rPr>
          <w:sz w:val="22"/>
          <w:szCs w:val="22"/>
        </w:rPr>
      </w:pPr>
      <w:r w:rsidRPr="00B732F1">
        <w:rPr>
          <w:sz w:val="22"/>
          <w:szCs w:val="22"/>
        </w:rPr>
        <w:t>Еще одним действием, выполняемым в процессе первичной обработки исходных данных, является формирование массива смежности треугольников, необходимого в дальнейшем в процессе 3D лепки. В каждой ячейке такого массива хранятся номера трех треугольников, имеющие ребра, общие с рассматриваемым треугольником. Так на рис.3 сме</w:t>
      </w:r>
      <w:r w:rsidRPr="00B732F1">
        <w:rPr>
          <w:sz w:val="22"/>
          <w:szCs w:val="22"/>
        </w:rPr>
        <w:t>ж</w:t>
      </w:r>
      <w:r w:rsidRPr="00B732F1">
        <w:rPr>
          <w:sz w:val="22"/>
          <w:szCs w:val="22"/>
        </w:rPr>
        <w:t>ными для треугольника ABC являются треугольники HBA, BIC и GAC.</w:t>
      </w:r>
    </w:p>
    <w:p w:rsidR="008D7EFF" w:rsidRPr="00B732F1" w:rsidRDefault="008D7EFF" w:rsidP="008D7EFF">
      <w:pPr>
        <w:jc w:val="center"/>
        <w:rPr>
          <w:sz w:val="22"/>
          <w:szCs w:val="22"/>
        </w:rPr>
      </w:pPr>
      <w:r>
        <w:rPr>
          <w:noProof/>
          <w:sz w:val="22"/>
          <w:szCs w:val="22"/>
        </w:rPr>
        <w:drawing>
          <wp:inline distT="0" distB="0" distL="0" distR="0">
            <wp:extent cx="1295400" cy="1314450"/>
            <wp:effectExtent l="1905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5400" cy="1314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D7EFF" w:rsidRPr="00B732F1" w:rsidRDefault="008D7EFF" w:rsidP="008D7EFF">
      <w:pPr>
        <w:jc w:val="center"/>
        <w:rPr>
          <w:sz w:val="22"/>
          <w:szCs w:val="22"/>
        </w:rPr>
      </w:pPr>
      <w:r w:rsidRPr="00B732F1">
        <w:rPr>
          <w:sz w:val="22"/>
          <w:szCs w:val="22"/>
        </w:rPr>
        <w:t>Рисунок 3</w:t>
      </w:r>
    </w:p>
    <w:p w:rsidR="008D7EFF" w:rsidRPr="00B732F1" w:rsidRDefault="008D7EFF" w:rsidP="008D7EFF">
      <w:pPr>
        <w:jc w:val="center"/>
        <w:rPr>
          <w:sz w:val="22"/>
          <w:szCs w:val="22"/>
        </w:rPr>
      </w:pPr>
    </w:p>
    <w:p w:rsidR="008D7EFF" w:rsidRPr="00B732F1" w:rsidRDefault="008D7EFF" w:rsidP="008D7EFF">
      <w:pPr>
        <w:ind w:firstLine="540"/>
        <w:jc w:val="both"/>
        <w:rPr>
          <w:sz w:val="22"/>
          <w:szCs w:val="22"/>
        </w:rPr>
      </w:pPr>
      <w:r w:rsidRPr="00B732F1">
        <w:rPr>
          <w:sz w:val="22"/>
          <w:szCs w:val="22"/>
        </w:rPr>
        <w:t>Подсистема визуализации создана на базе собственного программного рендеринга [3], основывающегося на принципах растеризации треугольников. Отход от аппаратно ускоренной в</w:t>
      </w:r>
      <w:r w:rsidRPr="00B732F1">
        <w:rPr>
          <w:sz w:val="22"/>
          <w:szCs w:val="22"/>
        </w:rPr>
        <w:t>и</w:t>
      </w:r>
      <w:r w:rsidRPr="00B732F1">
        <w:rPr>
          <w:sz w:val="22"/>
          <w:szCs w:val="22"/>
        </w:rPr>
        <w:t xml:space="preserve">зуализации и некоторых классических алгоритмов компьютерной графики обусловлен невозможностью эффективно </w:t>
      </w:r>
      <w:proofErr w:type="gramStart"/>
      <w:r w:rsidRPr="00B732F1">
        <w:rPr>
          <w:sz w:val="22"/>
          <w:szCs w:val="22"/>
        </w:rPr>
        <w:t>реализовать</w:t>
      </w:r>
      <w:proofErr w:type="gramEnd"/>
      <w:r w:rsidRPr="00B732F1">
        <w:rPr>
          <w:sz w:val="22"/>
          <w:szCs w:val="22"/>
        </w:rPr>
        <w:t xml:space="preserve"> отображение обрабатываемых м</w:t>
      </w:r>
      <w:r w:rsidRPr="00B732F1">
        <w:rPr>
          <w:sz w:val="22"/>
          <w:szCs w:val="22"/>
        </w:rPr>
        <w:t>о</w:t>
      </w:r>
      <w:r w:rsidRPr="00B732F1">
        <w:rPr>
          <w:sz w:val="22"/>
          <w:szCs w:val="22"/>
        </w:rPr>
        <w:t xml:space="preserve">делей в требуемых графических режимах в рамках существующих графических API. Чтобы модуль визуализации не отбирал слишком </w:t>
      </w:r>
      <w:proofErr w:type="gramStart"/>
      <w:r w:rsidRPr="00B732F1">
        <w:rPr>
          <w:sz w:val="22"/>
          <w:szCs w:val="22"/>
        </w:rPr>
        <w:t>много процессорного</w:t>
      </w:r>
      <w:proofErr w:type="gramEnd"/>
      <w:r w:rsidRPr="00B732F1">
        <w:rPr>
          <w:sz w:val="22"/>
          <w:szCs w:val="22"/>
        </w:rPr>
        <w:t xml:space="preserve"> времени и таким образом не нарушал режим реального масштаба времени программы при обработке высокодетализированных моделей, особое внимание уделялось оптимизации скорости выполнения рендеринга, а также распределению нагрузки между вычислительными пот</w:t>
      </w:r>
      <w:r w:rsidRPr="00B732F1">
        <w:rPr>
          <w:sz w:val="22"/>
          <w:szCs w:val="22"/>
        </w:rPr>
        <w:t>о</w:t>
      </w:r>
      <w:r w:rsidRPr="00B732F1">
        <w:rPr>
          <w:sz w:val="22"/>
          <w:szCs w:val="22"/>
        </w:rPr>
        <w:t>ками для эффективного выполнения на многоядерных процессорах. В результате таких оптимизаций на системах, построенных на базе современных четырехядерных процессоров, уд</w:t>
      </w:r>
      <w:r w:rsidRPr="00B732F1">
        <w:rPr>
          <w:sz w:val="22"/>
          <w:szCs w:val="22"/>
        </w:rPr>
        <w:t>а</w:t>
      </w:r>
      <w:r w:rsidRPr="00B732F1">
        <w:rPr>
          <w:sz w:val="22"/>
          <w:szCs w:val="22"/>
        </w:rPr>
        <w:t>лось достичь призводительности около 15 кадров в секунду при отображении модели, состоящей из 1.1 миллиона треугольн</w:t>
      </w:r>
      <w:r w:rsidRPr="00B732F1">
        <w:rPr>
          <w:sz w:val="22"/>
          <w:szCs w:val="22"/>
        </w:rPr>
        <w:t>и</w:t>
      </w:r>
      <w:r w:rsidRPr="00B732F1">
        <w:rPr>
          <w:sz w:val="22"/>
          <w:szCs w:val="22"/>
        </w:rPr>
        <w:t xml:space="preserve">ков. </w:t>
      </w:r>
    </w:p>
    <w:p w:rsidR="008D7EFF" w:rsidRPr="00B732F1" w:rsidRDefault="008D7EFF" w:rsidP="008D7EFF">
      <w:pPr>
        <w:ind w:firstLine="540"/>
        <w:jc w:val="both"/>
        <w:rPr>
          <w:sz w:val="22"/>
          <w:szCs w:val="22"/>
        </w:rPr>
      </w:pPr>
      <w:r w:rsidRPr="00B732F1">
        <w:rPr>
          <w:sz w:val="22"/>
          <w:szCs w:val="22"/>
        </w:rPr>
        <w:t>Для того чтобы на модели отобразить деформирующую кисть необходимо предв</w:t>
      </w:r>
      <w:r w:rsidRPr="00B732F1">
        <w:rPr>
          <w:sz w:val="22"/>
          <w:szCs w:val="22"/>
        </w:rPr>
        <w:t>а</w:t>
      </w:r>
      <w:r w:rsidRPr="00B732F1">
        <w:rPr>
          <w:sz w:val="22"/>
          <w:szCs w:val="22"/>
        </w:rPr>
        <w:t>рительно определить какие именно вершины попали в область ее действия.  Последовательный пер</w:t>
      </w:r>
      <w:r w:rsidRPr="00B732F1">
        <w:rPr>
          <w:sz w:val="22"/>
          <w:szCs w:val="22"/>
        </w:rPr>
        <w:t>е</w:t>
      </w:r>
      <w:r w:rsidRPr="00B732F1">
        <w:rPr>
          <w:sz w:val="22"/>
          <w:szCs w:val="22"/>
        </w:rPr>
        <w:t>бор всего набора вершин сетки с проверкой попадания каждой вершины в область кисти является достаточно затратной процедурой с точки зрения используемого вычислительного ресурса. Сложность такой операции линейно зависит от количества вершин, входящих в состав сетки. Для ускорения поиска деформируемых вершин цел</w:t>
      </w:r>
      <w:r w:rsidRPr="00B732F1">
        <w:rPr>
          <w:sz w:val="22"/>
          <w:szCs w:val="22"/>
        </w:rPr>
        <w:t>е</w:t>
      </w:r>
      <w:r w:rsidRPr="00B732F1">
        <w:rPr>
          <w:sz w:val="22"/>
          <w:szCs w:val="22"/>
        </w:rPr>
        <w:t>сообразно использовать пространственные ускоряющие структуры, значительно сокр</w:t>
      </w:r>
      <w:r w:rsidRPr="00B732F1">
        <w:rPr>
          <w:sz w:val="22"/>
          <w:szCs w:val="22"/>
        </w:rPr>
        <w:t>а</w:t>
      </w:r>
      <w:r w:rsidRPr="00B732F1">
        <w:rPr>
          <w:sz w:val="22"/>
          <w:szCs w:val="22"/>
        </w:rPr>
        <w:t>щающие количество проверяемых элементов. Одним из представителей таких ускоряющих структур является октан</w:t>
      </w:r>
      <w:r w:rsidRPr="00B732F1">
        <w:rPr>
          <w:sz w:val="22"/>
          <w:szCs w:val="22"/>
        </w:rPr>
        <w:t>о</w:t>
      </w:r>
      <w:r w:rsidRPr="00B732F1">
        <w:rPr>
          <w:sz w:val="22"/>
          <w:szCs w:val="22"/>
        </w:rPr>
        <w:t>вое дерево (рис. 1г).</w:t>
      </w:r>
    </w:p>
    <w:p w:rsidR="008D7EFF" w:rsidRPr="00B732F1" w:rsidRDefault="008D7EFF" w:rsidP="008D7EFF">
      <w:pPr>
        <w:ind w:firstLine="540"/>
        <w:jc w:val="both"/>
        <w:rPr>
          <w:sz w:val="22"/>
          <w:szCs w:val="22"/>
        </w:rPr>
      </w:pPr>
      <w:r w:rsidRPr="00B732F1">
        <w:rPr>
          <w:sz w:val="22"/>
          <w:szCs w:val="22"/>
        </w:rPr>
        <w:t>Не всегда  к исходному набору треугольников, находящихся в сфере кисти, можно применить операции экструзии и интрузии так, чтоб полученная фигура казалась пользователя гла</w:t>
      </w:r>
      <w:r w:rsidRPr="00B732F1">
        <w:rPr>
          <w:sz w:val="22"/>
          <w:szCs w:val="22"/>
        </w:rPr>
        <w:t>д</w:t>
      </w:r>
      <w:r w:rsidRPr="00B732F1">
        <w:rPr>
          <w:sz w:val="22"/>
          <w:szCs w:val="22"/>
        </w:rPr>
        <w:t>кой, и точно соответствующей текущим настройкам лепки. В таком случае, к набору треугольников, попавших в кисть, необходимо применить операцию рекурсивного дел</w:t>
      </w:r>
      <w:r w:rsidRPr="00B732F1">
        <w:rPr>
          <w:sz w:val="22"/>
          <w:szCs w:val="22"/>
        </w:rPr>
        <w:t>е</w:t>
      </w:r>
      <w:r w:rsidRPr="00B732F1">
        <w:rPr>
          <w:sz w:val="22"/>
          <w:szCs w:val="22"/>
        </w:rPr>
        <w:t xml:space="preserve">ния, выполняемого до тех пор, пока не останется ни одного слишком большого треугольника. </w:t>
      </w:r>
      <w:r w:rsidRPr="00B732F1">
        <w:rPr>
          <w:sz w:val="22"/>
          <w:szCs w:val="22"/>
        </w:rPr>
        <w:lastRenderedPageBreak/>
        <w:t>Критерием, который определяет, надо ли продолжить деление данного треугольника, могут выступать его площадь, периметр или радиус вписанной в треугол</w:t>
      </w:r>
      <w:r w:rsidRPr="00B732F1">
        <w:rPr>
          <w:sz w:val="22"/>
          <w:szCs w:val="22"/>
        </w:rPr>
        <w:t>ь</w:t>
      </w:r>
      <w:r w:rsidRPr="00B732F1">
        <w:rPr>
          <w:sz w:val="22"/>
          <w:szCs w:val="22"/>
        </w:rPr>
        <w:t xml:space="preserve">ник окружности </w:t>
      </w:r>
      <w:r w:rsidRPr="00B732F1">
        <w:rPr>
          <w:sz w:val="22"/>
          <w:szCs w:val="22"/>
          <w:lang w:val="en-US"/>
        </w:rPr>
        <w:t>r</w:t>
      </w:r>
      <w:r w:rsidRPr="00B732F1">
        <w:rPr>
          <w:sz w:val="22"/>
          <w:szCs w:val="22"/>
        </w:rPr>
        <w:t xml:space="preserve"> (рис. 3), учитывающий как площадь </w:t>
      </w:r>
      <w:proofErr w:type="gramStart"/>
      <w:r w:rsidRPr="00B732F1">
        <w:rPr>
          <w:sz w:val="22"/>
          <w:szCs w:val="22"/>
        </w:rPr>
        <w:t>треугольника</w:t>
      </w:r>
      <w:proofErr w:type="gramEnd"/>
      <w:r w:rsidRPr="00B732F1">
        <w:rPr>
          <w:sz w:val="22"/>
          <w:szCs w:val="22"/>
        </w:rPr>
        <w:t xml:space="preserve"> так и его периметр, с</w:t>
      </w:r>
      <w:r w:rsidRPr="00B732F1">
        <w:rPr>
          <w:sz w:val="22"/>
          <w:szCs w:val="22"/>
        </w:rPr>
        <w:t>о</w:t>
      </w:r>
      <w:r w:rsidRPr="00B732F1">
        <w:rPr>
          <w:sz w:val="22"/>
          <w:szCs w:val="22"/>
        </w:rPr>
        <w:t>гласно (2).</w:t>
      </w:r>
    </w:p>
    <w:p w:rsidR="008D7EFF" w:rsidRPr="00B732F1" w:rsidRDefault="008D7EFF" w:rsidP="008D7EFF">
      <w:pPr>
        <w:jc w:val="right"/>
        <w:rPr>
          <w:sz w:val="22"/>
          <w:szCs w:val="22"/>
        </w:rPr>
      </w:pPr>
      <w:r w:rsidRPr="00B732F1">
        <w:rPr>
          <w:position w:val="-26"/>
          <w:sz w:val="22"/>
          <w:szCs w:val="22"/>
        </w:rPr>
        <w:object w:dxaOrig="2079" w:dyaOrig="639">
          <v:shape id="_x0000_i1031" type="#_x0000_t75" style="width:104.2pt;height:32.2pt" o:ole="">
            <v:imagedata r:id="rId13" o:title=""/>
          </v:shape>
          <o:OLEObject Type="Embed" ProgID="Equation.3" ShapeID="_x0000_i1031" DrawAspect="Content" ObjectID="_1416050178" r:id="rId14"/>
        </w:object>
      </w:r>
      <w:r w:rsidRPr="00B732F1">
        <w:rPr>
          <w:sz w:val="22"/>
          <w:szCs w:val="22"/>
        </w:rPr>
        <w:t>,</w:t>
      </w:r>
      <w:r w:rsidRPr="00B732F1">
        <w:rPr>
          <w:sz w:val="22"/>
          <w:szCs w:val="22"/>
        </w:rPr>
        <w:tab/>
      </w:r>
      <w:r w:rsidRPr="00B732F1">
        <w:rPr>
          <w:sz w:val="22"/>
          <w:szCs w:val="22"/>
        </w:rPr>
        <w:tab/>
      </w:r>
      <w:r w:rsidRPr="00B732F1">
        <w:rPr>
          <w:sz w:val="22"/>
          <w:szCs w:val="22"/>
        </w:rPr>
        <w:tab/>
      </w:r>
      <w:r w:rsidRPr="00B732F1">
        <w:rPr>
          <w:sz w:val="22"/>
          <w:szCs w:val="22"/>
        </w:rPr>
        <w:tab/>
        <w:t>(2)</w:t>
      </w:r>
    </w:p>
    <w:p w:rsidR="008D7EFF" w:rsidRPr="00B732F1" w:rsidRDefault="008D7EFF" w:rsidP="008D7EFF">
      <w:pPr>
        <w:ind w:firstLine="540"/>
        <w:rPr>
          <w:sz w:val="22"/>
          <w:szCs w:val="22"/>
        </w:rPr>
      </w:pPr>
      <w:r w:rsidRPr="00B732F1">
        <w:rPr>
          <w:sz w:val="22"/>
          <w:szCs w:val="22"/>
        </w:rPr>
        <w:t xml:space="preserve">где </w:t>
      </w:r>
      <w:r w:rsidRPr="00B732F1">
        <w:rPr>
          <w:sz w:val="22"/>
          <w:szCs w:val="22"/>
          <w:lang w:val="en-US"/>
        </w:rPr>
        <w:t>p</w:t>
      </w:r>
      <w:r w:rsidRPr="00B732F1">
        <w:rPr>
          <w:sz w:val="22"/>
          <w:szCs w:val="22"/>
        </w:rPr>
        <w:t xml:space="preserve"> – полупериметр треугольника;</w:t>
      </w:r>
    </w:p>
    <w:p w:rsidR="008D7EFF" w:rsidRPr="00B732F1" w:rsidRDefault="008D7EFF" w:rsidP="008D7EFF">
      <w:pPr>
        <w:ind w:firstLine="540"/>
        <w:rPr>
          <w:sz w:val="22"/>
          <w:szCs w:val="22"/>
        </w:rPr>
      </w:pPr>
      <w:proofErr w:type="gramStart"/>
      <w:r w:rsidRPr="00B732F1">
        <w:rPr>
          <w:sz w:val="22"/>
          <w:szCs w:val="22"/>
          <w:lang w:val="en-US"/>
        </w:rPr>
        <w:t>a</w:t>
      </w:r>
      <w:proofErr w:type="gramEnd"/>
      <w:r w:rsidRPr="00B732F1">
        <w:rPr>
          <w:sz w:val="22"/>
          <w:szCs w:val="22"/>
        </w:rPr>
        <w:t xml:space="preserve">, </w:t>
      </w:r>
      <w:r w:rsidRPr="00B732F1">
        <w:rPr>
          <w:sz w:val="22"/>
          <w:szCs w:val="22"/>
          <w:lang w:val="en-US"/>
        </w:rPr>
        <w:t>b</w:t>
      </w:r>
      <w:r w:rsidRPr="00B732F1">
        <w:rPr>
          <w:sz w:val="22"/>
          <w:szCs w:val="22"/>
        </w:rPr>
        <w:t xml:space="preserve">, </w:t>
      </w:r>
      <w:r w:rsidRPr="00B732F1">
        <w:rPr>
          <w:sz w:val="22"/>
          <w:szCs w:val="22"/>
          <w:lang w:val="en-US"/>
        </w:rPr>
        <w:t>c</w:t>
      </w:r>
      <w:r w:rsidRPr="00B732F1">
        <w:rPr>
          <w:sz w:val="22"/>
          <w:szCs w:val="22"/>
        </w:rPr>
        <w:t xml:space="preserve"> – длины сторон треугольника.</w:t>
      </w:r>
    </w:p>
    <w:p w:rsidR="008D7EFF" w:rsidRPr="00B732F1" w:rsidRDefault="008D7EFF" w:rsidP="008D7EFF">
      <w:pPr>
        <w:ind w:firstLine="540"/>
        <w:jc w:val="both"/>
        <w:rPr>
          <w:sz w:val="22"/>
          <w:szCs w:val="22"/>
        </w:rPr>
      </w:pPr>
      <w:r w:rsidRPr="00B732F1">
        <w:rPr>
          <w:sz w:val="22"/>
          <w:szCs w:val="22"/>
        </w:rPr>
        <w:t>Для разбиения больших треугольников на набор более мелких использовалась сх</w:t>
      </w:r>
      <w:r w:rsidRPr="00B732F1">
        <w:rPr>
          <w:sz w:val="22"/>
          <w:szCs w:val="22"/>
        </w:rPr>
        <w:t>е</w:t>
      </w:r>
      <w:r w:rsidRPr="00B732F1">
        <w:rPr>
          <w:sz w:val="22"/>
          <w:szCs w:val="22"/>
        </w:rPr>
        <w:t xml:space="preserve">ма деления, представленная на рис. 3.  В результате такого разделения поверхности, один исходный треугольник разбивался на 4 </w:t>
      </w:r>
      <w:proofErr w:type="gramStart"/>
      <w:r w:rsidRPr="00B732F1">
        <w:rPr>
          <w:sz w:val="22"/>
          <w:szCs w:val="22"/>
        </w:rPr>
        <w:t>новых</w:t>
      </w:r>
      <w:proofErr w:type="gramEnd"/>
      <w:r w:rsidRPr="00B732F1">
        <w:rPr>
          <w:sz w:val="22"/>
          <w:szCs w:val="22"/>
        </w:rPr>
        <w:t>. Поскольку в этом случае происходит деление ребер, являющихся общими для смежных треугольников, необходимо также разд</w:t>
      </w:r>
      <w:r w:rsidRPr="00B732F1">
        <w:rPr>
          <w:sz w:val="22"/>
          <w:szCs w:val="22"/>
        </w:rPr>
        <w:t>е</w:t>
      </w:r>
      <w:r w:rsidRPr="00B732F1">
        <w:rPr>
          <w:sz w:val="22"/>
          <w:szCs w:val="22"/>
        </w:rPr>
        <w:t>лить каждый смежный треугольник на 2 меньших для предотвращения образований нестыковок тр</w:t>
      </w:r>
      <w:r w:rsidRPr="00B732F1">
        <w:rPr>
          <w:sz w:val="22"/>
          <w:szCs w:val="22"/>
        </w:rPr>
        <w:t>е</w:t>
      </w:r>
      <w:r w:rsidRPr="00B732F1">
        <w:rPr>
          <w:sz w:val="22"/>
          <w:szCs w:val="22"/>
        </w:rPr>
        <w:t>угольников и разрывов полигональной сетки.</w:t>
      </w:r>
    </w:p>
    <w:p w:rsidR="008D7EFF" w:rsidRPr="00B732F1" w:rsidRDefault="008D7EFF" w:rsidP="008D7EFF">
      <w:pPr>
        <w:ind w:firstLine="540"/>
        <w:jc w:val="both"/>
        <w:rPr>
          <w:sz w:val="22"/>
          <w:szCs w:val="22"/>
        </w:rPr>
      </w:pPr>
      <w:r w:rsidRPr="00B732F1">
        <w:rPr>
          <w:b/>
          <w:sz w:val="22"/>
          <w:szCs w:val="22"/>
        </w:rPr>
        <w:t xml:space="preserve">Выводы. </w:t>
      </w:r>
      <w:r w:rsidRPr="00B732F1">
        <w:rPr>
          <w:sz w:val="22"/>
          <w:szCs w:val="22"/>
        </w:rPr>
        <w:t>В работе рассмотрена структура программной системы, реализующей принцип трехмерной виртуальной лепки для задач компьютерного планирования пласт</w:t>
      </w:r>
      <w:r w:rsidRPr="00B732F1">
        <w:rPr>
          <w:sz w:val="22"/>
          <w:szCs w:val="22"/>
        </w:rPr>
        <w:t>и</w:t>
      </w:r>
      <w:r w:rsidRPr="00B732F1">
        <w:rPr>
          <w:sz w:val="22"/>
          <w:szCs w:val="22"/>
        </w:rPr>
        <w:t>ческих вмешательств на лице человека. Перечислены основные узлы системы, их общее назначение, выполняемые ими действия, схема взаимодействия модулей между собой. Рассмотрены основные этапы экструзионной и интрузионной деформаций. Описаны возможн</w:t>
      </w:r>
      <w:r w:rsidRPr="00B732F1">
        <w:rPr>
          <w:sz w:val="22"/>
          <w:szCs w:val="22"/>
        </w:rPr>
        <w:t>о</w:t>
      </w:r>
      <w:r w:rsidRPr="00B732F1">
        <w:rPr>
          <w:sz w:val="22"/>
          <w:szCs w:val="22"/>
        </w:rPr>
        <w:t>сти по применению данного метода деформации для изменения пространственных моделей и методы получения таких моделей. Перспективным направлением развития со</w:t>
      </w:r>
      <w:r w:rsidRPr="00B732F1">
        <w:rPr>
          <w:sz w:val="22"/>
          <w:szCs w:val="22"/>
        </w:rPr>
        <w:t>з</w:t>
      </w:r>
      <w:r w:rsidRPr="00B732F1">
        <w:rPr>
          <w:sz w:val="22"/>
          <w:szCs w:val="22"/>
        </w:rPr>
        <w:t>данной системы является ее интеграция с программным обеспечением, выполняющим построение тре</w:t>
      </w:r>
      <w:r w:rsidRPr="00B732F1">
        <w:rPr>
          <w:sz w:val="22"/>
          <w:szCs w:val="22"/>
        </w:rPr>
        <w:t>х</w:t>
      </w:r>
      <w:r w:rsidRPr="00B732F1">
        <w:rPr>
          <w:sz w:val="22"/>
          <w:szCs w:val="22"/>
        </w:rPr>
        <w:t>мерных моделей лица человека.</w:t>
      </w:r>
    </w:p>
    <w:p w:rsidR="008D7EFF" w:rsidRPr="00B732F1" w:rsidRDefault="008D7EFF" w:rsidP="008D7EFF">
      <w:pPr>
        <w:ind w:firstLine="540"/>
        <w:jc w:val="both"/>
        <w:rPr>
          <w:sz w:val="22"/>
          <w:szCs w:val="22"/>
        </w:rPr>
      </w:pPr>
    </w:p>
    <w:p w:rsidR="008D7EFF" w:rsidRPr="00BF4776" w:rsidRDefault="008D7EFF" w:rsidP="008D7EFF">
      <w:pPr>
        <w:jc w:val="both"/>
        <w:rPr>
          <w:sz w:val="22"/>
          <w:szCs w:val="22"/>
        </w:rPr>
      </w:pPr>
      <w:r w:rsidRPr="00B732F1">
        <w:rPr>
          <w:b/>
          <w:sz w:val="22"/>
          <w:szCs w:val="22"/>
        </w:rPr>
        <w:t>Список литературы</w:t>
      </w:r>
      <w:r>
        <w:rPr>
          <w:b/>
          <w:sz w:val="22"/>
          <w:szCs w:val="22"/>
        </w:rPr>
        <w:t>:</w:t>
      </w:r>
      <w:r w:rsidRPr="00B732F1">
        <w:rPr>
          <w:sz w:val="22"/>
          <w:szCs w:val="22"/>
        </w:rPr>
        <w:t xml:space="preserve"> </w:t>
      </w:r>
    </w:p>
    <w:p w:rsidR="008D7EFF" w:rsidRDefault="008D7EFF" w:rsidP="008D7EFF">
      <w:pPr>
        <w:jc w:val="both"/>
        <w:rPr>
          <w:sz w:val="22"/>
          <w:szCs w:val="22"/>
        </w:rPr>
      </w:pPr>
      <w:r w:rsidRPr="00B732F1">
        <w:rPr>
          <w:sz w:val="22"/>
          <w:szCs w:val="22"/>
        </w:rPr>
        <w:t>[1] Книгавко Ю.В., Аврунин О.Г. Методы визуализации  томографических данных при планировании х</w:t>
      </w:r>
      <w:r w:rsidRPr="00B732F1">
        <w:rPr>
          <w:sz w:val="22"/>
          <w:szCs w:val="22"/>
        </w:rPr>
        <w:t>и</w:t>
      </w:r>
      <w:r w:rsidRPr="00B732F1">
        <w:rPr>
          <w:sz w:val="22"/>
          <w:szCs w:val="22"/>
        </w:rPr>
        <w:t>рургических вмешательств на лице человека</w:t>
      </w:r>
      <w:r>
        <w:rPr>
          <w:sz w:val="22"/>
          <w:szCs w:val="22"/>
        </w:rPr>
        <w:t xml:space="preserve"> // МРФ’2011,Том 3, с.</w:t>
      </w:r>
      <w:r w:rsidRPr="00B732F1">
        <w:rPr>
          <w:sz w:val="22"/>
          <w:szCs w:val="22"/>
        </w:rPr>
        <w:t xml:space="preserve">35-38. </w:t>
      </w:r>
    </w:p>
    <w:p w:rsidR="008D7EFF" w:rsidRPr="00BF4776" w:rsidRDefault="008D7EFF" w:rsidP="008D7EFF">
      <w:pPr>
        <w:jc w:val="both"/>
        <w:rPr>
          <w:sz w:val="22"/>
          <w:szCs w:val="22"/>
          <w:lang w:val="en-US"/>
        </w:rPr>
      </w:pPr>
      <w:r w:rsidRPr="00B732F1">
        <w:rPr>
          <w:sz w:val="22"/>
          <w:szCs w:val="22"/>
          <w:lang w:val="en-US"/>
        </w:rPr>
        <w:t>[2] James F. Blinn. Models of light reﬂection for computer synthesized pictures // Co</w:t>
      </w:r>
      <w:r w:rsidRPr="00B732F1">
        <w:rPr>
          <w:sz w:val="22"/>
          <w:szCs w:val="22"/>
          <w:lang w:val="en-US"/>
        </w:rPr>
        <w:t>m</w:t>
      </w:r>
      <w:r w:rsidRPr="00B732F1">
        <w:rPr>
          <w:sz w:val="22"/>
          <w:szCs w:val="22"/>
          <w:lang w:val="en-US"/>
        </w:rPr>
        <w:t xml:space="preserve">puter Graphics, 11(2):192–198, 1977. </w:t>
      </w:r>
    </w:p>
    <w:p w:rsidR="008D7EFF" w:rsidRPr="00B732F1" w:rsidRDefault="008D7EFF" w:rsidP="008D7EFF">
      <w:pPr>
        <w:jc w:val="both"/>
        <w:rPr>
          <w:sz w:val="22"/>
          <w:szCs w:val="22"/>
        </w:rPr>
      </w:pPr>
      <w:r w:rsidRPr="00B732F1">
        <w:rPr>
          <w:sz w:val="22"/>
          <w:szCs w:val="22"/>
        </w:rPr>
        <w:t>[3] Книгавко Ю.В., Аврунин О.Г. Алгоритмы прогр</w:t>
      </w:r>
      <w:r w:rsidRPr="00B732F1">
        <w:rPr>
          <w:sz w:val="22"/>
          <w:szCs w:val="22"/>
        </w:rPr>
        <w:t>а</w:t>
      </w:r>
      <w:r w:rsidRPr="00B732F1">
        <w:rPr>
          <w:sz w:val="22"/>
          <w:szCs w:val="22"/>
        </w:rPr>
        <w:t>ммного рендеринга трехмерной графики для задач медицинской визуализации // Технічна електродинаміка</w:t>
      </w:r>
      <w:proofErr w:type="gramStart"/>
      <w:r w:rsidRPr="00B732F1">
        <w:rPr>
          <w:sz w:val="22"/>
          <w:szCs w:val="22"/>
        </w:rPr>
        <w:t>,т</w:t>
      </w:r>
      <w:proofErr w:type="gramEnd"/>
      <w:r w:rsidRPr="00B732F1">
        <w:rPr>
          <w:sz w:val="22"/>
          <w:szCs w:val="22"/>
        </w:rPr>
        <w:t>ематичний випуск «Силова електроніка та енергоефективність», част</w:t>
      </w:r>
      <w:r w:rsidRPr="00B732F1">
        <w:rPr>
          <w:sz w:val="22"/>
          <w:szCs w:val="22"/>
        </w:rPr>
        <w:t>и</w:t>
      </w:r>
      <w:r w:rsidRPr="00B732F1">
        <w:rPr>
          <w:sz w:val="22"/>
          <w:szCs w:val="22"/>
        </w:rPr>
        <w:t>на 1, с. 258-261.</w:t>
      </w:r>
    </w:p>
    <w:p w:rsidR="004531BF" w:rsidRDefault="004531BF"/>
    <w:sectPr w:rsidR="004531BF" w:rsidSect="004531B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grammar="clean"/>
  <w:defaultTabStop w:val="708"/>
  <w:characterSpacingControl w:val="doNotCompress"/>
  <w:compat/>
  <w:rsids>
    <w:rsidRoot w:val="008D7EFF"/>
    <w:rsid w:val="004531BF"/>
    <w:rsid w:val="008D7E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7EF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D7EFF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D7EFF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wmf"/><Relationship Id="rId13" Type="http://schemas.openxmlformats.org/officeDocument/2006/relationships/image" Target="media/image7.wmf"/><Relationship Id="rId3" Type="http://schemas.openxmlformats.org/officeDocument/2006/relationships/webSettings" Target="webSettings.xml"/><Relationship Id="rId7" Type="http://schemas.openxmlformats.org/officeDocument/2006/relationships/oleObject" Target="embeddings/oleObject1.bin"/><Relationship Id="rId12" Type="http://schemas.openxmlformats.org/officeDocument/2006/relationships/image" Target="media/image6.pn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wmf"/><Relationship Id="rId11" Type="http://schemas.openxmlformats.org/officeDocument/2006/relationships/oleObject" Target="embeddings/oleObject3.bin"/><Relationship Id="rId5" Type="http://schemas.openxmlformats.org/officeDocument/2006/relationships/image" Target="media/image2.png"/><Relationship Id="rId15" Type="http://schemas.openxmlformats.org/officeDocument/2006/relationships/fontTable" Target="fontTable.xml"/><Relationship Id="rId10" Type="http://schemas.openxmlformats.org/officeDocument/2006/relationships/image" Target="media/image5.wmf"/><Relationship Id="rId4" Type="http://schemas.openxmlformats.org/officeDocument/2006/relationships/image" Target="media/image1.png"/><Relationship Id="rId9" Type="http://schemas.openxmlformats.org/officeDocument/2006/relationships/oleObject" Target="embeddings/oleObject2.bin"/><Relationship Id="rId14" Type="http://schemas.openxmlformats.org/officeDocument/2006/relationships/oleObject" Target="embeddings/oleObject4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1782</Words>
  <Characters>10159</Characters>
  <Application>Microsoft Office Word</Application>
  <DocSecurity>0</DocSecurity>
  <Lines>84</Lines>
  <Paragraphs>23</Paragraphs>
  <ScaleCrop>false</ScaleCrop>
  <Company>Mi5</Company>
  <LinksUpToDate>false</LinksUpToDate>
  <CharactersWithSpaces>11918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</dc:creator>
  <cp:keywords/>
  <dc:description/>
  <cp:lastModifiedBy>Q</cp:lastModifiedBy>
  <cp:revision>1</cp:revision>
  <dcterms:created xsi:type="dcterms:W3CDTF">2012-12-03T12:29:00Z</dcterms:created>
  <dcterms:modified xsi:type="dcterms:W3CDTF">2012-12-03T12:30:00Z</dcterms:modified>
</cp:coreProperties>
</file>