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7A4B" w:rsidRPr="00A221BF" w:rsidRDefault="00BD7A4B" w:rsidP="00BD7A4B">
      <w:pPr>
        <w:spacing w:after="0" w:line="240" w:lineRule="auto"/>
        <w:jc w:val="center"/>
        <w:rPr>
          <w:rFonts w:ascii="Times New Roman" w:eastAsia="Times New Roman" w:hAnsi="Times New Roman"/>
          <w:b/>
          <w:lang w:val="uk-UA" w:eastAsia="ru-RU"/>
        </w:rPr>
      </w:pPr>
      <w:r w:rsidRPr="00A221BF">
        <w:rPr>
          <w:rFonts w:ascii="Times New Roman" w:eastAsia="Times New Roman" w:hAnsi="Times New Roman"/>
          <w:b/>
          <w:lang w:val="uk-UA" w:eastAsia="ru-RU"/>
        </w:rPr>
        <w:t xml:space="preserve">АСПЕКТИ ПОБУДОВИ </w:t>
      </w:r>
      <w:r w:rsidRPr="00A221BF">
        <w:rPr>
          <w:rFonts w:ascii="Times New Roman" w:eastAsia="Times New Roman" w:hAnsi="Times New Roman"/>
          <w:b/>
          <w:lang w:eastAsia="ru-RU"/>
        </w:rPr>
        <w:t>НАДШВИДК</w:t>
      </w:r>
      <w:r w:rsidRPr="00A221BF">
        <w:rPr>
          <w:rFonts w:ascii="Times New Roman" w:eastAsia="Times New Roman" w:hAnsi="Times New Roman"/>
          <w:b/>
          <w:lang w:val="uk-UA" w:eastAsia="ru-RU"/>
        </w:rPr>
        <w:t>ОГО</w:t>
      </w:r>
      <w:r w:rsidRPr="00A221BF">
        <w:rPr>
          <w:rFonts w:ascii="Times New Roman" w:eastAsia="Times New Roman" w:hAnsi="Times New Roman"/>
          <w:b/>
          <w:lang w:eastAsia="ru-RU"/>
        </w:rPr>
        <w:t xml:space="preserve"> </w:t>
      </w:r>
      <w:r w:rsidRPr="00A221BF">
        <w:rPr>
          <w:rFonts w:ascii="Times New Roman" w:eastAsia="Times New Roman" w:hAnsi="Times New Roman"/>
          <w:b/>
          <w:lang w:val="uk-UA" w:eastAsia="ru-RU"/>
        </w:rPr>
        <w:t>ПОТЕНЦІОСТАТА</w:t>
      </w:r>
    </w:p>
    <w:p w:rsidR="00BD7A4B" w:rsidRPr="00A221BF" w:rsidRDefault="00BD7A4B" w:rsidP="00BD7A4B">
      <w:pPr>
        <w:spacing w:after="0" w:line="240" w:lineRule="auto"/>
        <w:jc w:val="center"/>
        <w:rPr>
          <w:rFonts w:ascii="Times New Roman" w:eastAsia="Times New Roman" w:hAnsi="Times New Roman"/>
          <w:lang w:eastAsia="ru-RU"/>
        </w:rPr>
      </w:pPr>
      <w:proofErr w:type="spellStart"/>
      <w:r w:rsidRPr="00A221BF">
        <w:rPr>
          <w:rFonts w:ascii="Times New Roman" w:eastAsia="Times New Roman" w:hAnsi="Times New Roman"/>
          <w:lang w:eastAsia="ru-RU"/>
        </w:rPr>
        <w:t>Сн</w:t>
      </w:r>
      <w:proofErr w:type="spellEnd"/>
      <w:r w:rsidRPr="00A221BF">
        <w:rPr>
          <w:rFonts w:ascii="Times New Roman" w:eastAsia="Times New Roman" w:hAnsi="Times New Roman"/>
          <w:lang w:val="uk-UA" w:eastAsia="ru-RU"/>
        </w:rPr>
        <w:t>і</w:t>
      </w:r>
      <w:proofErr w:type="spellStart"/>
      <w:r w:rsidRPr="00A221BF">
        <w:rPr>
          <w:rFonts w:ascii="Times New Roman" w:eastAsia="Times New Roman" w:hAnsi="Times New Roman"/>
          <w:lang w:eastAsia="ru-RU"/>
        </w:rPr>
        <w:t>жко</w:t>
      </w:r>
      <w:proofErr w:type="spellEnd"/>
      <w:r w:rsidRPr="00A221BF">
        <w:rPr>
          <w:rFonts w:ascii="Times New Roman" w:eastAsia="Times New Roman" w:hAnsi="Times New Roman"/>
          <w:lang w:eastAsia="ru-RU"/>
        </w:rPr>
        <w:t xml:space="preserve"> Д.В., Рожиц</w:t>
      </w:r>
      <w:r w:rsidRPr="00A221BF">
        <w:rPr>
          <w:rFonts w:ascii="Times New Roman" w:eastAsia="Times New Roman" w:hAnsi="Times New Roman"/>
          <w:lang w:val="uk-UA" w:eastAsia="ru-RU"/>
        </w:rPr>
        <w:t>ь</w:t>
      </w:r>
      <w:r w:rsidRPr="00A221BF">
        <w:rPr>
          <w:rFonts w:ascii="Times New Roman" w:eastAsia="Times New Roman" w:hAnsi="Times New Roman"/>
          <w:lang w:eastAsia="ru-RU"/>
        </w:rPr>
        <w:t xml:space="preserve">кий </w:t>
      </w:r>
      <w:r w:rsidRPr="00A221BF">
        <w:rPr>
          <w:rFonts w:ascii="Times New Roman" w:eastAsia="Times New Roman" w:hAnsi="Times New Roman"/>
          <w:lang w:val="uk-UA" w:eastAsia="ru-RU"/>
        </w:rPr>
        <w:t>М</w:t>
      </w:r>
      <w:r w:rsidRPr="00A221BF">
        <w:rPr>
          <w:rFonts w:ascii="Times New Roman" w:eastAsia="Times New Roman" w:hAnsi="Times New Roman"/>
          <w:lang w:eastAsia="ru-RU"/>
        </w:rPr>
        <w:t>.</w:t>
      </w:r>
      <w:r w:rsidRPr="00A221BF">
        <w:rPr>
          <w:rFonts w:ascii="Times New Roman" w:eastAsia="Times New Roman" w:hAnsi="Times New Roman"/>
          <w:lang w:val="uk-UA" w:eastAsia="ru-RU"/>
        </w:rPr>
        <w:t>М</w:t>
      </w:r>
      <w:r w:rsidRPr="00A221BF">
        <w:rPr>
          <w:rFonts w:ascii="Times New Roman" w:eastAsia="Times New Roman" w:hAnsi="Times New Roman"/>
          <w:lang w:eastAsia="ru-RU"/>
        </w:rPr>
        <w:t>.</w:t>
      </w:r>
    </w:p>
    <w:p w:rsidR="00BD7A4B" w:rsidRPr="00A221BF" w:rsidRDefault="00BD7A4B" w:rsidP="00BD7A4B">
      <w:pPr>
        <w:spacing w:after="0" w:line="240" w:lineRule="auto"/>
        <w:jc w:val="center"/>
        <w:rPr>
          <w:rFonts w:ascii="Times New Roman" w:eastAsia="Times New Roman" w:hAnsi="Times New Roman"/>
          <w:lang w:eastAsia="ru-RU"/>
        </w:rPr>
      </w:pPr>
      <w:r w:rsidRPr="00A221BF">
        <w:rPr>
          <w:rFonts w:ascii="Times New Roman" w:eastAsia="Times New Roman" w:hAnsi="Times New Roman"/>
          <w:lang w:eastAsia="ru-RU"/>
        </w:rPr>
        <w:t xml:space="preserve">Лаборатория </w:t>
      </w:r>
      <w:proofErr w:type="gramStart"/>
      <w:r w:rsidRPr="00A221BF">
        <w:rPr>
          <w:rFonts w:ascii="Times New Roman" w:eastAsia="Times New Roman" w:hAnsi="Times New Roman"/>
          <w:lang w:eastAsia="ru-RU"/>
        </w:rPr>
        <w:t>аналитической</w:t>
      </w:r>
      <w:proofErr w:type="gramEnd"/>
      <w:r w:rsidRPr="00A221BF">
        <w:rPr>
          <w:rFonts w:ascii="Times New Roman" w:eastAsia="Times New Roman" w:hAnsi="Times New Roman"/>
          <w:lang w:eastAsia="ru-RU"/>
        </w:rPr>
        <w:t xml:space="preserve"> </w:t>
      </w:r>
      <w:proofErr w:type="spellStart"/>
      <w:r w:rsidRPr="00A221BF">
        <w:rPr>
          <w:rFonts w:ascii="Times New Roman" w:eastAsia="Times New Roman" w:hAnsi="Times New Roman"/>
          <w:lang w:eastAsia="ru-RU"/>
        </w:rPr>
        <w:t>оптохемотроники</w:t>
      </w:r>
      <w:proofErr w:type="spellEnd"/>
      <w:r w:rsidRPr="00A221BF">
        <w:rPr>
          <w:rFonts w:ascii="Times New Roman" w:eastAsia="Times New Roman" w:hAnsi="Times New Roman"/>
          <w:lang w:eastAsia="ru-RU"/>
        </w:rPr>
        <w:t>,</w:t>
      </w:r>
    </w:p>
    <w:p w:rsidR="00BD7A4B" w:rsidRPr="00A221BF" w:rsidRDefault="00BD7A4B" w:rsidP="00BD7A4B">
      <w:pPr>
        <w:spacing w:after="0" w:line="240" w:lineRule="auto"/>
        <w:jc w:val="center"/>
        <w:rPr>
          <w:rFonts w:ascii="Times New Roman" w:eastAsia="Times New Roman" w:hAnsi="Times New Roman"/>
          <w:lang w:val="uk-UA" w:eastAsia="ru-RU"/>
        </w:rPr>
      </w:pPr>
      <w:r w:rsidRPr="00A221BF">
        <w:rPr>
          <w:rFonts w:ascii="Times New Roman" w:eastAsia="Times New Roman" w:hAnsi="Times New Roman"/>
          <w:lang w:eastAsia="ru-RU"/>
        </w:rPr>
        <w:t xml:space="preserve">кафедра </w:t>
      </w:r>
      <w:proofErr w:type="spellStart"/>
      <w:r w:rsidRPr="00A221BF">
        <w:rPr>
          <w:rFonts w:ascii="Times New Roman" w:eastAsia="Times New Roman" w:hAnsi="Times New Roman"/>
          <w:lang w:val="uk-UA" w:eastAsia="ru-RU"/>
        </w:rPr>
        <w:t>біомедичних</w:t>
      </w:r>
      <w:proofErr w:type="spellEnd"/>
      <w:r w:rsidRPr="00A221BF">
        <w:rPr>
          <w:rFonts w:ascii="Times New Roman" w:eastAsia="Times New Roman" w:hAnsi="Times New Roman"/>
          <w:lang w:val="uk-UA" w:eastAsia="ru-RU"/>
        </w:rPr>
        <w:t xml:space="preserve"> електронних пристрої</w:t>
      </w:r>
      <w:proofErr w:type="gramStart"/>
      <w:r w:rsidRPr="00A221BF">
        <w:rPr>
          <w:rFonts w:ascii="Times New Roman" w:eastAsia="Times New Roman" w:hAnsi="Times New Roman"/>
          <w:lang w:val="uk-UA" w:eastAsia="ru-RU"/>
        </w:rPr>
        <w:t>в</w:t>
      </w:r>
      <w:proofErr w:type="gramEnd"/>
      <w:r w:rsidRPr="00A221BF">
        <w:rPr>
          <w:rFonts w:ascii="Times New Roman" w:eastAsia="Times New Roman" w:hAnsi="Times New Roman"/>
          <w:lang w:val="uk-UA" w:eastAsia="ru-RU"/>
        </w:rPr>
        <w:t xml:space="preserve"> та систем,</w:t>
      </w:r>
    </w:p>
    <w:p w:rsidR="00BD7A4B" w:rsidRPr="00A221BF" w:rsidRDefault="00BD7A4B" w:rsidP="00BD7A4B">
      <w:pPr>
        <w:spacing w:after="0" w:line="240" w:lineRule="auto"/>
        <w:jc w:val="center"/>
        <w:rPr>
          <w:rFonts w:ascii="Times New Roman" w:eastAsia="Times New Roman" w:hAnsi="Times New Roman"/>
          <w:lang w:eastAsia="ru-RU"/>
        </w:rPr>
      </w:pPr>
      <w:proofErr w:type="spellStart"/>
      <w:r w:rsidRPr="00A221BF">
        <w:rPr>
          <w:rFonts w:ascii="Times New Roman" w:eastAsia="Times New Roman" w:hAnsi="Times New Roman"/>
          <w:lang w:eastAsia="ru-RU"/>
        </w:rPr>
        <w:t>Харьк</w:t>
      </w:r>
      <w:proofErr w:type="spellEnd"/>
      <w:r>
        <w:rPr>
          <w:rFonts w:ascii="Times New Roman" w:eastAsia="Times New Roman" w:hAnsi="Times New Roman"/>
          <w:lang w:val="uk-UA" w:eastAsia="ru-RU"/>
        </w:rPr>
        <w:t>і</w:t>
      </w:r>
      <w:proofErr w:type="spellStart"/>
      <w:r w:rsidRPr="00A221BF">
        <w:rPr>
          <w:rFonts w:ascii="Times New Roman" w:eastAsia="Times New Roman" w:hAnsi="Times New Roman"/>
          <w:lang w:eastAsia="ru-RU"/>
        </w:rPr>
        <w:t>вс</w:t>
      </w:r>
      <w:proofErr w:type="spellEnd"/>
      <w:r>
        <w:rPr>
          <w:rFonts w:ascii="Times New Roman" w:eastAsia="Times New Roman" w:hAnsi="Times New Roman"/>
          <w:lang w:val="uk-UA" w:eastAsia="ru-RU"/>
        </w:rPr>
        <w:t>ь</w:t>
      </w:r>
      <w:r w:rsidRPr="00A221BF">
        <w:rPr>
          <w:rFonts w:ascii="Times New Roman" w:eastAsia="Times New Roman" w:hAnsi="Times New Roman"/>
          <w:lang w:eastAsia="ru-RU"/>
        </w:rPr>
        <w:t xml:space="preserve">кий </w:t>
      </w:r>
      <w:proofErr w:type="spellStart"/>
      <w:r w:rsidRPr="00A221BF">
        <w:rPr>
          <w:rFonts w:ascii="Times New Roman" w:eastAsia="Times New Roman" w:hAnsi="Times New Roman"/>
          <w:lang w:eastAsia="ru-RU"/>
        </w:rPr>
        <w:t>нац</w:t>
      </w:r>
      <w:proofErr w:type="spellEnd"/>
      <w:r>
        <w:rPr>
          <w:rFonts w:ascii="Times New Roman" w:eastAsia="Times New Roman" w:hAnsi="Times New Roman"/>
          <w:lang w:val="uk-UA" w:eastAsia="ru-RU"/>
        </w:rPr>
        <w:t>і</w:t>
      </w:r>
      <w:proofErr w:type="spellStart"/>
      <w:r w:rsidRPr="00A221BF">
        <w:rPr>
          <w:rFonts w:ascii="Times New Roman" w:eastAsia="Times New Roman" w:hAnsi="Times New Roman"/>
          <w:lang w:eastAsia="ru-RU"/>
        </w:rPr>
        <w:t>ональн</w:t>
      </w:r>
      <w:proofErr w:type="spellEnd"/>
      <w:r>
        <w:rPr>
          <w:rFonts w:ascii="Times New Roman" w:eastAsia="Times New Roman" w:hAnsi="Times New Roman"/>
          <w:lang w:val="uk-UA" w:eastAsia="ru-RU"/>
        </w:rPr>
        <w:t>и</w:t>
      </w:r>
      <w:proofErr w:type="spellStart"/>
      <w:r w:rsidRPr="00A221BF">
        <w:rPr>
          <w:rFonts w:ascii="Times New Roman" w:eastAsia="Times New Roman" w:hAnsi="Times New Roman"/>
          <w:lang w:eastAsia="ru-RU"/>
        </w:rPr>
        <w:t>й</w:t>
      </w:r>
      <w:proofErr w:type="spellEnd"/>
      <w:r w:rsidRPr="00A221BF">
        <w:rPr>
          <w:rFonts w:ascii="Times New Roman" w:eastAsia="Times New Roman" w:hAnsi="Times New Roman"/>
          <w:lang w:eastAsia="ru-RU"/>
        </w:rPr>
        <w:t xml:space="preserve"> </w:t>
      </w:r>
      <w:proofErr w:type="spellStart"/>
      <w:r w:rsidRPr="00A221BF">
        <w:rPr>
          <w:rFonts w:ascii="Times New Roman" w:eastAsia="Times New Roman" w:hAnsi="Times New Roman"/>
          <w:lang w:eastAsia="ru-RU"/>
        </w:rPr>
        <w:t>ун</w:t>
      </w:r>
      <w:proofErr w:type="spellEnd"/>
      <w:r>
        <w:rPr>
          <w:rFonts w:ascii="Times New Roman" w:eastAsia="Times New Roman" w:hAnsi="Times New Roman"/>
          <w:lang w:val="uk-UA" w:eastAsia="ru-RU"/>
        </w:rPr>
        <w:t>і</w:t>
      </w:r>
      <w:proofErr w:type="spellStart"/>
      <w:r w:rsidRPr="00A221BF">
        <w:rPr>
          <w:rFonts w:ascii="Times New Roman" w:eastAsia="Times New Roman" w:hAnsi="Times New Roman"/>
          <w:lang w:eastAsia="ru-RU"/>
        </w:rPr>
        <w:t>верситет</w:t>
      </w:r>
      <w:proofErr w:type="spellEnd"/>
      <w:r w:rsidRPr="00A221BF">
        <w:rPr>
          <w:rFonts w:ascii="Times New Roman" w:eastAsia="Times New Roman" w:hAnsi="Times New Roman"/>
          <w:lang w:eastAsia="ru-RU"/>
        </w:rPr>
        <w:t xml:space="preserve"> рад</w:t>
      </w:r>
      <w:r>
        <w:rPr>
          <w:rFonts w:ascii="Times New Roman" w:eastAsia="Times New Roman" w:hAnsi="Times New Roman"/>
          <w:lang w:val="uk-UA" w:eastAsia="ru-RU"/>
        </w:rPr>
        <w:t>і</w:t>
      </w:r>
      <w:r w:rsidRPr="00A221BF">
        <w:rPr>
          <w:rFonts w:ascii="Times New Roman" w:eastAsia="Times New Roman" w:hAnsi="Times New Roman"/>
          <w:lang w:eastAsia="ru-RU"/>
        </w:rPr>
        <w:t>о</w:t>
      </w:r>
      <w:r>
        <w:rPr>
          <w:rFonts w:ascii="Times New Roman" w:eastAsia="Times New Roman" w:hAnsi="Times New Roman"/>
          <w:lang w:val="uk-UA" w:eastAsia="ru-RU"/>
        </w:rPr>
        <w:t>е</w:t>
      </w:r>
      <w:proofErr w:type="spellStart"/>
      <w:r w:rsidRPr="00A221BF">
        <w:rPr>
          <w:rFonts w:ascii="Times New Roman" w:eastAsia="Times New Roman" w:hAnsi="Times New Roman"/>
          <w:lang w:eastAsia="ru-RU"/>
        </w:rPr>
        <w:t>лектроники</w:t>
      </w:r>
      <w:proofErr w:type="spellEnd"/>
      <w:r w:rsidRPr="00A221BF">
        <w:rPr>
          <w:rFonts w:ascii="Times New Roman" w:eastAsia="Times New Roman" w:hAnsi="Times New Roman"/>
          <w:lang w:eastAsia="ru-RU"/>
        </w:rPr>
        <w:t xml:space="preserve">, </w:t>
      </w:r>
    </w:p>
    <w:p w:rsidR="00BD7A4B" w:rsidRPr="00A221BF" w:rsidRDefault="00BD7A4B" w:rsidP="00BD7A4B">
      <w:pPr>
        <w:spacing w:after="0" w:line="240" w:lineRule="auto"/>
        <w:jc w:val="center"/>
        <w:rPr>
          <w:rFonts w:ascii="Times New Roman" w:eastAsia="Times New Roman" w:hAnsi="Times New Roman"/>
          <w:lang w:eastAsia="ru-RU"/>
        </w:rPr>
      </w:pPr>
      <w:r w:rsidRPr="00A221BF">
        <w:rPr>
          <w:rFonts w:ascii="Times New Roman" w:eastAsia="Times New Roman" w:hAnsi="Times New Roman"/>
          <w:lang w:eastAsia="ru-RU"/>
        </w:rPr>
        <w:t>пр. Лен</w:t>
      </w:r>
      <w:r>
        <w:rPr>
          <w:rFonts w:ascii="Times New Roman" w:eastAsia="Times New Roman" w:hAnsi="Times New Roman"/>
          <w:lang w:val="uk-UA" w:eastAsia="ru-RU"/>
        </w:rPr>
        <w:t>і</w:t>
      </w:r>
      <w:r w:rsidRPr="00A221BF">
        <w:rPr>
          <w:rFonts w:ascii="Times New Roman" w:eastAsia="Times New Roman" w:hAnsi="Times New Roman"/>
          <w:lang w:eastAsia="ru-RU"/>
        </w:rPr>
        <w:t xml:space="preserve">на 14, </w:t>
      </w:r>
      <w:proofErr w:type="spellStart"/>
      <w:r w:rsidRPr="00A221BF">
        <w:rPr>
          <w:rFonts w:ascii="Times New Roman" w:eastAsia="Times New Roman" w:hAnsi="Times New Roman"/>
          <w:lang w:eastAsia="ru-RU"/>
        </w:rPr>
        <w:t>Харк</w:t>
      </w:r>
      <w:proofErr w:type="spellEnd"/>
      <w:r>
        <w:rPr>
          <w:rFonts w:ascii="Times New Roman" w:eastAsia="Times New Roman" w:hAnsi="Times New Roman"/>
          <w:lang w:val="uk-UA" w:eastAsia="ru-RU"/>
        </w:rPr>
        <w:t>і</w:t>
      </w:r>
      <w:r>
        <w:rPr>
          <w:rFonts w:ascii="Times New Roman" w:eastAsia="Times New Roman" w:hAnsi="Times New Roman"/>
          <w:lang w:eastAsia="ru-RU"/>
        </w:rPr>
        <w:t xml:space="preserve">в, 61166, </w:t>
      </w:r>
      <w:proofErr w:type="spellStart"/>
      <w:r>
        <w:rPr>
          <w:rFonts w:ascii="Times New Roman" w:eastAsia="Times New Roman" w:hAnsi="Times New Roman"/>
          <w:lang w:eastAsia="ru-RU"/>
        </w:rPr>
        <w:t>Укра</w:t>
      </w:r>
      <w:proofErr w:type="spellEnd"/>
      <w:r>
        <w:rPr>
          <w:rFonts w:ascii="Times New Roman" w:eastAsia="Times New Roman" w:hAnsi="Times New Roman"/>
          <w:lang w:val="uk-UA" w:eastAsia="ru-RU"/>
        </w:rPr>
        <w:t>ї</w:t>
      </w:r>
      <w:r w:rsidRPr="00A221BF">
        <w:rPr>
          <w:rFonts w:ascii="Times New Roman" w:eastAsia="Times New Roman" w:hAnsi="Times New Roman"/>
          <w:lang w:eastAsia="ru-RU"/>
        </w:rPr>
        <w:t xml:space="preserve">на; </w:t>
      </w:r>
      <w:hyperlink r:id="rId4" w:history="1">
        <w:r w:rsidRPr="00A221BF">
          <w:rPr>
            <w:rFonts w:ascii="Times New Roman" w:eastAsia="Times New Roman" w:hAnsi="Times New Roman"/>
            <w:lang w:val="en-US" w:eastAsia="ru-RU"/>
          </w:rPr>
          <w:t>http</w:t>
        </w:r>
        <w:r w:rsidRPr="00A221BF">
          <w:rPr>
            <w:rFonts w:ascii="Times New Roman" w:eastAsia="Times New Roman" w:hAnsi="Times New Roman"/>
            <w:lang w:eastAsia="ru-RU"/>
          </w:rPr>
          <w:t>://</w:t>
        </w:r>
        <w:proofErr w:type="spellStart"/>
        <w:r w:rsidRPr="00A221BF">
          <w:rPr>
            <w:rFonts w:ascii="Times New Roman" w:eastAsia="Times New Roman" w:hAnsi="Times New Roman"/>
            <w:lang w:val="en-US" w:eastAsia="ru-RU"/>
          </w:rPr>
          <w:t>electrohim</w:t>
        </w:r>
        <w:proofErr w:type="spellEnd"/>
        <w:r w:rsidRPr="00A221BF">
          <w:rPr>
            <w:rFonts w:ascii="Times New Roman" w:eastAsia="Times New Roman" w:hAnsi="Times New Roman"/>
            <w:lang w:eastAsia="ru-RU"/>
          </w:rPr>
          <w:t>.</w:t>
        </w:r>
        <w:proofErr w:type="spellStart"/>
        <w:r w:rsidRPr="00A221BF">
          <w:rPr>
            <w:rFonts w:ascii="Times New Roman" w:eastAsia="Times New Roman" w:hAnsi="Times New Roman"/>
            <w:lang w:val="en-US" w:eastAsia="ru-RU"/>
          </w:rPr>
          <w:t>kture</w:t>
        </w:r>
        <w:proofErr w:type="spellEnd"/>
        <w:r w:rsidRPr="00A221BF">
          <w:rPr>
            <w:rFonts w:ascii="Times New Roman" w:eastAsia="Times New Roman" w:hAnsi="Times New Roman"/>
            <w:lang w:eastAsia="ru-RU"/>
          </w:rPr>
          <w:t>.</w:t>
        </w:r>
        <w:proofErr w:type="spellStart"/>
        <w:r w:rsidRPr="00A221BF">
          <w:rPr>
            <w:rFonts w:ascii="Times New Roman" w:eastAsia="Times New Roman" w:hAnsi="Times New Roman"/>
            <w:lang w:val="en-US" w:eastAsia="ru-RU"/>
          </w:rPr>
          <w:t>kharkov</w:t>
        </w:r>
        <w:proofErr w:type="spellEnd"/>
        <w:r w:rsidRPr="00A221BF">
          <w:rPr>
            <w:rFonts w:ascii="Times New Roman" w:eastAsia="Times New Roman" w:hAnsi="Times New Roman"/>
            <w:lang w:eastAsia="ru-RU"/>
          </w:rPr>
          <w:t>.</w:t>
        </w:r>
        <w:proofErr w:type="spellStart"/>
        <w:r w:rsidRPr="00A221BF">
          <w:rPr>
            <w:rFonts w:ascii="Times New Roman" w:eastAsia="Times New Roman" w:hAnsi="Times New Roman"/>
            <w:lang w:val="en-US" w:eastAsia="ru-RU"/>
          </w:rPr>
          <w:t>ua</w:t>
        </w:r>
        <w:proofErr w:type="spellEnd"/>
      </w:hyperlink>
      <w:r w:rsidRPr="00A221BF">
        <w:rPr>
          <w:rFonts w:ascii="Times New Roman" w:eastAsia="Times New Roman" w:hAnsi="Times New Roman"/>
          <w:lang w:eastAsia="ru-RU"/>
        </w:rPr>
        <w:t xml:space="preserve"> </w:t>
      </w:r>
    </w:p>
    <w:p w:rsidR="00BD7A4B" w:rsidRPr="00A221BF" w:rsidRDefault="00BD7A4B" w:rsidP="00BD7A4B">
      <w:pPr>
        <w:spacing w:after="0" w:line="240" w:lineRule="auto"/>
        <w:jc w:val="center"/>
        <w:rPr>
          <w:rFonts w:ascii="Times New Roman" w:eastAsia="Times New Roman" w:hAnsi="Times New Roman"/>
          <w:lang w:val="de-DE" w:eastAsia="ru-RU"/>
        </w:rPr>
      </w:pPr>
      <w:r w:rsidRPr="00A221BF">
        <w:rPr>
          <w:rFonts w:ascii="Times New Roman" w:eastAsia="Times New Roman" w:hAnsi="Times New Roman"/>
          <w:lang w:val="de-DE" w:eastAsia="ru-RU"/>
        </w:rPr>
        <w:t>E-</w:t>
      </w:r>
      <w:proofErr w:type="spellStart"/>
      <w:r w:rsidRPr="00A221BF">
        <w:rPr>
          <w:rFonts w:ascii="Times New Roman" w:eastAsia="Times New Roman" w:hAnsi="Times New Roman"/>
          <w:lang w:val="de-DE" w:eastAsia="ru-RU"/>
        </w:rPr>
        <w:t>mail</w:t>
      </w:r>
      <w:proofErr w:type="spellEnd"/>
      <w:r w:rsidRPr="00A221BF">
        <w:rPr>
          <w:rFonts w:ascii="Times New Roman" w:eastAsia="Times New Roman" w:hAnsi="Times New Roman"/>
          <w:lang w:val="de-DE" w:eastAsia="ru-RU"/>
        </w:rPr>
        <w:t xml:space="preserve">: </w:t>
      </w:r>
      <w:hyperlink r:id="rId5" w:history="1">
        <w:r w:rsidRPr="00A221BF">
          <w:rPr>
            <w:rFonts w:ascii="Times New Roman" w:eastAsia="Times New Roman" w:hAnsi="Times New Roman"/>
            <w:lang w:val="en-US" w:eastAsia="ru-RU"/>
          </w:rPr>
          <w:t>rzh</w:t>
        </w:r>
        <w:r w:rsidRPr="00A221BF">
          <w:rPr>
            <w:rFonts w:ascii="Times New Roman" w:eastAsia="Times New Roman" w:hAnsi="Times New Roman"/>
            <w:lang w:val="de-DE" w:eastAsia="ru-RU"/>
          </w:rPr>
          <w:t>@kture.kharkov.ua</w:t>
        </w:r>
      </w:hyperlink>
      <w:r w:rsidRPr="00A221BF">
        <w:rPr>
          <w:rFonts w:ascii="Times New Roman" w:eastAsia="Times New Roman" w:hAnsi="Times New Roman"/>
          <w:lang w:val="de-DE" w:eastAsia="ru-RU"/>
        </w:rPr>
        <w:t xml:space="preserve">; </w:t>
      </w:r>
      <w:r w:rsidRPr="00A221BF">
        <w:rPr>
          <w:rFonts w:ascii="Times New Roman" w:eastAsia="Times New Roman" w:hAnsi="Times New Roman"/>
          <w:lang w:eastAsia="ru-RU"/>
        </w:rPr>
        <w:t>тел</w:t>
      </w:r>
      <w:r w:rsidRPr="00A221BF">
        <w:rPr>
          <w:rFonts w:ascii="Times New Roman" w:eastAsia="Times New Roman" w:hAnsi="Times New Roman"/>
          <w:lang w:val="en-US" w:eastAsia="ru-RU"/>
        </w:rPr>
        <w:t>./</w:t>
      </w:r>
      <w:r w:rsidRPr="00A221BF">
        <w:rPr>
          <w:rFonts w:ascii="Times New Roman" w:eastAsia="Times New Roman" w:hAnsi="Times New Roman"/>
          <w:lang w:eastAsia="ru-RU"/>
        </w:rPr>
        <w:t>факс</w:t>
      </w:r>
      <w:r w:rsidRPr="00A221BF">
        <w:rPr>
          <w:rFonts w:ascii="Times New Roman" w:eastAsia="Times New Roman" w:hAnsi="Times New Roman"/>
          <w:lang w:val="de-DE" w:eastAsia="ru-RU"/>
        </w:rPr>
        <w:t xml:space="preserve"> (057) 702-03-69</w:t>
      </w:r>
    </w:p>
    <w:p w:rsidR="00BD7A4B" w:rsidRPr="00A221BF" w:rsidRDefault="00BD7A4B" w:rsidP="00BD7A4B">
      <w:pPr>
        <w:spacing w:after="0" w:line="240" w:lineRule="auto"/>
        <w:ind w:firstLine="567"/>
        <w:jc w:val="both"/>
        <w:rPr>
          <w:rFonts w:ascii="Times New Roman" w:eastAsia="Times New Roman" w:hAnsi="Times New Roman"/>
          <w:sz w:val="24"/>
          <w:szCs w:val="24"/>
          <w:lang w:val="en-US" w:eastAsia="ru-RU"/>
        </w:rPr>
      </w:pPr>
      <w:r w:rsidRPr="00A221BF">
        <w:rPr>
          <w:rFonts w:ascii="Times New Roman" w:eastAsia="Times New Roman" w:hAnsi="Times New Roman"/>
          <w:sz w:val="24"/>
          <w:szCs w:val="24"/>
          <w:lang w:val="en-US" w:eastAsia="ru-RU"/>
        </w:rPr>
        <w:t xml:space="preserve">The paper is devoted to research and development of ultra fast </w:t>
      </w:r>
      <w:proofErr w:type="spellStart"/>
      <w:r w:rsidRPr="00A221BF">
        <w:rPr>
          <w:rFonts w:ascii="Times New Roman" w:eastAsia="Times New Roman" w:hAnsi="Times New Roman"/>
          <w:sz w:val="24"/>
          <w:szCs w:val="24"/>
          <w:lang w:val="en-US" w:eastAsia="ru-RU"/>
        </w:rPr>
        <w:t>potentiostate</w:t>
      </w:r>
      <w:proofErr w:type="spellEnd"/>
      <w:r w:rsidRPr="00A221BF">
        <w:rPr>
          <w:rFonts w:ascii="Times New Roman" w:eastAsia="Times New Roman" w:hAnsi="Times New Roman"/>
          <w:sz w:val="24"/>
          <w:szCs w:val="24"/>
          <w:lang w:val="en-US" w:eastAsia="ru-RU"/>
        </w:rPr>
        <w:t xml:space="preserve"> Technical solution is proposed to resolve problem of electrochemical measurements with high sweep voltage that is needed to introduce electrochemical development on </w:t>
      </w:r>
      <w:proofErr w:type="spellStart"/>
      <w:r w:rsidRPr="00A221BF">
        <w:rPr>
          <w:rFonts w:ascii="Times New Roman" w:eastAsia="Times New Roman" w:hAnsi="Times New Roman"/>
          <w:sz w:val="24"/>
          <w:szCs w:val="24"/>
          <w:lang w:val="en-US" w:eastAsia="ru-RU"/>
        </w:rPr>
        <w:t>nanoscale</w:t>
      </w:r>
      <w:proofErr w:type="spellEnd"/>
      <w:r w:rsidRPr="00A221BF">
        <w:rPr>
          <w:rFonts w:ascii="Times New Roman" w:eastAsia="Times New Roman" w:hAnsi="Times New Roman"/>
          <w:sz w:val="24"/>
          <w:szCs w:val="24"/>
          <w:lang w:val="en-US" w:eastAsia="ru-RU"/>
        </w:rPr>
        <w:t xml:space="preserve"> level. In proposed construction of ultra fast </w:t>
      </w:r>
      <w:proofErr w:type="spellStart"/>
      <w:r w:rsidRPr="00A221BF">
        <w:rPr>
          <w:rFonts w:ascii="Times New Roman" w:eastAsia="Times New Roman" w:hAnsi="Times New Roman"/>
          <w:sz w:val="24"/>
          <w:szCs w:val="24"/>
          <w:lang w:val="en-US" w:eastAsia="ru-RU"/>
        </w:rPr>
        <w:t>potentiostate</w:t>
      </w:r>
      <w:proofErr w:type="spellEnd"/>
      <w:r w:rsidRPr="00A221BF">
        <w:rPr>
          <w:rFonts w:ascii="Times New Roman" w:eastAsia="Times New Roman" w:hAnsi="Times New Roman"/>
          <w:sz w:val="24"/>
          <w:szCs w:val="24"/>
          <w:lang w:val="en-US" w:eastAsia="ru-RU"/>
        </w:rPr>
        <w:t xml:space="preserve"> several unique ideas are present. The ultra fast </w:t>
      </w:r>
      <w:proofErr w:type="spellStart"/>
      <w:r w:rsidRPr="00A221BF">
        <w:rPr>
          <w:rFonts w:ascii="Times New Roman" w:eastAsia="Times New Roman" w:hAnsi="Times New Roman"/>
          <w:sz w:val="24"/>
          <w:szCs w:val="24"/>
          <w:lang w:val="en-US" w:eastAsia="ru-RU"/>
        </w:rPr>
        <w:t>potentiostate</w:t>
      </w:r>
      <w:proofErr w:type="spellEnd"/>
      <w:r w:rsidRPr="00A221BF">
        <w:rPr>
          <w:rFonts w:ascii="Times New Roman" w:eastAsia="Times New Roman" w:hAnsi="Times New Roman"/>
          <w:sz w:val="24"/>
          <w:szCs w:val="24"/>
          <w:lang w:val="en-US" w:eastAsia="ru-RU"/>
        </w:rPr>
        <w:t xml:space="preserve"> realization opens new and brad possibilities for investigation and assays of different systems such as one using principles of </w:t>
      </w:r>
      <w:proofErr w:type="spellStart"/>
      <w:r w:rsidRPr="00A221BF">
        <w:rPr>
          <w:rFonts w:ascii="Times New Roman" w:eastAsia="Times New Roman" w:hAnsi="Times New Roman"/>
          <w:sz w:val="24"/>
          <w:szCs w:val="24"/>
          <w:lang w:val="en-US" w:eastAsia="ru-RU"/>
        </w:rPr>
        <w:t>nanoelectrochemistry</w:t>
      </w:r>
      <w:proofErr w:type="spellEnd"/>
      <w:r w:rsidRPr="00A221BF">
        <w:rPr>
          <w:rFonts w:ascii="Times New Roman" w:eastAsia="Times New Roman" w:hAnsi="Times New Roman"/>
          <w:sz w:val="24"/>
          <w:szCs w:val="24"/>
          <w:lang w:val="en-US" w:eastAsia="ru-RU"/>
        </w:rPr>
        <w:t xml:space="preserve">. </w:t>
      </w:r>
    </w:p>
    <w:p w:rsidR="00BD7A4B" w:rsidRPr="00A221BF" w:rsidRDefault="00BD7A4B" w:rsidP="00BD7A4B">
      <w:pPr>
        <w:spacing w:after="0" w:line="240" w:lineRule="auto"/>
        <w:ind w:firstLine="567"/>
        <w:jc w:val="both"/>
        <w:rPr>
          <w:rFonts w:ascii="Times New Roman" w:eastAsia="Times New Roman" w:hAnsi="Times New Roman"/>
          <w:b/>
          <w:lang w:val="en-US" w:eastAsia="ru-RU"/>
        </w:rPr>
      </w:pPr>
    </w:p>
    <w:p w:rsidR="00BD7A4B" w:rsidRPr="00A221BF" w:rsidRDefault="00BD7A4B" w:rsidP="00BD7A4B">
      <w:pPr>
        <w:spacing w:after="0" w:line="240" w:lineRule="auto"/>
        <w:ind w:firstLine="567"/>
        <w:jc w:val="both"/>
        <w:rPr>
          <w:rFonts w:ascii="Times New Roman" w:eastAsia="Times New Roman" w:hAnsi="Times New Roman"/>
          <w:b/>
          <w:lang w:val="en-US" w:eastAsia="ru-RU"/>
        </w:rPr>
      </w:pPr>
      <w:proofErr w:type="gramStart"/>
      <w:r w:rsidRPr="00A221BF">
        <w:rPr>
          <w:rFonts w:ascii="Times New Roman" w:eastAsia="Times New Roman" w:hAnsi="Times New Roman"/>
          <w:b/>
          <w:lang w:eastAsia="ru-RU"/>
        </w:rPr>
        <w:t>В</w:t>
      </w:r>
      <w:r w:rsidRPr="00A221BF">
        <w:rPr>
          <w:rFonts w:ascii="Times New Roman" w:eastAsia="Times New Roman" w:hAnsi="Times New Roman"/>
          <w:b/>
          <w:lang w:val="uk-UA" w:eastAsia="ru-RU"/>
        </w:rPr>
        <w:t>ступ</w:t>
      </w:r>
      <w:proofErr w:type="gramEnd"/>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Розвиток </w:t>
      </w:r>
      <w:proofErr w:type="spellStart"/>
      <w:r w:rsidRPr="00A221BF">
        <w:rPr>
          <w:rFonts w:ascii="Times New Roman" w:eastAsia="Times New Roman" w:hAnsi="Times New Roman"/>
          <w:lang w:val="uk-UA" w:eastAsia="ru-RU"/>
        </w:rPr>
        <w:t>нано-</w:t>
      </w:r>
      <w:proofErr w:type="spellEnd"/>
      <w:r w:rsidRPr="00A221BF">
        <w:rPr>
          <w:rFonts w:ascii="Times New Roman" w:eastAsia="Times New Roman" w:hAnsi="Times New Roman"/>
          <w:lang w:val="uk-UA" w:eastAsia="ru-RU"/>
        </w:rPr>
        <w:t xml:space="preserve"> наук пов’язано з міждисциплінарним впливом різних галузей науково-технічних досліджень</w:t>
      </w:r>
      <w:r w:rsidRPr="00A221BF">
        <w:rPr>
          <w:rFonts w:ascii="Times New Roman" w:eastAsia="Times New Roman" w:hAnsi="Times New Roman"/>
          <w:lang w:val="en-US" w:eastAsia="ru-RU"/>
        </w:rPr>
        <w:t xml:space="preserve">, </w:t>
      </w:r>
      <w:r w:rsidRPr="00A221BF">
        <w:rPr>
          <w:rFonts w:ascii="Times New Roman" w:eastAsia="Times New Roman" w:hAnsi="Times New Roman"/>
          <w:lang w:eastAsia="ru-RU"/>
        </w:rPr>
        <w:t>у</w:t>
      </w:r>
      <w:r w:rsidRPr="00A221BF">
        <w:rPr>
          <w:rFonts w:ascii="Times New Roman" w:eastAsia="Times New Roman" w:hAnsi="Times New Roman"/>
          <w:lang w:val="en-US" w:eastAsia="ru-RU"/>
        </w:rPr>
        <w:t xml:space="preserve"> </w:t>
      </w:r>
      <w:r w:rsidRPr="00A221BF">
        <w:rPr>
          <w:rFonts w:ascii="Times New Roman" w:eastAsia="Times New Roman" w:hAnsi="Times New Roman"/>
          <w:lang w:eastAsia="ru-RU"/>
        </w:rPr>
        <w:t>тому</w:t>
      </w:r>
      <w:r w:rsidRPr="00A221BF">
        <w:rPr>
          <w:rFonts w:ascii="Times New Roman" w:eastAsia="Times New Roman" w:hAnsi="Times New Roman"/>
          <w:lang w:val="en-US" w:eastAsia="ru-RU"/>
        </w:rPr>
        <w:t xml:space="preserve"> </w:t>
      </w:r>
      <w:r w:rsidRPr="00A221BF">
        <w:rPr>
          <w:rFonts w:ascii="Times New Roman" w:eastAsia="Times New Roman" w:hAnsi="Times New Roman"/>
          <w:lang w:val="uk-UA" w:eastAsia="ru-RU"/>
        </w:rPr>
        <w:t>числі</w:t>
      </w:r>
      <w:r w:rsidRPr="00A221BF">
        <w:rPr>
          <w:rFonts w:ascii="Times New Roman" w:eastAsia="Times New Roman" w:hAnsi="Times New Roman"/>
          <w:lang w:val="en-US" w:eastAsia="ru-RU"/>
        </w:rPr>
        <w:t xml:space="preserve"> </w:t>
      </w:r>
      <w:r w:rsidRPr="00A221BF">
        <w:rPr>
          <w:rFonts w:ascii="Times New Roman" w:eastAsia="Times New Roman" w:hAnsi="Times New Roman"/>
          <w:lang w:val="uk-UA" w:eastAsia="ru-RU"/>
        </w:rPr>
        <w:t xml:space="preserve">з відкриттям нових методів дослідження об’єктів на </w:t>
      </w:r>
      <w:proofErr w:type="spellStart"/>
      <w:r w:rsidRPr="00A221BF">
        <w:rPr>
          <w:rFonts w:ascii="Times New Roman" w:eastAsia="Times New Roman" w:hAnsi="Times New Roman"/>
          <w:lang w:val="uk-UA" w:eastAsia="ru-RU"/>
        </w:rPr>
        <w:t>мікро-</w:t>
      </w:r>
      <w:proofErr w:type="spellEnd"/>
      <w:r w:rsidRPr="00A221BF">
        <w:rPr>
          <w:rFonts w:ascii="Times New Roman" w:eastAsia="Times New Roman" w:hAnsi="Times New Roman"/>
          <w:lang w:val="uk-UA" w:eastAsia="ru-RU"/>
        </w:rPr>
        <w:t xml:space="preserve"> та </w:t>
      </w:r>
      <w:proofErr w:type="spellStart"/>
      <w:r w:rsidRPr="00A221BF">
        <w:rPr>
          <w:rFonts w:ascii="Times New Roman" w:eastAsia="Times New Roman" w:hAnsi="Times New Roman"/>
          <w:lang w:val="uk-UA" w:eastAsia="ru-RU"/>
        </w:rPr>
        <w:t>нанорівні</w:t>
      </w:r>
      <w:proofErr w:type="spellEnd"/>
      <w:r w:rsidRPr="00A221BF">
        <w:rPr>
          <w:rFonts w:ascii="Times New Roman" w:eastAsia="Times New Roman" w:hAnsi="Times New Roman"/>
          <w:lang w:val="uk-UA" w:eastAsia="ru-RU"/>
        </w:rPr>
        <w:t xml:space="preserve">. Залучення </w:t>
      </w:r>
      <w:proofErr w:type="spellStart"/>
      <w:r w:rsidRPr="00A221BF">
        <w:rPr>
          <w:rFonts w:ascii="Times New Roman" w:eastAsia="Times New Roman" w:hAnsi="Times New Roman"/>
          <w:lang w:val="uk-UA" w:eastAsia="ru-RU"/>
        </w:rPr>
        <w:t>нанотехнологій</w:t>
      </w:r>
      <w:proofErr w:type="spellEnd"/>
      <w:r w:rsidRPr="00A221BF">
        <w:rPr>
          <w:rFonts w:ascii="Times New Roman" w:eastAsia="Times New Roman" w:hAnsi="Times New Roman"/>
          <w:lang w:val="uk-UA" w:eastAsia="ru-RU"/>
        </w:rPr>
        <w:t xml:space="preserve"> до електрохімічних методів та використання електрохімічних методів для отримання та дослідження </w:t>
      </w:r>
      <w:proofErr w:type="spellStart"/>
      <w:r w:rsidRPr="00A221BF">
        <w:rPr>
          <w:rFonts w:ascii="Times New Roman" w:eastAsia="Times New Roman" w:hAnsi="Times New Roman"/>
          <w:lang w:val="uk-UA" w:eastAsia="ru-RU"/>
        </w:rPr>
        <w:t>наноструктур</w:t>
      </w:r>
      <w:proofErr w:type="spellEnd"/>
      <w:r w:rsidRPr="00A221BF">
        <w:rPr>
          <w:rFonts w:ascii="Times New Roman" w:eastAsia="Times New Roman" w:hAnsi="Times New Roman"/>
          <w:lang w:val="uk-UA" w:eastAsia="ru-RU"/>
        </w:rPr>
        <w:t xml:space="preserve"> є областю дослідження </w:t>
      </w:r>
      <w:proofErr w:type="spellStart"/>
      <w:r w:rsidRPr="00A221BF">
        <w:rPr>
          <w:rFonts w:ascii="Times New Roman" w:eastAsia="Times New Roman" w:hAnsi="Times New Roman"/>
          <w:lang w:val="uk-UA" w:eastAsia="ru-RU"/>
        </w:rPr>
        <w:t>наноелектрохімії</w:t>
      </w:r>
      <w:proofErr w:type="spellEnd"/>
      <w:r w:rsidRPr="00A221BF">
        <w:rPr>
          <w:rFonts w:ascii="Times New Roman" w:eastAsia="Times New Roman" w:hAnsi="Times New Roman"/>
          <w:lang w:val="uk-UA" w:eastAsia="ru-RU"/>
        </w:rPr>
        <w:t xml:space="preserve">, важливим інструментарієм якої є </w:t>
      </w:r>
      <w:proofErr w:type="spellStart"/>
      <w:r w:rsidRPr="00A221BF">
        <w:rPr>
          <w:rFonts w:ascii="Times New Roman" w:eastAsia="Times New Roman" w:hAnsi="Times New Roman"/>
          <w:lang w:val="uk-UA" w:eastAsia="ru-RU"/>
        </w:rPr>
        <w:t>скануючий</w:t>
      </w:r>
      <w:proofErr w:type="spellEnd"/>
      <w:r w:rsidRPr="00A221BF">
        <w:rPr>
          <w:rFonts w:ascii="Times New Roman" w:eastAsia="Times New Roman" w:hAnsi="Times New Roman"/>
          <w:lang w:val="uk-UA" w:eastAsia="ru-RU"/>
        </w:rPr>
        <w:t xml:space="preserve"> електрохімічний мікроскоп. Як і для інших </w:t>
      </w:r>
      <w:proofErr w:type="spellStart"/>
      <w:r w:rsidRPr="00A221BF">
        <w:rPr>
          <w:rFonts w:ascii="Times New Roman" w:eastAsia="Times New Roman" w:hAnsi="Times New Roman"/>
          <w:lang w:val="uk-UA" w:eastAsia="ru-RU"/>
        </w:rPr>
        <w:t>скануючих</w:t>
      </w:r>
      <w:proofErr w:type="spellEnd"/>
      <w:r w:rsidRPr="00A221BF">
        <w:rPr>
          <w:rFonts w:ascii="Times New Roman" w:eastAsia="Times New Roman" w:hAnsi="Times New Roman"/>
          <w:lang w:val="uk-UA" w:eastAsia="ru-RU"/>
        </w:rPr>
        <w:t xml:space="preserve"> методів його невід’ємною рисою є сканер для позиціонування зонду. Відмінністю даного мікроскопу є використання електрохімічного струму як сигналу зворотного зв’язку для позиціонування та корекції положення зонду та відповідно реконструкції поверхні та її характеристик. В якості зонда використовують </w:t>
      </w:r>
      <w:proofErr w:type="spellStart"/>
      <w:r w:rsidRPr="00A221BF">
        <w:rPr>
          <w:rFonts w:ascii="Times New Roman" w:eastAsia="Times New Roman" w:hAnsi="Times New Roman"/>
          <w:lang w:val="uk-UA" w:eastAsia="ru-RU"/>
        </w:rPr>
        <w:t>ультрамікроелектрод</w:t>
      </w:r>
      <w:proofErr w:type="spellEnd"/>
      <w:r w:rsidRPr="00A221BF">
        <w:rPr>
          <w:rFonts w:ascii="Times New Roman" w:eastAsia="Times New Roman" w:hAnsi="Times New Roman"/>
          <w:lang w:val="uk-UA" w:eastAsia="ru-RU"/>
        </w:rPr>
        <w:t xml:space="preserve">. Безумовно, можливість проведення досліджень у рідкому середовищі робить цей метод особливо цікавим для медицини, біології та інших областей де </w:t>
      </w:r>
      <w:proofErr w:type="spellStart"/>
      <w:r w:rsidRPr="00A221BF">
        <w:rPr>
          <w:rFonts w:ascii="Times New Roman" w:eastAsia="Times New Roman" w:hAnsi="Times New Roman"/>
          <w:lang w:val="uk-UA" w:eastAsia="ru-RU"/>
        </w:rPr>
        <w:t>досліджуємий</w:t>
      </w:r>
      <w:proofErr w:type="spellEnd"/>
      <w:r w:rsidRPr="00A221BF">
        <w:rPr>
          <w:rFonts w:ascii="Times New Roman" w:eastAsia="Times New Roman" w:hAnsi="Times New Roman"/>
          <w:lang w:val="uk-UA" w:eastAsia="ru-RU"/>
        </w:rPr>
        <w:t xml:space="preserve"> об’єкт перебуває в рідкому середовищі. </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Як й інші скануючи методи дослідження метод </w:t>
      </w:r>
      <w:proofErr w:type="spellStart"/>
      <w:r w:rsidRPr="00A221BF">
        <w:rPr>
          <w:rFonts w:ascii="Times New Roman" w:eastAsia="Times New Roman" w:hAnsi="Times New Roman"/>
          <w:lang w:val="uk-UA" w:eastAsia="ru-RU"/>
        </w:rPr>
        <w:t>скануючої</w:t>
      </w:r>
      <w:proofErr w:type="spellEnd"/>
      <w:r w:rsidRPr="00A221BF">
        <w:rPr>
          <w:rFonts w:ascii="Times New Roman" w:eastAsia="Times New Roman" w:hAnsi="Times New Roman"/>
          <w:lang w:val="uk-UA" w:eastAsia="ru-RU"/>
        </w:rPr>
        <w:t xml:space="preserve"> електрохімічної мікроскопії має недоліки та лімітуючи фактори. Одним з таких є розміри електродів-зондів, що використовуються, іншим є розміри дифузійного шару, що створюється під час проведення електролізу розчину у якому проводиться дослідження зразка. Обидва фактори впливають на роздільну здатність методу та відповідно мікроскопу. Якщо перший фактор досліджується і достатньо успішно вирішується – розміри електродів вже зменшено до діаметрів у 1 мкм та проводять дослідження з розробки молекулярних </w:t>
      </w:r>
      <w:proofErr w:type="spellStart"/>
      <w:r w:rsidRPr="00A221BF">
        <w:rPr>
          <w:rFonts w:ascii="Times New Roman" w:eastAsia="Times New Roman" w:hAnsi="Times New Roman"/>
          <w:lang w:val="uk-UA" w:eastAsia="ru-RU"/>
        </w:rPr>
        <w:t>нанорозмірних</w:t>
      </w:r>
      <w:proofErr w:type="spellEnd"/>
      <w:r w:rsidRPr="00A221BF">
        <w:rPr>
          <w:rFonts w:ascii="Times New Roman" w:eastAsia="Times New Roman" w:hAnsi="Times New Roman"/>
          <w:lang w:val="uk-UA" w:eastAsia="ru-RU"/>
        </w:rPr>
        <w:t xml:space="preserve"> електродів – </w:t>
      </w:r>
      <w:proofErr w:type="spellStart"/>
      <w:r w:rsidRPr="00A221BF">
        <w:rPr>
          <w:rFonts w:ascii="Times New Roman" w:eastAsia="Times New Roman" w:hAnsi="Times New Roman"/>
          <w:lang w:val="uk-UA" w:eastAsia="ru-RU"/>
        </w:rPr>
        <w:t>нанодів</w:t>
      </w:r>
      <w:proofErr w:type="spellEnd"/>
      <w:r w:rsidRPr="00A221BF">
        <w:rPr>
          <w:rFonts w:ascii="Times New Roman" w:eastAsia="Times New Roman" w:hAnsi="Times New Roman"/>
          <w:lang w:val="uk-UA" w:eastAsia="ru-RU"/>
        </w:rPr>
        <w:t xml:space="preserve">, то другий фактор, що пов’язаний з розробкою нової функціональної електроніки для проведення </w:t>
      </w:r>
      <w:proofErr w:type="spellStart"/>
      <w:r w:rsidRPr="00A221BF">
        <w:rPr>
          <w:rFonts w:ascii="Times New Roman" w:eastAsia="Times New Roman" w:hAnsi="Times New Roman"/>
          <w:lang w:val="uk-UA" w:eastAsia="ru-RU"/>
        </w:rPr>
        <w:t>надшвидкої</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вольтамперометрії</w:t>
      </w:r>
      <w:proofErr w:type="spellEnd"/>
      <w:r w:rsidRPr="00A221BF">
        <w:rPr>
          <w:rFonts w:ascii="Times New Roman" w:eastAsia="Times New Roman" w:hAnsi="Times New Roman"/>
          <w:lang w:val="uk-UA" w:eastAsia="ru-RU"/>
        </w:rPr>
        <w:t xml:space="preserve">, є менш розробленим. Оскільки тільки зменшивши час експерименту та використавши можливості </w:t>
      </w:r>
      <w:proofErr w:type="spellStart"/>
      <w:r w:rsidRPr="00A221BF">
        <w:rPr>
          <w:rFonts w:ascii="Times New Roman" w:eastAsia="Times New Roman" w:hAnsi="Times New Roman"/>
          <w:lang w:val="uk-UA" w:eastAsia="ru-RU"/>
        </w:rPr>
        <w:t>надшвидкої</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вольтамперометрії</w:t>
      </w:r>
      <w:proofErr w:type="spellEnd"/>
      <w:r w:rsidRPr="00A221BF">
        <w:rPr>
          <w:rFonts w:ascii="Times New Roman" w:eastAsia="Times New Roman" w:hAnsi="Times New Roman"/>
          <w:lang w:val="uk-UA" w:eastAsia="ru-RU"/>
        </w:rPr>
        <w:t xml:space="preserve"> дає можливість збільшити роздільну здатність </w:t>
      </w:r>
      <w:proofErr w:type="spellStart"/>
      <w:r w:rsidRPr="00A221BF">
        <w:rPr>
          <w:rFonts w:ascii="Times New Roman" w:eastAsia="Times New Roman" w:hAnsi="Times New Roman"/>
          <w:lang w:val="uk-UA" w:eastAsia="ru-RU"/>
        </w:rPr>
        <w:t>скануючої</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зондової</w:t>
      </w:r>
      <w:proofErr w:type="spellEnd"/>
      <w:r w:rsidRPr="00A221BF">
        <w:rPr>
          <w:rFonts w:ascii="Times New Roman" w:eastAsia="Times New Roman" w:hAnsi="Times New Roman"/>
          <w:lang w:val="uk-UA" w:eastAsia="ru-RU"/>
        </w:rPr>
        <w:t xml:space="preserve"> мікроскопії за межи вже досягнутих результатів, очевидним є необхідність і актуальність відповідних робот з розробки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w:t>
      </w:r>
    </w:p>
    <w:p w:rsidR="00BD7A4B" w:rsidRPr="00A221BF" w:rsidRDefault="00BD7A4B" w:rsidP="00BD7A4B">
      <w:pPr>
        <w:widowControl w:val="0"/>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Метою роботи є розробка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для проведення </w:t>
      </w:r>
      <w:proofErr w:type="spellStart"/>
      <w:r w:rsidRPr="00A221BF">
        <w:rPr>
          <w:rFonts w:ascii="Times New Roman" w:eastAsia="Times New Roman" w:hAnsi="Times New Roman"/>
          <w:lang w:val="uk-UA" w:eastAsia="ru-RU"/>
        </w:rPr>
        <w:t>вольтамперометричних</w:t>
      </w:r>
      <w:proofErr w:type="spellEnd"/>
      <w:r w:rsidRPr="00A221BF">
        <w:rPr>
          <w:rFonts w:ascii="Times New Roman" w:eastAsia="Times New Roman" w:hAnsi="Times New Roman"/>
          <w:lang w:val="uk-UA" w:eastAsia="ru-RU"/>
        </w:rPr>
        <w:t xml:space="preserve"> досліджень в режимі над швидкої розгортки потенціалу. Досягнення цілі роботи потребувало вирішення наступних задач: аналіз існуючих </w:t>
      </w:r>
      <w:proofErr w:type="spellStart"/>
      <w:r w:rsidRPr="00A221BF">
        <w:rPr>
          <w:rFonts w:ascii="Times New Roman" w:eastAsia="Times New Roman" w:hAnsi="Times New Roman"/>
          <w:lang w:val="uk-UA" w:eastAsia="ru-RU"/>
        </w:rPr>
        <w:t>схемотехнічних</w:t>
      </w:r>
      <w:proofErr w:type="spellEnd"/>
      <w:r w:rsidRPr="00A221BF">
        <w:rPr>
          <w:rFonts w:ascii="Times New Roman" w:eastAsia="Times New Roman" w:hAnsi="Times New Roman"/>
          <w:lang w:val="uk-UA" w:eastAsia="ru-RU"/>
        </w:rPr>
        <w:t xml:space="preserve"> методів побудови </w:t>
      </w:r>
      <w:proofErr w:type="spellStart"/>
      <w:r w:rsidRPr="00A221BF">
        <w:rPr>
          <w:rFonts w:ascii="Times New Roman" w:eastAsia="Times New Roman" w:hAnsi="Times New Roman"/>
          <w:lang w:val="uk-UA" w:eastAsia="ru-RU"/>
        </w:rPr>
        <w:t>потенціостатів</w:t>
      </w:r>
      <w:proofErr w:type="spellEnd"/>
      <w:r w:rsidRPr="00A221BF">
        <w:rPr>
          <w:rFonts w:ascii="Times New Roman" w:eastAsia="Times New Roman" w:hAnsi="Times New Roman"/>
          <w:lang w:val="uk-UA" w:eastAsia="ru-RU"/>
        </w:rPr>
        <w:t xml:space="preserve">, визначення </w:t>
      </w:r>
      <w:proofErr w:type="spellStart"/>
      <w:r w:rsidRPr="00A221BF">
        <w:rPr>
          <w:rFonts w:ascii="Times New Roman" w:eastAsia="Times New Roman" w:hAnsi="Times New Roman"/>
          <w:lang w:val="uk-UA" w:eastAsia="ru-RU"/>
        </w:rPr>
        <w:t>лімітуючих</w:t>
      </w:r>
      <w:proofErr w:type="spellEnd"/>
      <w:r w:rsidRPr="00A221BF">
        <w:rPr>
          <w:rFonts w:ascii="Times New Roman" w:eastAsia="Times New Roman" w:hAnsi="Times New Roman"/>
          <w:lang w:val="uk-UA" w:eastAsia="ru-RU"/>
        </w:rPr>
        <w:t xml:space="preserve"> факторів традиційних схем </w:t>
      </w:r>
      <w:proofErr w:type="spellStart"/>
      <w:r w:rsidRPr="00A221BF">
        <w:rPr>
          <w:rFonts w:ascii="Times New Roman" w:eastAsia="Times New Roman" w:hAnsi="Times New Roman"/>
          <w:lang w:val="uk-UA" w:eastAsia="ru-RU"/>
        </w:rPr>
        <w:t>потенціостатів</w:t>
      </w:r>
      <w:proofErr w:type="spellEnd"/>
      <w:r w:rsidRPr="00A221BF">
        <w:rPr>
          <w:rFonts w:ascii="Times New Roman" w:eastAsia="Times New Roman" w:hAnsi="Times New Roman"/>
          <w:lang w:val="uk-UA" w:eastAsia="ru-RU"/>
        </w:rPr>
        <w:t xml:space="preserve">, розробка принципово нового методу побудови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для здолання визначених лімітуючи факторів, проведення модельних та натурних досліджень щодо </w:t>
      </w:r>
      <w:proofErr w:type="spellStart"/>
      <w:r w:rsidRPr="00A221BF">
        <w:rPr>
          <w:rFonts w:ascii="Times New Roman" w:eastAsia="Times New Roman" w:hAnsi="Times New Roman"/>
          <w:lang w:val="uk-UA" w:eastAsia="ru-RU"/>
        </w:rPr>
        <w:t>роботоспроможності</w:t>
      </w:r>
      <w:proofErr w:type="spellEnd"/>
      <w:r w:rsidRPr="00A221BF">
        <w:rPr>
          <w:rFonts w:ascii="Times New Roman" w:eastAsia="Times New Roman" w:hAnsi="Times New Roman"/>
          <w:lang w:val="uk-UA" w:eastAsia="ru-RU"/>
        </w:rPr>
        <w:t xml:space="preserve"> схеми запропонованого у роботі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w:t>
      </w:r>
    </w:p>
    <w:p w:rsidR="00BD7A4B" w:rsidRPr="00A221BF" w:rsidRDefault="00BD7A4B" w:rsidP="00BD7A4B">
      <w:pPr>
        <w:spacing w:after="0" w:line="240" w:lineRule="auto"/>
        <w:ind w:firstLine="567"/>
        <w:jc w:val="both"/>
        <w:rPr>
          <w:rFonts w:ascii="Times New Roman" w:eastAsia="Times New Roman" w:hAnsi="Times New Roman"/>
          <w:b/>
          <w:lang w:val="uk-UA" w:eastAsia="ru-RU"/>
        </w:rPr>
      </w:pPr>
      <w:r w:rsidRPr="00A221BF">
        <w:rPr>
          <w:rFonts w:ascii="Times New Roman" w:eastAsia="Times New Roman" w:hAnsi="Times New Roman"/>
          <w:b/>
          <w:lang w:val="uk-UA" w:eastAsia="ru-RU"/>
        </w:rPr>
        <w:t xml:space="preserve">Конструкція традиційних </w:t>
      </w:r>
      <w:proofErr w:type="spellStart"/>
      <w:r w:rsidRPr="00A221BF">
        <w:rPr>
          <w:rFonts w:ascii="Times New Roman" w:eastAsia="Times New Roman" w:hAnsi="Times New Roman"/>
          <w:b/>
          <w:lang w:val="uk-UA" w:eastAsia="ru-RU"/>
        </w:rPr>
        <w:t>потенціостатів</w:t>
      </w:r>
      <w:proofErr w:type="spellEnd"/>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Конструкція традиційних </w:t>
      </w:r>
      <w:proofErr w:type="spellStart"/>
      <w:r w:rsidRPr="00A221BF">
        <w:rPr>
          <w:rFonts w:ascii="Times New Roman" w:eastAsia="Times New Roman" w:hAnsi="Times New Roman"/>
          <w:lang w:val="uk-UA" w:eastAsia="ru-RU"/>
        </w:rPr>
        <w:t>потенціостатів</w:t>
      </w:r>
      <w:proofErr w:type="spellEnd"/>
      <w:r w:rsidRPr="00A221BF">
        <w:rPr>
          <w:rFonts w:ascii="Times New Roman" w:eastAsia="Times New Roman" w:hAnsi="Times New Roman"/>
          <w:lang w:val="uk-UA" w:eastAsia="ru-RU"/>
        </w:rPr>
        <w:t xml:space="preserve"> передбачає роботу з трьохелектродною </w:t>
      </w:r>
      <w:proofErr w:type="spellStart"/>
      <w:r w:rsidRPr="00A221BF">
        <w:rPr>
          <w:rFonts w:ascii="Times New Roman" w:eastAsia="Times New Roman" w:hAnsi="Times New Roman"/>
          <w:lang w:val="uk-UA" w:eastAsia="ru-RU"/>
        </w:rPr>
        <w:t>ячейкою</w:t>
      </w:r>
      <w:proofErr w:type="spellEnd"/>
      <w:r w:rsidRPr="00A221BF">
        <w:rPr>
          <w:rFonts w:ascii="Times New Roman" w:eastAsia="Times New Roman" w:hAnsi="Times New Roman"/>
          <w:lang w:val="uk-UA" w:eastAsia="ru-RU"/>
        </w:rPr>
        <w:t xml:space="preserve">, котра включає робочий електрод, електрод порівняння та </w:t>
      </w:r>
      <w:proofErr w:type="spellStart"/>
      <w:r w:rsidRPr="00A221BF">
        <w:rPr>
          <w:rFonts w:ascii="Times New Roman" w:eastAsia="Times New Roman" w:hAnsi="Times New Roman"/>
          <w:lang w:val="uk-UA" w:eastAsia="ru-RU"/>
        </w:rPr>
        <w:t>протиектроди</w:t>
      </w:r>
      <w:proofErr w:type="spellEnd"/>
      <w:r w:rsidRPr="00A221BF">
        <w:rPr>
          <w:rFonts w:ascii="Times New Roman" w:eastAsia="Times New Roman" w:hAnsi="Times New Roman"/>
          <w:lang w:val="uk-UA" w:eastAsia="ru-RU"/>
        </w:rPr>
        <w:t xml:space="preserve">. В багатьох випадках робочий електрод </w:t>
      </w:r>
      <w:proofErr w:type="spellStart"/>
      <w:r w:rsidRPr="00A221BF">
        <w:rPr>
          <w:rFonts w:ascii="Times New Roman" w:eastAsia="Times New Roman" w:hAnsi="Times New Roman"/>
          <w:lang w:val="uk-UA" w:eastAsia="ru-RU"/>
        </w:rPr>
        <w:t>схемотехнічно</w:t>
      </w:r>
      <w:proofErr w:type="spellEnd"/>
      <w:r w:rsidRPr="00A221BF">
        <w:rPr>
          <w:rFonts w:ascii="Times New Roman" w:eastAsia="Times New Roman" w:hAnsi="Times New Roman"/>
          <w:lang w:val="uk-UA" w:eastAsia="ru-RU"/>
        </w:rPr>
        <w:t xml:space="preserve"> заземлюється, при цьому його потенціал рівний або дуже близький до нулю. Тут та далі під заземленням розуміється підключення до загальної шини приладу. Електрод порівняння дає інформацію про термодинамічну рівновагу в електрохімічній </w:t>
      </w:r>
      <w:proofErr w:type="spellStart"/>
      <w:r w:rsidRPr="00A221BF">
        <w:rPr>
          <w:rFonts w:ascii="Times New Roman" w:eastAsia="Times New Roman" w:hAnsi="Times New Roman"/>
          <w:lang w:val="uk-UA" w:eastAsia="ru-RU"/>
        </w:rPr>
        <w:t>ячейці</w:t>
      </w:r>
      <w:proofErr w:type="spellEnd"/>
      <w:r w:rsidRPr="00A221BF">
        <w:rPr>
          <w:rFonts w:ascii="Times New Roman" w:eastAsia="Times New Roman" w:hAnsi="Times New Roman"/>
          <w:lang w:val="uk-UA" w:eastAsia="ru-RU"/>
        </w:rPr>
        <w:t xml:space="preserve"> та є електродом, що визначає потенціал, котрий використовується у ланці </w:t>
      </w:r>
      <w:proofErr w:type="spellStart"/>
      <w:r w:rsidRPr="00A221BF">
        <w:rPr>
          <w:rFonts w:ascii="Times New Roman" w:eastAsia="Times New Roman" w:hAnsi="Times New Roman"/>
          <w:lang w:val="uk-UA" w:eastAsia="ru-RU"/>
        </w:rPr>
        <w:t>зворотнього</w:t>
      </w:r>
      <w:proofErr w:type="spellEnd"/>
      <w:r w:rsidRPr="00A221BF">
        <w:rPr>
          <w:rFonts w:ascii="Times New Roman" w:eastAsia="Times New Roman" w:hAnsi="Times New Roman"/>
          <w:lang w:val="uk-UA" w:eastAsia="ru-RU"/>
        </w:rPr>
        <w:t xml:space="preserve"> зв’язку операційного підсилювача (ОП)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для поляризації </w:t>
      </w:r>
      <w:proofErr w:type="spellStart"/>
      <w:r w:rsidRPr="00A221BF">
        <w:rPr>
          <w:rFonts w:ascii="Times New Roman" w:eastAsia="Times New Roman" w:hAnsi="Times New Roman"/>
          <w:lang w:val="uk-UA" w:eastAsia="ru-RU"/>
        </w:rPr>
        <w:t>протиелектрода</w:t>
      </w:r>
      <w:proofErr w:type="spellEnd"/>
      <w:r w:rsidRPr="00A221BF">
        <w:rPr>
          <w:rFonts w:ascii="Times New Roman" w:eastAsia="Times New Roman" w:hAnsi="Times New Roman"/>
          <w:lang w:val="uk-UA" w:eastAsia="ru-RU"/>
        </w:rPr>
        <w:t xml:space="preserve">. Роботу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як системи керування, теоретично можливо реалізувати на базі одного ідеального ОП, як це наведено на рисунках 1, 2. </w:t>
      </w:r>
    </w:p>
    <w:p w:rsidR="00BD7A4B" w:rsidRPr="00A221BF" w:rsidRDefault="00BD7A4B" w:rsidP="00BD7A4B">
      <w:pPr>
        <w:spacing w:after="0" w:line="240" w:lineRule="auto"/>
        <w:ind w:firstLine="567"/>
        <w:jc w:val="center"/>
        <w:rPr>
          <w:rFonts w:ascii="Times New Roman" w:eastAsia="Times New Roman" w:hAnsi="Times New Roman"/>
          <w:lang w:val="uk-UA" w:eastAsia="ru-RU"/>
        </w:rPr>
      </w:pPr>
      <w:r w:rsidRPr="00A221BF">
        <w:rPr>
          <w:rFonts w:ascii="Times New Roman" w:eastAsia="Times New Roman" w:hAnsi="Times New Roman"/>
          <w:sz w:val="24"/>
          <w:szCs w:val="24"/>
          <w:lang w:eastAsia="ru-RU"/>
        </w:rPr>
        <w:object w:dxaOrig="7548" w:dyaOrig="46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75pt;height:132.75pt">
            <v:imagedata r:id="rId6" o:title=""/>
          </v:shape>
        </w:object>
      </w:r>
    </w:p>
    <w:p w:rsidR="00BD7A4B" w:rsidRPr="00A221BF" w:rsidRDefault="00BD7A4B" w:rsidP="00BD7A4B">
      <w:pPr>
        <w:spacing w:after="0" w:line="240" w:lineRule="auto"/>
        <w:ind w:firstLine="567"/>
        <w:jc w:val="center"/>
        <w:rPr>
          <w:rFonts w:ascii="Times New Roman" w:eastAsia="Times New Roman" w:hAnsi="Times New Roman"/>
          <w:lang w:val="uk-UA" w:eastAsia="ru-RU"/>
        </w:rPr>
      </w:pPr>
      <w:r w:rsidRPr="00A221BF">
        <w:rPr>
          <w:rFonts w:ascii="Times New Roman" w:eastAsia="Times New Roman" w:hAnsi="Times New Roman"/>
          <w:lang w:val="uk-UA" w:eastAsia="ru-RU"/>
        </w:rPr>
        <w:t xml:space="preserve">Рис. 1. Схема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на базі одного операційного підсилювача: ЕХЯ – електрохімічна </w:t>
      </w:r>
      <w:proofErr w:type="spellStart"/>
      <w:r w:rsidRPr="00A221BF">
        <w:rPr>
          <w:rFonts w:ascii="Times New Roman" w:eastAsia="Times New Roman" w:hAnsi="Times New Roman"/>
          <w:lang w:val="uk-UA" w:eastAsia="ru-RU"/>
        </w:rPr>
        <w:t>ячейка</w:t>
      </w:r>
      <w:proofErr w:type="spellEnd"/>
      <w:r w:rsidRPr="00A221BF">
        <w:rPr>
          <w:rFonts w:ascii="Times New Roman" w:eastAsia="Times New Roman" w:hAnsi="Times New Roman"/>
          <w:lang w:val="uk-UA" w:eastAsia="ru-RU"/>
        </w:rPr>
        <w:t>, С – суматор</w:t>
      </w:r>
    </w:p>
    <w:p w:rsidR="00BD7A4B" w:rsidRPr="00A221BF" w:rsidRDefault="00BD7A4B" w:rsidP="00BD7A4B">
      <w:pPr>
        <w:spacing w:after="0" w:line="240" w:lineRule="auto"/>
        <w:ind w:firstLine="567"/>
        <w:jc w:val="center"/>
        <w:rPr>
          <w:rFonts w:ascii="Times New Roman" w:eastAsia="Times New Roman" w:hAnsi="Times New Roman"/>
          <w:lang w:val="uk-UA" w:eastAsia="ru-RU"/>
        </w:rPr>
      </w:pPr>
      <w:r w:rsidRPr="00A221BF">
        <w:rPr>
          <w:rFonts w:ascii="Times New Roman" w:eastAsia="Times New Roman" w:hAnsi="Times New Roman"/>
          <w:sz w:val="24"/>
          <w:szCs w:val="24"/>
          <w:lang w:eastAsia="ru-RU"/>
        </w:rPr>
        <w:object w:dxaOrig="10751" w:dyaOrig="5649">
          <v:shape id="_x0000_i1026" type="#_x0000_t75" style="width:321pt;height:168.75pt">
            <v:imagedata r:id="rId7" o:title=""/>
          </v:shape>
        </w:objec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Рис.2. Схема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на базі токового суматора: ЕХЯ – електрохімічна </w:t>
      </w:r>
      <w:proofErr w:type="spellStart"/>
      <w:r w:rsidRPr="00A221BF">
        <w:rPr>
          <w:rFonts w:ascii="Times New Roman" w:eastAsia="Times New Roman" w:hAnsi="Times New Roman"/>
          <w:lang w:val="uk-UA" w:eastAsia="ru-RU"/>
        </w:rPr>
        <w:t>ячейка</w:t>
      </w:r>
      <w:proofErr w:type="spellEnd"/>
      <w:r w:rsidRPr="00A221BF">
        <w:rPr>
          <w:rFonts w:ascii="Times New Roman" w:eastAsia="Times New Roman" w:hAnsi="Times New Roman"/>
          <w:lang w:val="uk-UA" w:eastAsia="ru-RU"/>
        </w:rPr>
        <w:t>, С – суматор</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Однак використання лише одного ОП ускладнено за наявності низки технологічних обмежень, тому виробники обладнання використовують схему, що наведена на рис. 3. Це пов’язано з недоліками попередньо наведених схем. Так, жоден з виводів генератора на рис. 1 не заземлений, що ускладнює вибір джерела сигналів керування для цієї схеми. Реалізація складної форми сигналу збудження шляхом додавання простих сигналів можливо з використанням суматора. Схема суматора на рис. 2 має ряд недоліків при використанні її як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оскільки в ланцюзі </w:t>
      </w:r>
      <w:proofErr w:type="spellStart"/>
      <w:r w:rsidRPr="00A221BF">
        <w:rPr>
          <w:rFonts w:ascii="Times New Roman" w:eastAsia="Times New Roman" w:hAnsi="Times New Roman"/>
          <w:lang w:val="uk-UA" w:eastAsia="ru-RU"/>
        </w:rPr>
        <w:t>зворотнього</w:t>
      </w:r>
      <w:proofErr w:type="spellEnd"/>
      <w:r w:rsidRPr="00A221BF">
        <w:rPr>
          <w:rFonts w:ascii="Times New Roman" w:eastAsia="Times New Roman" w:hAnsi="Times New Roman"/>
          <w:lang w:val="uk-UA" w:eastAsia="ru-RU"/>
        </w:rPr>
        <w:t xml:space="preserve"> зв’язку протикатиме істотний струм, необхідний для роботи суматора. Це призведе до поляризації електрода порівняння та, відповідно, похибкам при вимірі рівноважного потенціалу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Також відсутні засоби для виміру струму через </w:t>
      </w:r>
      <w:proofErr w:type="spellStart"/>
      <w:r w:rsidRPr="00A221BF">
        <w:rPr>
          <w:rFonts w:ascii="Times New Roman" w:eastAsia="Times New Roman" w:hAnsi="Times New Roman"/>
          <w:lang w:val="uk-UA" w:eastAsia="ru-RU"/>
        </w:rPr>
        <w:t>ячейку</w:t>
      </w:r>
      <w:proofErr w:type="spellEnd"/>
      <w:r w:rsidRPr="00A221BF">
        <w:rPr>
          <w:rFonts w:ascii="Times New Roman" w:eastAsia="Times New Roman" w:hAnsi="Times New Roman"/>
          <w:lang w:val="uk-UA" w:eastAsia="ru-RU"/>
        </w:rPr>
        <w:t>.</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Зазначене вище зумовило необхідність використання схеми, що наведена рис. 3, як більш практичної. В ній для цілей зменшення струму через електрод порівняння шляхом підсилення за струмом сигналу з електрода порівняння для його подальшого використання у суматорі С, додано </w:t>
      </w:r>
      <w:proofErr w:type="spellStart"/>
      <w:r w:rsidRPr="00A221BF">
        <w:rPr>
          <w:rFonts w:ascii="Times New Roman" w:eastAsia="Times New Roman" w:hAnsi="Times New Roman"/>
          <w:lang w:val="uk-UA" w:eastAsia="ru-RU"/>
        </w:rPr>
        <w:t>неінвертуючий</w:t>
      </w:r>
      <w:proofErr w:type="spellEnd"/>
      <w:r w:rsidRPr="00A221BF">
        <w:rPr>
          <w:rFonts w:ascii="Times New Roman" w:eastAsia="Times New Roman" w:hAnsi="Times New Roman"/>
          <w:lang w:val="uk-UA" w:eastAsia="ru-RU"/>
        </w:rPr>
        <w:t xml:space="preserve"> повторювач П. Робочий електрод електрохімічної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(ЕХЯ) наближено до потенціалу загальної шини приладу через ланцюг перетворювача струм-напруга (ПСН), на виході котрого присутній сигнал, пропорційний струму через робочий електрод.</w:t>
      </w:r>
    </w:p>
    <w:p w:rsidR="00BD7A4B" w:rsidRPr="00A221BF" w:rsidRDefault="00BD7A4B" w:rsidP="00BD7A4B">
      <w:pPr>
        <w:spacing w:after="0" w:line="240" w:lineRule="auto"/>
        <w:ind w:firstLine="567"/>
        <w:jc w:val="center"/>
        <w:rPr>
          <w:rFonts w:ascii="Times New Roman" w:eastAsia="Times New Roman" w:hAnsi="Times New Roman"/>
          <w:lang w:val="uk-UA" w:eastAsia="ru-RU"/>
        </w:rPr>
      </w:pPr>
      <w:r w:rsidRPr="00A221BF">
        <w:rPr>
          <w:rFonts w:ascii="Times New Roman" w:eastAsia="Times New Roman" w:hAnsi="Times New Roman"/>
          <w:sz w:val="24"/>
          <w:szCs w:val="24"/>
          <w:lang w:eastAsia="ru-RU"/>
        </w:rPr>
        <w:object w:dxaOrig="11148" w:dyaOrig="8111">
          <v:shape id="_x0000_i1027" type="#_x0000_t75" style="width:327pt;height:237.75pt">
            <v:imagedata r:id="rId8" o:title=""/>
          </v:shape>
        </w:object>
      </w:r>
    </w:p>
    <w:p w:rsidR="00BD7A4B" w:rsidRPr="00A221BF" w:rsidRDefault="00BD7A4B" w:rsidP="00BD7A4B">
      <w:pPr>
        <w:spacing w:after="0" w:line="240" w:lineRule="auto"/>
        <w:ind w:firstLine="567"/>
        <w:jc w:val="center"/>
        <w:rPr>
          <w:rFonts w:ascii="Times New Roman" w:eastAsia="Times New Roman" w:hAnsi="Times New Roman"/>
          <w:lang w:val="uk-UA" w:eastAsia="ru-RU"/>
        </w:rPr>
      </w:pPr>
      <w:r w:rsidRPr="00A221BF">
        <w:rPr>
          <w:rFonts w:ascii="Times New Roman" w:eastAsia="Times New Roman" w:hAnsi="Times New Roman"/>
          <w:lang w:val="uk-UA" w:eastAsia="ru-RU"/>
        </w:rPr>
        <w:t xml:space="preserve">Рис. 3. Традиційна схема </w:t>
      </w:r>
      <w:proofErr w:type="spellStart"/>
      <w:r w:rsidRPr="00A221BF">
        <w:rPr>
          <w:rFonts w:ascii="Times New Roman" w:eastAsia="Times New Roman" w:hAnsi="Times New Roman"/>
          <w:lang w:val="uk-UA" w:eastAsia="ru-RU"/>
        </w:rPr>
        <w:t>потенциостата</w:t>
      </w:r>
      <w:proofErr w:type="spellEnd"/>
      <w:r w:rsidRPr="00A221BF">
        <w:rPr>
          <w:rFonts w:ascii="Times New Roman" w:eastAsia="Times New Roman" w:hAnsi="Times New Roman"/>
          <w:lang w:val="uk-UA" w:eastAsia="ru-RU"/>
        </w:rPr>
        <w:t xml:space="preserve">: ЕХЯ – електрохімічна </w:t>
      </w:r>
      <w:proofErr w:type="spellStart"/>
      <w:r w:rsidRPr="00A221BF">
        <w:rPr>
          <w:rFonts w:ascii="Times New Roman" w:eastAsia="Times New Roman" w:hAnsi="Times New Roman"/>
          <w:lang w:val="uk-UA" w:eastAsia="ru-RU"/>
        </w:rPr>
        <w:t>ячейка</w:t>
      </w:r>
      <w:proofErr w:type="spellEnd"/>
      <w:r w:rsidRPr="00A221BF">
        <w:rPr>
          <w:rFonts w:ascii="Times New Roman" w:eastAsia="Times New Roman" w:hAnsi="Times New Roman"/>
          <w:lang w:val="uk-UA" w:eastAsia="ru-RU"/>
        </w:rPr>
        <w:t>, С – суматор, П – повторювач, ПСН – перетворювач струм-напруга</w:t>
      </w:r>
    </w:p>
    <w:p w:rsidR="00BD7A4B" w:rsidRPr="00A221BF" w:rsidRDefault="00BD7A4B" w:rsidP="00BD7A4B">
      <w:pPr>
        <w:spacing w:after="0" w:line="240" w:lineRule="auto"/>
        <w:ind w:firstLine="567"/>
        <w:jc w:val="both"/>
        <w:rPr>
          <w:rFonts w:ascii="Times New Roman" w:eastAsia="Times New Roman" w:hAnsi="Times New Roman"/>
          <w:sz w:val="16"/>
          <w:szCs w:val="16"/>
          <w:lang w:val="uk-UA" w:eastAsia="ru-RU"/>
        </w:rPr>
      </w:pPr>
    </w:p>
    <w:p w:rsidR="00BD7A4B" w:rsidRPr="00A221BF" w:rsidRDefault="00BD7A4B" w:rsidP="00BD7A4B">
      <w:pPr>
        <w:spacing w:after="0" w:line="240" w:lineRule="auto"/>
        <w:ind w:firstLine="567"/>
        <w:jc w:val="both"/>
        <w:rPr>
          <w:rFonts w:ascii="Times New Roman" w:eastAsia="Times New Roman" w:hAnsi="Times New Roman"/>
          <w:b/>
          <w:lang w:val="uk-UA" w:eastAsia="ru-RU"/>
        </w:rPr>
      </w:pPr>
      <w:r w:rsidRPr="00A221BF">
        <w:rPr>
          <w:rFonts w:ascii="Times New Roman" w:eastAsia="Times New Roman" w:hAnsi="Times New Roman"/>
          <w:b/>
          <w:lang w:val="uk-UA" w:eastAsia="ru-RU"/>
        </w:rPr>
        <w:t xml:space="preserve">Схема </w:t>
      </w:r>
      <w:proofErr w:type="spellStart"/>
      <w:r w:rsidRPr="00A221BF">
        <w:rPr>
          <w:rFonts w:ascii="Times New Roman" w:eastAsia="Times New Roman" w:hAnsi="Times New Roman"/>
          <w:b/>
          <w:lang w:val="uk-UA" w:eastAsia="ru-RU"/>
        </w:rPr>
        <w:t>надшвидкого</w:t>
      </w:r>
      <w:proofErr w:type="spellEnd"/>
      <w:r w:rsidRPr="00A221BF">
        <w:rPr>
          <w:rFonts w:ascii="Times New Roman" w:eastAsia="Times New Roman" w:hAnsi="Times New Roman"/>
          <w:b/>
          <w:lang w:val="uk-UA" w:eastAsia="ru-RU"/>
        </w:rPr>
        <w:t xml:space="preserve"> </w:t>
      </w:r>
      <w:proofErr w:type="spellStart"/>
      <w:r w:rsidRPr="00A221BF">
        <w:rPr>
          <w:rFonts w:ascii="Times New Roman" w:eastAsia="Times New Roman" w:hAnsi="Times New Roman"/>
          <w:b/>
          <w:lang w:val="uk-UA" w:eastAsia="ru-RU"/>
        </w:rPr>
        <w:t>потенціостата</w:t>
      </w:r>
      <w:proofErr w:type="spellEnd"/>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Робота </w:t>
      </w:r>
      <w:proofErr w:type="spellStart"/>
      <w:r w:rsidRPr="00A221BF">
        <w:rPr>
          <w:rFonts w:ascii="Times New Roman" w:eastAsia="Times New Roman" w:hAnsi="Times New Roman"/>
          <w:lang w:val="uk-UA" w:eastAsia="ru-RU"/>
        </w:rPr>
        <w:t>потенціостату</w:t>
      </w:r>
      <w:proofErr w:type="spellEnd"/>
      <w:r w:rsidRPr="00A221BF">
        <w:rPr>
          <w:rFonts w:ascii="Times New Roman" w:eastAsia="Times New Roman" w:hAnsi="Times New Roman"/>
          <w:lang w:val="uk-UA" w:eastAsia="ru-RU"/>
        </w:rPr>
        <w:t xml:space="preserve"> в режимі </w:t>
      </w:r>
      <w:proofErr w:type="spellStart"/>
      <w:r w:rsidRPr="00A221BF">
        <w:rPr>
          <w:rFonts w:ascii="Times New Roman" w:eastAsia="Times New Roman" w:hAnsi="Times New Roman"/>
          <w:lang w:val="uk-UA" w:eastAsia="ru-RU"/>
        </w:rPr>
        <w:t>надшвидкої</w:t>
      </w:r>
      <w:proofErr w:type="spellEnd"/>
      <w:r w:rsidRPr="00A221BF">
        <w:rPr>
          <w:rFonts w:ascii="Times New Roman" w:eastAsia="Times New Roman" w:hAnsi="Times New Roman"/>
          <w:lang w:val="uk-UA" w:eastAsia="ru-RU"/>
        </w:rPr>
        <w:t xml:space="preserve"> розгортки потенціалу потребує виконання наступних вимог. </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Для суматора важливим фактором стає його полоса пропускання та швидкість зростання сигналу, що справедливо и для ланцюгів електрода порівняння та робочого електрода. Однак, збільшення швидкодії автоматично призводить до підвищення межи вхідних струмів. Важливим </w:t>
      </w:r>
      <w:proofErr w:type="spellStart"/>
      <w:r w:rsidRPr="00A221BF">
        <w:rPr>
          <w:rFonts w:ascii="Times New Roman" w:eastAsia="Times New Roman" w:hAnsi="Times New Roman"/>
          <w:lang w:val="uk-UA" w:eastAsia="ru-RU"/>
        </w:rPr>
        <w:t>лімітуючим</w:t>
      </w:r>
      <w:proofErr w:type="spellEnd"/>
      <w:r w:rsidRPr="00A221BF">
        <w:rPr>
          <w:rFonts w:ascii="Times New Roman" w:eastAsia="Times New Roman" w:hAnsi="Times New Roman"/>
          <w:lang w:val="uk-UA" w:eastAsia="ru-RU"/>
        </w:rPr>
        <w:t xml:space="preserve"> фактором стає кількість електронів, що реалізує струм в ланцюзі. Так, для реєстрації струму в 1 </w:t>
      </w:r>
      <w:proofErr w:type="spellStart"/>
      <w:r w:rsidRPr="00A221BF">
        <w:rPr>
          <w:rFonts w:ascii="Times New Roman" w:eastAsia="Times New Roman" w:hAnsi="Times New Roman"/>
          <w:lang w:val="uk-UA" w:eastAsia="ru-RU"/>
        </w:rPr>
        <w:t>пА</w:t>
      </w:r>
      <w:proofErr w:type="spellEnd"/>
      <w:r w:rsidRPr="00A221BF">
        <w:rPr>
          <w:rFonts w:ascii="Times New Roman" w:eastAsia="Times New Roman" w:hAnsi="Times New Roman"/>
          <w:lang w:val="uk-UA" w:eastAsia="ru-RU"/>
        </w:rPr>
        <w:t xml:space="preserve"> з роздільною здатністю за часом у 1 </w:t>
      </w:r>
      <w:proofErr w:type="spellStart"/>
      <w:r w:rsidRPr="00A221BF">
        <w:rPr>
          <w:rFonts w:ascii="Times New Roman" w:eastAsia="Times New Roman" w:hAnsi="Times New Roman"/>
          <w:lang w:val="uk-UA" w:eastAsia="ru-RU"/>
        </w:rPr>
        <w:t>мкс</w:t>
      </w:r>
      <w:proofErr w:type="spellEnd"/>
      <w:r w:rsidRPr="00A221BF">
        <w:rPr>
          <w:rFonts w:ascii="Times New Roman" w:eastAsia="Times New Roman" w:hAnsi="Times New Roman"/>
          <w:lang w:val="uk-UA" w:eastAsia="ru-RU"/>
        </w:rPr>
        <w:t xml:space="preserve">, необхідна межа детектування не більш 6 електронів, що стає фізичною межею збільшення швидкодії функціонування сучасної електроніки. </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Іншим важливим питанням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режиму є компенсація омічного падіння напруги в електрохімічній </w:t>
      </w:r>
      <w:proofErr w:type="spellStart"/>
      <w:r w:rsidRPr="00A221BF">
        <w:rPr>
          <w:rFonts w:ascii="Times New Roman" w:eastAsia="Times New Roman" w:hAnsi="Times New Roman"/>
          <w:lang w:val="uk-UA" w:eastAsia="ru-RU"/>
        </w:rPr>
        <w:t>ячейці</w:t>
      </w:r>
      <w:proofErr w:type="spellEnd"/>
      <w:r w:rsidRPr="00A221BF">
        <w:rPr>
          <w:rFonts w:ascii="Times New Roman" w:eastAsia="Times New Roman" w:hAnsi="Times New Roman"/>
          <w:lang w:val="uk-UA" w:eastAsia="ru-RU"/>
        </w:rPr>
        <w:t xml:space="preserve">. Струм робочого електрода, протікаючи через омічний опір електрохімічної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викликає на ньому падіння напруги. При цьому в класичних </w:t>
      </w:r>
      <w:proofErr w:type="spellStart"/>
      <w:r w:rsidRPr="00A221BF">
        <w:rPr>
          <w:rFonts w:ascii="Times New Roman" w:eastAsia="Times New Roman" w:hAnsi="Times New Roman"/>
          <w:lang w:val="uk-UA" w:eastAsia="ru-RU"/>
        </w:rPr>
        <w:t>потенціостатах</w:t>
      </w:r>
      <w:proofErr w:type="spellEnd"/>
      <w:r w:rsidRPr="00A221BF">
        <w:rPr>
          <w:rFonts w:ascii="Times New Roman" w:eastAsia="Times New Roman" w:hAnsi="Times New Roman"/>
          <w:lang w:val="uk-UA" w:eastAsia="ru-RU"/>
        </w:rPr>
        <w:t xml:space="preserve"> падіння напруги у частині омічного опору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яка охоплена ланцюгом від’ємного зворотного зв’язку, компенсується самим </w:t>
      </w:r>
      <w:proofErr w:type="spellStart"/>
      <w:r w:rsidRPr="00A221BF">
        <w:rPr>
          <w:rFonts w:ascii="Times New Roman" w:eastAsia="Times New Roman" w:hAnsi="Times New Roman"/>
          <w:lang w:val="uk-UA" w:eastAsia="ru-RU"/>
        </w:rPr>
        <w:t>потенціостатом</w:t>
      </w:r>
      <w:proofErr w:type="spellEnd"/>
      <w:r w:rsidRPr="00A221BF">
        <w:rPr>
          <w:rFonts w:ascii="Times New Roman" w:eastAsia="Times New Roman" w:hAnsi="Times New Roman"/>
          <w:lang w:val="uk-UA" w:eastAsia="ru-RU"/>
        </w:rPr>
        <w:t xml:space="preserve">. Такий спосіб компенсації має дуже істотний недолік – ланцюг автоматичної компенсації охоплює два каскади на ОП. На високих частотах, на яких повинен функціонувати ланцюг компенсації у випадку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це викличе істотний фазовий зсув, що викличе загальну нестабільність роботи схеми. </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Значно ліпше виконання компенсації безпосередньо на одному каскаді ПСН, що й запропоновано у роботі. Для компенсації омічного падіння напруги необхідно на </w:t>
      </w:r>
      <w:proofErr w:type="spellStart"/>
      <w:r w:rsidRPr="00A221BF">
        <w:rPr>
          <w:rFonts w:ascii="Times New Roman" w:eastAsia="Times New Roman" w:hAnsi="Times New Roman"/>
          <w:lang w:val="uk-UA" w:eastAsia="ru-RU"/>
        </w:rPr>
        <w:t>неінвертуючий</w:t>
      </w:r>
      <w:proofErr w:type="spellEnd"/>
      <w:r w:rsidRPr="00A221BF">
        <w:rPr>
          <w:rFonts w:ascii="Times New Roman" w:eastAsia="Times New Roman" w:hAnsi="Times New Roman"/>
          <w:lang w:val="uk-UA" w:eastAsia="ru-RU"/>
        </w:rPr>
        <w:t xml:space="preserve"> вхід ПСН подати частину його вихідної напруги. В цьому випадку різність потенціалів, що прикладена до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автоматично збільшиться на цю частину вихідної напруги ПСН. Так як напруга компенсації додається до вихідної напруги ПСН (струмовий вихідний сигнал), то необхідно додатково передбачити на виході ПСН схему віднімання напруги компенсації (віднімання синфазної складової вхідної напруги ПСН). Відповідна структурна схема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потенціостату</w:t>
      </w:r>
      <w:proofErr w:type="spellEnd"/>
      <w:r w:rsidRPr="00A221BF">
        <w:rPr>
          <w:rFonts w:ascii="Times New Roman" w:eastAsia="Times New Roman" w:hAnsi="Times New Roman"/>
          <w:lang w:val="uk-UA" w:eastAsia="ru-RU"/>
        </w:rPr>
        <w:t xml:space="preserve"> наведена на рис. 4.</w:t>
      </w: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Таким чином, шляхом керування електрохімічною </w:t>
      </w:r>
      <w:proofErr w:type="spellStart"/>
      <w:r w:rsidRPr="00A221BF">
        <w:rPr>
          <w:rFonts w:ascii="Times New Roman" w:eastAsia="Times New Roman" w:hAnsi="Times New Roman"/>
          <w:lang w:val="uk-UA" w:eastAsia="ru-RU"/>
        </w:rPr>
        <w:t>ячейкою</w:t>
      </w:r>
      <w:proofErr w:type="spellEnd"/>
      <w:r w:rsidRPr="00A221BF">
        <w:rPr>
          <w:rFonts w:ascii="Times New Roman" w:eastAsia="Times New Roman" w:hAnsi="Times New Roman"/>
          <w:lang w:val="uk-UA" w:eastAsia="ru-RU"/>
        </w:rPr>
        <w:t xml:space="preserve"> через два канали, реєстрацією рівноважного потенціалу класичним методом та контролем струму через швидку схему перетворювача струм-напруга з компенсацією омічного опору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можливо реалізувати швидкий режим розгортки потенціалу в електрохімічних дослідженнях на базі трьохелектродної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w:t>
      </w:r>
    </w:p>
    <w:p w:rsidR="00BD7A4B" w:rsidRPr="00A221BF" w:rsidRDefault="00BD7A4B" w:rsidP="00BD7A4B">
      <w:pPr>
        <w:spacing w:after="0" w:line="240" w:lineRule="auto"/>
        <w:jc w:val="center"/>
        <w:rPr>
          <w:rFonts w:ascii="Times New Roman" w:eastAsia="Times New Roman" w:hAnsi="Times New Roman"/>
          <w:lang w:val="uk-UA" w:eastAsia="ru-RU"/>
        </w:rPr>
      </w:pPr>
      <w:r w:rsidRPr="00A221BF">
        <w:rPr>
          <w:rFonts w:ascii="Times New Roman" w:eastAsia="Times New Roman" w:hAnsi="Times New Roman"/>
          <w:sz w:val="24"/>
          <w:szCs w:val="24"/>
          <w:lang w:eastAsia="ru-RU"/>
        </w:rPr>
        <w:object w:dxaOrig="15090" w:dyaOrig="13788">
          <v:shape id="_x0000_i1028" type="#_x0000_t75" style="width:413.25pt;height:378.75pt">
            <v:imagedata r:id="rId9" o:title=""/>
          </v:shape>
        </w:object>
      </w:r>
      <w:r w:rsidRPr="00A221BF">
        <w:rPr>
          <w:rFonts w:ascii="Times New Roman" w:eastAsia="Times New Roman" w:hAnsi="Times New Roman"/>
          <w:lang w:val="uk-UA" w:eastAsia="ru-RU"/>
        </w:rPr>
        <w:t xml:space="preserve">Рис.4. – Структурна схема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ЕХЯ – електрохімічна </w:t>
      </w:r>
      <w:proofErr w:type="spellStart"/>
      <w:r w:rsidRPr="00A221BF">
        <w:rPr>
          <w:rFonts w:ascii="Times New Roman" w:eastAsia="Times New Roman" w:hAnsi="Times New Roman"/>
          <w:lang w:val="uk-UA" w:eastAsia="ru-RU"/>
        </w:rPr>
        <w:t>ячейка</w:t>
      </w:r>
      <w:proofErr w:type="spellEnd"/>
      <w:r w:rsidRPr="00A221BF">
        <w:rPr>
          <w:rFonts w:ascii="Times New Roman" w:eastAsia="Times New Roman" w:hAnsi="Times New Roman"/>
          <w:lang w:val="uk-UA" w:eastAsia="ru-RU"/>
        </w:rPr>
        <w:t xml:space="preserve">, С – суматор, П – повторювач, Б – буфер, В – </w:t>
      </w:r>
      <w:proofErr w:type="spellStart"/>
      <w:r w:rsidRPr="00A221BF">
        <w:rPr>
          <w:rFonts w:ascii="Times New Roman" w:eastAsia="Times New Roman" w:hAnsi="Times New Roman"/>
          <w:lang w:val="uk-UA" w:eastAsia="ru-RU"/>
        </w:rPr>
        <w:t>вичетатель</w:t>
      </w:r>
      <w:proofErr w:type="spellEnd"/>
      <w:r w:rsidRPr="00A221BF">
        <w:rPr>
          <w:rFonts w:ascii="Times New Roman" w:eastAsia="Times New Roman" w:hAnsi="Times New Roman"/>
          <w:lang w:val="uk-UA" w:eastAsia="ru-RU"/>
        </w:rPr>
        <w:t>, ПСН – перетворювач струм-напруга</w:t>
      </w:r>
    </w:p>
    <w:p w:rsidR="00BD7A4B" w:rsidRPr="00A221BF" w:rsidRDefault="00BD7A4B" w:rsidP="00BD7A4B">
      <w:pPr>
        <w:spacing w:after="0" w:line="240" w:lineRule="auto"/>
        <w:ind w:firstLine="567"/>
        <w:jc w:val="both"/>
        <w:rPr>
          <w:rFonts w:ascii="Times New Roman" w:eastAsia="Times New Roman" w:hAnsi="Times New Roman"/>
          <w:sz w:val="16"/>
          <w:szCs w:val="16"/>
          <w:lang w:val="uk-UA" w:eastAsia="ru-RU"/>
        </w:rPr>
      </w:pPr>
    </w:p>
    <w:p w:rsidR="00BD7A4B" w:rsidRPr="00A221BF" w:rsidRDefault="00BD7A4B" w:rsidP="00BD7A4B">
      <w:pPr>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Проведені моделювання роботи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для сучасної елементної бази в прикладному пакеті </w:t>
      </w:r>
      <w:proofErr w:type="spellStart"/>
      <w:r w:rsidRPr="00A221BF">
        <w:rPr>
          <w:rFonts w:ascii="Times New Roman" w:eastAsia="Times New Roman" w:hAnsi="Times New Roman"/>
          <w:lang w:val="en-US" w:eastAsia="ru-RU"/>
        </w:rPr>
        <w:t>Multisim</w:t>
      </w:r>
      <w:proofErr w:type="spellEnd"/>
      <w:r w:rsidRPr="00A221BF">
        <w:rPr>
          <w:rFonts w:ascii="Times New Roman" w:eastAsia="Times New Roman" w:hAnsi="Times New Roman"/>
          <w:lang w:val="uk-UA" w:eastAsia="ru-RU"/>
        </w:rPr>
        <w:t xml:space="preserve"> 13.0 продемонструвало можливість використання </w:t>
      </w:r>
      <w:proofErr w:type="spellStart"/>
      <w:r w:rsidRPr="00A221BF">
        <w:rPr>
          <w:rFonts w:ascii="Times New Roman" w:eastAsia="Times New Roman" w:hAnsi="Times New Roman"/>
          <w:lang w:val="uk-UA" w:eastAsia="ru-RU"/>
        </w:rPr>
        <w:t>потенціостату</w:t>
      </w:r>
      <w:proofErr w:type="spellEnd"/>
      <w:r w:rsidRPr="00A221BF">
        <w:rPr>
          <w:rFonts w:ascii="Times New Roman" w:eastAsia="Times New Roman" w:hAnsi="Times New Roman"/>
          <w:lang w:val="uk-UA" w:eastAsia="ru-RU"/>
        </w:rPr>
        <w:t xml:space="preserve"> в режимі розгортки потенціалу з швидкістю до 20 МВ/с при цьому забезпечується струм поляризації </w:t>
      </w:r>
      <w:proofErr w:type="spellStart"/>
      <w:r w:rsidRPr="00A221BF">
        <w:rPr>
          <w:rFonts w:ascii="Times New Roman" w:eastAsia="Times New Roman" w:hAnsi="Times New Roman"/>
          <w:lang w:val="uk-UA" w:eastAsia="ru-RU"/>
        </w:rPr>
        <w:t>протиелектрода</w:t>
      </w:r>
      <w:proofErr w:type="spellEnd"/>
      <w:r w:rsidRPr="00A221BF">
        <w:rPr>
          <w:rFonts w:ascii="Times New Roman" w:eastAsia="Times New Roman" w:hAnsi="Times New Roman"/>
          <w:lang w:val="uk-UA" w:eastAsia="ru-RU"/>
        </w:rPr>
        <w:t xml:space="preserve"> у 100 мА амплітудою у ± 15 В, точність визначення потенціалу електроду порівняння складає ±1мВ, діапазон виміру струму через робочий електрод – від 100пА до 1мА. Працездатність запропонованої технології побудови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потенціостату</w:t>
      </w:r>
      <w:proofErr w:type="spellEnd"/>
      <w:r w:rsidRPr="00A221BF">
        <w:rPr>
          <w:rFonts w:ascii="Times New Roman" w:eastAsia="Times New Roman" w:hAnsi="Times New Roman"/>
          <w:lang w:val="uk-UA" w:eastAsia="ru-RU"/>
        </w:rPr>
        <w:t xml:space="preserve"> також перевірена на дослідному зразку при проведенні досліджень електрохімічної композиції що складалася з 0,5 моль/л </w:t>
      </w:r>
      <w:proofErr w:type="spellStart"/>
      <w:r w:rsidRPr="00A221BF">
        <w:rPr>
          <w:rFonts w:ascii="Times New Roman" w:eastAsia="Times New Roman" w:hAnsi="Times New Roman"/>
          <w:lang w:val="uk-UA" w:eastAsia="ru-RU"/>
        </w:rPr>
        <w:t>тетрабутіламонію</w:t>
      </w:r>
      <w:proofErr w:type="spellEnd"/>
      <w:r w:rsidRPr="00A221BF">
        <w:rPr>
          <w:rFonts w:ascii="Times New Roman" w:eastAsia="Times New Roman" w:hAnsi="Times New Roman"/>
          <w:lang w:val="uk-UA" w:eastAsia="ru-RU"/>
        </w:rPr>
        <w:t xml:space="preserve"> перхлорату та 0,01 моль/л 9,10-діфенілантрацену у </w:t>
      </w:r>
      <w:proofErr w:type="spellStart"/>
      <w:r w:rsidRPr="00A221BF">
        <w:rPr>
          <w:rFonts w:ascii="Times New Roman" w:eastAsia="Times New Roman" w:hAnsi="Times New Roman"/>
          <w:lang w:val="uk-UA" w:eastAsia="ru-RU"/>
        </w:rPr>
        <w:t>ацетонітрилі</w:t>
      </w:r>
      <w:proofErr w:type="spellEnd"/>
      <w:r w:rsidRPr="00A221BF">
        <w:rPr>
          <w:rFonts w:ascii="Times New Roman" w:eastAsia="Times New Roman" w:hAnsi="Times New Roman"/>
          <w:lang w:val="uk-UA" w:eastAsia="ru-RU"/>
        </w:rPr>
        <w:t>.</w:t>
      </w:r>
    </w:p>
    <w:p w:rsidR="00BD7A4B" w:rsidRPr="00A221BF" w:rsidRDefault="00BD7A4B" w:rsidP="00BD7A4B">
      <w:pPr>
        <w:spacing w:after="0" w:line="240" w:lineRule="auto"/>
        <w:ind w:firstLine="567"/>
        <w:jc w:val="both"/>
        <w:rPr>
          <w:rFonts w:ascii="Times New Roman" w:eastAsia="Times New Roman" w:hAnsi="Times New Roman"/>
          <w:b/>
          <w:lang w:val="uk-UA" w:eastAsia="ru-RU"/>
        </w:rPr>
      </w:pPr>
      <w:r w:rsidRPr="00A221BF">
        <w:rPr>
          <w:rFonts w:ascii="Times New Roman" w:eastAsia="Times New Roman" w:hAnsi="Times New Roman"/>
          <w:b/>
          <w:lang w:val="uk-UA" w:eastAsia="ru-RU"/>
        </w:rPr>
        <w:t>Висновки</w:t>
      </w:r>
    </w:p>
    <w:p w:rsidR="00BD7A4B" w:rsidRPr="00A221BF" w:rsidRDefault="00BD7A4B" w:rsidP="00BD7A4B">
      <w:pPr>
        <w:widowControl w:val="0"/>
        <w:spacing w:after="0" w:line="240" w:lineRule="auto"/>
        <w:ind w:firstLine="567"/>
        <w:jc w:val="both"/>
        <w:rPr>
          <w:rFonts w:ascii="Times New Roman" w:eastAsia="Times New Roman" w:hAnsi="Times New Roman"/>
          <w:lang w:val="uk-UA" w:eastAsia="ru-RU"/>
        </w:rPr>
      </w:pPr>
      <w:r w:rsidRPr="00A221BF">
        <w:rPr>
          <w:rFonts w:ascii="Times New Roman" w:eastAsia="Times New Roman" w:hAnsi="Times New Roman"/>
          <w:lang w:val="uk-UA" w:eastAsia="ru-RU"/>
        </w:rPr>
        <w:t xml:space="preserve">Проведені теоретичні та експериментальні дослідження довели працездатність </w:t>
      </w:r>
      <w:proofErr w:type="spellStart"/>
      <w:r w:rsidRPr="00A221BF">
        <w:rPr>
          <w:rFonts w:ascii="Times New Roman" w:eastAsia="Times New Roman" w:hAnsi="Times New Roman"/>
          <w:lang w:val="uk-UA" w:eastAsia="ru-RU"/>
        </w:rPr>
        <w:t>за</w:t>
      </w:r>
      <w:r>
        <w:rPr>
          <w:rFonts w:ascii="Times New Roman" w:eastAsia="Times New Roman" w:hAnsi="Times New Roman"/>
          <w:lang w:val="uk-UA" w:eastAsia="ru-RU"/>
        </w:rPr>
        <w:t>-</w:t>
      </w:r>
      <w:r w:rsidRPr="00A221BF">
        <w:rPr>
          <w:rFonts w:ascii="Times New Roman" w:eastAsia="Times New Roman" w:hAnsi="Times New Roman"/>
          <w:lang w:val="uk-UA" w:eastAsia="ru-RU"/>
        </w:rPr>
        <w:t>пропонованої</w:t>
      </w:r>
      <w:proofErr w:type="spellEnd"/>
      <w:r w:rsidRPr="00A221BF">
        <w:rPr>
          <w:rFonts w:ascii="Times New Roman" w:eastAsia="Times New Roman" w:hAnsi="Times New Roman"/>
          <w:lang w:val="uk-UA" w:eastAsia="ru-RU"/>
        </w:rPr>
        <w:t xml:space="preserve"> схеми </w:t>
      </w:r>
      <w:proofErr w:type="spellStart"/>
      <w:r w:rsidRPr="00A221BF">
        <w:rPr>
          <w:rFonts w:ascii="Times New Roman" w:eastAsia="Times New Roman" w:hAnsi="Times New Roman"/>
          <w:lang w:val="uk-UA" w:eastAsia="ru-RU"/>
        </w:rPr>
        <w:t>надшвидкого</w:t>
      </w:r>
      <w:proofErr w:type="spellEnd"/>
      <w:r w:rsidRPr="00A221BF">
        <w:rPr>
          <w:rFonts w:ascii="Times New Roman" w:eastAsia="Times New Roman" w:hAnsi="Times New Roman"/>
          <w:lang w:val="uk-UA" w:eastAsia="ru-RU"/>
        </w:rPr>
        <w:t xml:space="preserve"> </w:t>
      </w:r>
      <w:proofErr w:type="spellStart"/>
      <w:r w:rsidRPr="00A221BF">
        <w:rPr>
          <w:rFonts w:ascii="Times New Roman" w:eastAsia="Times New Roman" w:hAnsi="Times New Roman"/>
          <w:lang w:val="uk-UA" w:eastAsia="ru-RU"/>
        </w:rPr>
        <w:t>потенціостата</w:t>
      </w:r>
      <w:proofErr w:type="spellEnd"/>
      <w:r w:rsidRPr="00A221BF">
        <w:rPr>
          <w:rFonts w:ascii="Times New Roman" w:eastAsia="Times New Roman" w:hAnsi="Times New Roman"/>
          <w:lang w:val="uk-UA" w:eastAsia="ru-RU"/>
        </w:rPr>
        <w:t xml:space="preserve">, стабільність його роботи в широкому діапазоні швидкостей розгортки потенціалу, збереження </w:t>
      </w:r>
      <w:proofErr w:type="spellStart"/>
      <w:r w:rsidRPr="00A221BF">
        <w:rPr>
          <w:rFonts w:ascii="Times New Roman" w:eastAsia="Times New Roman" w:hAnsi="Times New Roman"/>
          <w:lang w:val="uk-UA" w:eastAsia="ru-RU"/>
        </w:rPr>
        <w:t>роботоспроможності</w:t>
      </w:r>
      <w:proofErr w:type="spellEnd"/>
      <w:r w:rsidRPr="00A221BF">
        <w:rPr>
          <w:rFonts w:ascii="Times New Roman" w:eastAsia="Times New Roman" w:hAnsi="Times New Roman"/>
          <w:lang w:val="uk-UA" w:eastAsia="ru-RU"/>
        </w:rPr>
        <w:t xml:space="preserve"> при зміні параметрів електрохімічної </w:t>
      </w:r>
      <w:proofErr w:type="spellStart"/>
      <w:r w:rsidRPr="00A221BF">
        <w:rPr>
          <w:rFonts w:ascii="Times New Roman" w:eastAsia="Times New Roman" w:hAnsi="Times New Roman"/>
          <w:lang w:val="uk-UA" w:eastAsia="ru-RU"/>
        </w:rPr>
        <w:t>ячейки</w:t>
      </w:r>
      <w:proofErr w:type="spellEnd"/>
      <w:r w:rsidRPr="00A221BF">
        <w:rPr>
          <w:rFonts w:ascii="Times New Roman" w:eastAsia="Times New Roman" w:hAnsi="Times New Roman"/>
          <w:lang w:val="uk-UA" w:eastAsia="ru-RU"/>
        </w:rPr>
        <w:t xml:space="preserve">. Одержані результати дозволяють отримати </w:t>
      </w:r>
      <w:proofErr w:type="spellStart"/>
      <w:r w:rsidRPr="00A221BF">
        <w:rPr>
          <w:rFonts w:ascii="Times New Roman" w:eastAsia="Times New Roman" w:hAnsi="Times New Roman"/>
          <w:lang w:val="uk-UA" w:eastAsia="ru-RU"/>
        </w:rPr>
        <w:t>можли</w:t>
      </w:r>
      <w:r>
        <w:rPr>
          <w:rFonts w:ascii="Times New Roman" w:eastAsia="Times New Roman" w:hAnsi="Times New Roman"/>
          <w:lang w:val="uk-UA" w:eastAsia="ru-RU"/>
        </w:rPr>
        <w:t>-</w:t>
      </w:r>
      <w:r w:rsidRPr="00A221BF">
        <w:rPr>
          <w:rFonts w:ascii="Times New Roman" w:eastAsia="Times New Roman" w:hAnsi="Times New Roman"/>
          <w:lang w:val="uk-UA" w:eastAsia="ru-RU"/>
        </w:rPr>
        <w:t>вість</w:t>
      </w:r>
      <w:proofErr w:type="spellEnd"/>
      <w:r w:rsidRPr="00A221BF">
        <w:rPr>
          <w:rFonts w:ascii="Times New Roman" w:eastAsia="Times New Roman" w:hAnsi="Times New Roman"/>
          <w:lang w:val="uk-UA" w:eastAsia="ru-RU"/>
        </w:rPr>
        <w:t xml:space="preserve"> подальших досліджень в області </w:t>
      </w:r>
      <w:proofErr w:type="spellStart"/>
      <w:r w:rsidRPr="00A221BF">
        <w:rPr>
          <w:rFonts w:ascii="Times New Roman" w:eastAsia="Times New Roman" w:hAnsi="Times New Roman"/>
          <w:lang w:val="uk-UA" w:eastAsia="ru-RU"/>
        </w:rPr>
        <w:t>наноелектрохімії</w:t>
      </w:r>
      <w:proofErr w:type="spellEnd"/>
      <w:r w:rsidRPr="00A221BF">
        <w:rPr>
          <w:rFonts w:ascii="Times New Roman" w:eastAsia="Times New Roman" w:hAnsi="Times New Roman"/>
          <w:lang w:val="uk-UA" w:eastAsia="ru-RU"/>
        </w:rPr>
        <w:t xml:space="preserve"> з використанням розробленого </w:t>
      </w:r>
      <w:proofErr w:type="spellStart"/>
      <w:r w:rsidRPr="00A221BF">
        <w:rPr>
          <w:rFonts w:ascii="Times New Roman" w:eastAsia="Times New Roman" w:hAnsi="Times New Roman"/>
          <w:lang w:val="uk-UA" w:eastAsia="ru-RU"/>
        </w:rPr>
        <w:t>потенціостату</w:t>
      </w:r>
      <w:proofErr w:type="spellEnd"/>
      <w:r w:rsidRPr="00A221BF">
        <w:rPr>
          <w:rFonts w:ascii="Times New Roman" w:eastAsia="Times New Roman" w:hAnsi="Times New Roman"/>
          <w:lang w:val="uk-UA" w:eastAsia="ru-RU"/>
        </w:rPr>
        <w:t xml:space="preserve">. Роботи проведені в рамках міжнародних проектів Українського науково-технологічного центра №№ 4495, 5067 (керівник </w:t>
      </w:r>
      <w:proofErr w:type="spellStart"/>
      <w:r w:rsidRPr="00A221BF">
        <w:rPr>
          <w:rFonts w:ascii="Times New Roman" w:eastAsia="Times New Roman" w:hAnsi="Times New Roman"/>
          <w:lang w:val="uk-UA" w:eastAsia="ru-RU"/>
        </w:rPr>
        <w:t>д.ф.-м.н</w:t>
      </w:r>
      <w:proofErr w:type="spellEnd"/>
      <w:r w:rsidRPr="00A221BF">
        <w:rPr>
          <w:rFonts w:ascii="Times New Roman" w:eastAsia="Times New Roman" w:hAnsi="Times New Roman"/>
          <w:lang w:val="uk-UA" w:eastAsia="ru-RU"/>
        </w:rPr>
        <w:t xml:space="preserve">., проф. </w:t>
      </w:r>
      <w:proofErr w:type="spellStart"/>
      <w:r w:rsidRPr="00A221BF">
        <w:rPr>
          <w:rFonts w:ascii="Times New Roman" w:eastAsia="Times New Roman" w:hAnsi="Times New Roman"/>
          <w:lang w:val="uk-UA" w:eastAsia="ru-RU"/>
        </w:rPr>
        <w:t>Рожицький</w:t>
      </w:r>
      <w:proofErr w:type="spellEnd"/>
      <w:r w:rsidRPr="00A221BF">
        <w:rPr>
          <w:rFonts w:ascii="Times New Roman" w:eastAsia="Times New Roman" w:hAnsi="Times New Roman"/>
          <w:lang w:val="uk-UA" w:eastAsia="ru-RU"/>
        </w:rPr>
        <w:t xml:space="preserve"> М.М.).</w:t>
      </w:r>
    </w:p>
    <w:p w:rsidR="005F35EE" w:rsidRDefault="005F35EE"/>
    <w:sectPr w:rsidR="005F35E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D7A4B"/>
    <w:rsid w:val="005F35EE"/>
    <w:rsid w:val="00BD7A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A4B"/>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hyperlink" Target="mailto:rzh@kture.kharkov.ua" TargetMode="External"/><Relationship Id="rId10" Type="http://schemas.openxmlformats.org/officeDocument/2006/relationships/fontTable" Target="fontTable.xml"/><Relationship Id="rId4" Type="http://schemas.openxmlformats.org/officeDocument/2006/relationships/hyperlink" Target="http://electrohim.kture.kharkov.ua" TargetMode="External"/><Relationship Id="rId9" Type="http://schemas.openxmlformats.org/officeDocument/2006/relationships/image" Target="media/image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1487</Words>
  <Characters>8478</Characters>
  <Application>Microsoft Office Word</Application>
  <DocSecurity>0</DocSecurity>
  <Lines>70</Lines>
  <Paragraphs>19</Paragraphs>
  <ScaleCrop>false</ScaleCrop>
  <Company>Mi5</Company>
  <LinksUpToDate>false</LinksUpToDate>
  <CharactersWithSpaces>9946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2012-12-12T11:57:00Z</dcterms:created>
  <dcterms:modified xsi:type="dcterms:W3CDTF">2012-12-12T11:57:00Z</dcterms:modified>
</cp:coreProperties>
</file>