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079" w:rsidRPr="00A17E4E" w:rsidRDefault="001A4079" w:rsidP="001A4079">
      <w:pPr>
        <w:spacing w:after="0" w:line="240" w:lineRule="auto"/>
        <w:jc w:val="center"/>
        <w:rPr>
          <w:rFonts w:ascii="Times New Roman" w:eastAsia="Times New Roman" w:hAnsi="Times New Roman"/>
          <w:b/>
          <w:bCs/>
          <w:lang w:eastAsia="ru-RU"/>
        </w:rPr>
      </w:pPr>
      <w:r w:rsidRPr="00A17E4E">
        <w:rPr>
          <w:rFonts w:ascii="Times New Roman" w:eastAsia="Times New Roman" w:hAnsi="Times New Roman"/>
          <w:b/>
          <w:bCs/>
          <w:lang w:eastAsia="ru-RU"/>
        </w:rPr>
        <w:t>ВОПРОСЫ ОБРАБОТКИ ПЕРВИЧНЫХ ДАННЫХ ПРИ БЛИЖНЕПОЛЕВОЙ МИКРОВОЛНОВОЙ МИКРОСКОПИИ ПОЛУПРОВОДНИКОВ</w:t>
      </w:r>
    </w:p>
    <w:p w:rsidR="001A4079" w:rsidRPr="00A17E4E" w:rsidRDefault="001A4079" w:rsidP="001A4079">
      <w:pPr>
        <w:spacing w:after="0" w:line="240" w:lineRule="auto"/>
        <w:jc w:val="center"/>
        <w:rPr>
          <w:rFonts w:ascii="Times New Roman" w:eastAsia="Times New Roman" w:hAnsi="Times New Roman"/>
          <w:lang w:eastAsia="ru-RU"/>
        </w:rPr>
      </w:pPr>
      <w:r w:rsidRPr="00A17E4E">
        <w:rPr>
          <w:rFonts w:ascii="Times New Roman" w:eastAsia="Times New Roman" w:hAnsi="Times New Roman"/>
          <w:lang w:eastAsia="ru-RU"/>
        </w:rPr>
        <w:t xml:space="preserve">Гордиенко Ю. Е., Ларкин С. Ю., Сорока А. С.  </w:t>
      </w:r>
    </w:p>
    <w:p w:rsidR="001A4079" w:rsidRPr="00A17E4E" w:rsidRDefault="001A4079" w:rsidP="001A4079">
      <w:pPr>
        <w:keepNext/>
        <w:spacing w:after="0" w:line="240" w:lineRule="auto"/>
        <w:jc w:val="center"/>
        <w:outlineLvl w:val="0"/>
        <w:rPr>
          <w:rFonts w:ascii="Times New Roman" w:eastAsia="Times New Roman" w:hAnsi="Times New Roman"/>
          <w:iCs/>
          <w:lang w:eastAsia="ru-RU"/>
        </w:rPr>
      </w:pPr>
      <w:r w:rsidRPr="00A17E4E">
        <w:rPr>
          <w:rFonts w:ascii="Times New Roman" w:eastAsia="Times New Roman" w:hAnsi="Times New Roman"/>
          <w:iCs/>
          <w:lang w:eastAsia="ru-RU"/>
        </w:rPr>
        <w:t>Харьковский национальный университет радиоэлектроники</w:t>
      </w:r>
    </w:p>
    <w:p w:rsidR="001A4079" w:rsidRPr="00A17E4E" w:rsidRDefault="001A4079" w:rsidP="001A4079">
      <w:pPr>
        <w:spacing w:after="0" w:line="240" w:lineRule="auto"/>
        <w:jc w:val="center"/>
        <w:rPr>
          <w:rFonts w:ascii="Times New Roman" w:eastAsia="Times New Roman" w:hAnsi="Times New Roman"/>
          <w:lang w:eastAsia="ru-RU"/>
        </w:rPr>
      </w:pPr>
      <w:r w:rsidRPr="00A17E4E">
        <w:rPr>
          <w:rFonts w:ascii="Times New Roman" w:eastAsia="Times New Roman" w:hAnsi="Times New Roman"/>
          <w:lang w:eastAsia="ru-RU"/>
        </w:rPr>
        <w:t>61166, Харьков пр. Ленина 14, тел</w:t>
      </w:r>
      <w:r w:rsidRPr="00A17E4E">
        <w:rPr>
          <w:rFonts w:ascii="Times New Roman" w:eastAsia="Times New Roman" w:hAnsi="Times New Roman"/>
          <w:lang w:val="de-DE" w:eastAsia="ru-RU"/>
        </w:rPr>
        <w:t>.: (057) 702</w:t>
      </w:r>
      <w:r w:rsidRPr="00A17E4E">
        <w:rPr>
          <w:rFonts w:ascii="Times New Roman" w:eastAsia="Times New Roman" w:hAnsi="Times New Roman"/>
          <w:lang w:eastAsia="ru-RU"/>
        </w:rPr>
        <w:t>-</w:t>
      </w:r>
      <w:r w:rsidRPr="00A17E4E">
        <w:rPr>
          <w:rFonts w:ascii="Times New Roman" w:eastAsia="Times New Roman" w:hAnsi="Times New Roman"/>
          <w:lang w:val="de-DE" w:eastAsia="ru-RU"/>
        </w:rPr>
        <w:t>13</w:t>
      </w:r>
      <w:r w:rsidRPr="00A17E4E">
        <w:rPr>
          <w:rFonts w:ascii="Times New Roman" w:eastAsia="Times New Roman" w:hAnsi="Times New Roman"/>
          <w:lang w:eastAsia="ru-RU"/>
        </w:rPr>
        <w:t>-</w:t>
      </w:r>
      <w:r w:rsidRPr="00A17E4E">
        <w:rPr>
          <w:rFonts w:ascii="Times New Roman" w:eastAsia="Times New Roman" w:hAnsi="Times New Roman"/>
          <w:lang w:val="de-DE" w:eastAsia="ru-RU"/>
        </w:rPr>
        <w:t>62,</w:t>
      </w:r>
    </w:p>
    <w:p w:rsidR="001A4079" w:rsidRPr="00A17E4E" w:rsidRDefault="001A4079" w:rsidP="001A4079">
      <w:pPr>
        <w:spacing w:after="0" w:line="240" w:lineRule="auto"/>
        <w:jc w:val="center"/>
        <w:rPr>
          <w:rFonts w:ascii="Times New Roman" w:eastAsia="Times New Roman" w:hAnsi="Times New Roman"/>
          <w:lang w:val="de-DE" w:eastAsia="ru-RU"/>
        </w:rPr>
      </w:pPr>
      <w:r w:rsidRPr="00A17E4E">
        <w:rPr>
          <w:rFonts w:ascii="Times New Roman" w:eastAsia="Times New Roman" w:hAnsi="Times New Roman"/>
          <w:lang w:val="de-DE" w:eastAsia="ru-RU"/>
        </w:rPr>
        <w:t>e-</w:t>
      </w:r>
      <w:proofErr w:type="spellStart"/>
      <w:r w:rsidRPr="00A17E4E">
        <w:rPr>
          <w:rFonts w:ascii="Times New Roman" w:eastAsia="Times New Roman" w:hAnsi="Times New Roman"/>
          <w:lang w:val="de-DE" w:eastAsia="ru-RU"/>
        </w:rPr>
        <w:t>mail</w:t>
      </w:r>
      <w:proofErr w:type="spellEnd"/>
      <w:r w:rsidRPr="00A17E4E">
        <w:rPr>
          <w:rFonts w:ascii="Times New Roman" w:eastAsia="Times New Roman" w:hAnsi="Times New Roman"/>
          <w:lang w:val="de-DE" w:eastAsia="ru-RU"/>
        </w:rPr>
        <w:t>: mepu@kture.kharkov.ua</w:t>
      </w:r>
    </w:p>
    <w:p w:rsidR="001A4079" w:rsidRPr="001A4079" w:rsidRDefault="001A4079" w:rsidP="001A4079">
      <w:pPr>
        <w:spacing w:after="0" w:line="240" w:lineRule="auto"/>
        <w:ind w:firstLine="567"/>
        <w:jc w:val="both"/>
        <w:rPr>
          <w:rFonts w:ascii="Times New Roman" w:eastAsia="Times New Roman" w:hAnsi="Times New Roman"/>
          <w:lang w:val="en-US" w:eastAsia="ru-RU"/>
        </w:rPr>
      </w:pPr>
      <w:r w:rsidRPr="00A17E4E">
        <w:rPr>
          <w:rFonts w:ascii="Times New Roman" w:eastAsia="Times New Roman" w:hAnsi="Times New Roman"/>
          <w:lang w:val="en-US" w:eastAsia="ru-RU"/>
        </w:rPr>
        <w:t>In the report the analysis of the basic problems of processing of the primary measuring information in scanning microwave near field microscopy of semiconductors is presented and features of construction of radio images of samples are considered.</w:t>
      </w:r>
    </w:p>
    <w:p w:rsidR="001A4079" w:rsidRPr="001A4079" w:rsidRDefault="001A4079" w:rsidP="001A4079">
      <w:pPr>
        <w:spacing w:after="0" w:line="240" w:lineRule="auto"/>
        <w:ind w:firstLine="567"/>
        <w:jc w:val="both"/>
        <w:rPr>
          <w:rFonts w:ascii="Times New Roman" w:eastAsia="Times New Roman" w:hAnsi="Times New Roman"/>
          <w:lang w:val="en-US" w:eastAsia="ru-RU"/>
        </w:rPr>
      </w:pPr>
    </w:p>
    <w:p w:rsidR="001A4079" w:rsidRPr="00A17E4E" w:rsidRDefault="001A4079" w:rsidP="001A4079">
      <w:pPr>
        <w:spacing w:after="0" w:line="240" w:lineRule="auto"/>
        <w:ind w:firstLine="567"/>
        <w:jc w:val="both"/>
        <w:rPr>
          <w:rFonts w:ascii="Times New Roman" w:eastAsia="Times New Roman" w:hAnsi="Times New Roman"/>
          <w:b/>
          <w:lang w:eastAsia="ru-RU"/>
        </w:rPr>
      </w:pPr>
      <w:r w:rsidRPr="00A17E4E">
        <w:rPr>
          <w:rFonts w:ascii="Times New Roman" w:eastAsia="Times New Roman" w:hAnsi="Times New Roman"/>
          <w:b/>
          <w:lang w:eastAsia="ru-RU"/>
        </w:rPr>
        <w:t>Введение</w:t>
      </w:r>
    </w:p>
    <w:p w:rsidR="001A4079" w:rsidRPr="00A17E4E" w:rsidRDefault="001A4079" w:rsidP="001A4079">
      <w:pPr>
        <w:spacing w:after="0" w:line="240" w:lineRule="auto"/>
        <w:ind w:firstLine="567"/>
        <w:jc w:val="both"/>
        <w:rPr>
          <w:rFonts w:ascii="Times New Roman" w:eastAsia="Times New Roman" w:hAnsi="Times New Roman"/>
          <w:lang w:eastAsia="ru-RU"/>
        </w:rPr>
      </w:pPr>
      <w:r w:rsidRPr="00A17E4E">
        <w:rPr>
          <w:rFonts w:ascii="Times New Roman" w:eastAsia="Times New Roman" w:hAnsi="Times New Roman"/>
          <w:lang w:eastAsia="ru-RU"/>
        </w:rPr>
        <w:t xml:space="preserve">Сканирующая микроволновая микроскопия (СММ) является современным инструментарием экспериментальных исследований различных материальных микроструктур в области физики твердого тела, физики полупроводников и материаловедения с микронным пространственным разрешением основных параметров исследуемых объектов [1,2]. </w:t>
      </w:r>
      <w:proofErr w:type="spellStart"/>
      <w:r w:rsidRPr="00A17E4E">
        <w:rPr>
          <w:rFonts w:ascii="Times New Roman" w:eastAsia="Times New Roman" w:hAnsi="Times New Roman"/>
          <w:lang w:eastAsia="ru-RU"/>
        </w:rPr>
        <w:t>Ближнеполевое</w:t>
      </w:r>
      <w:proofErr w:type="spellEnd"/>
      <w:r w:rsidRPr="00A17E4E">
        <w:rPr>
          <w:rFonts w:ascii="Times New Roman" w:eastAsia="Times New Roman" w:hAnsi="Times New Roman"/>
          <w:lang w:eastAsia="ru-RU"/>
        </w:rPr>
        <w:t xml:space="preserve"> взаимодействие сканирующего микроволнового </w:t>
      </w:r>
      <w:proofErr w:type="spellStart"/>
      <w:r w:rsidRPr="00A17E4E">
        <w:rPr>
          <w:rFonts w:ascii="Times New Roman" w:eastAsia="Times New Roman" w:hAnsi="Times New Roman"/>
          <w:lang w:eastAsia="ru-RU"/>
        </w:rPr>
        <w:t>микрозонда</w:t>
      </w:r>
      <w:proofErr w:type="spellEnd"/>
      <w:r w:rsidRPr="00A17E4E">
        <w:rPr>
          <w:rFonts w:ascii="Times New Roman" w:eastAsia="Times New Roman" w:hAnsi="Times New Roman"/>
          <w:lang w:eastAsia="ru-RU"/>
        </w:rPr>
        <w:t xml:space="preserve"> с исследуемым объектом позволяет получить изображение каких-либо физических свойств объекта по типу работы сканирующих зондовых микроскопов: туннельного, атомного силового, </w:t>
      </w:r>
      <w:proofErr w:type="spellStart"/>
      <w:r w:rsidRPr="00A17E4E">
        <w:rPr>
          <w:rFonts w:ascii="Times New Roman" w:eastAsia="Times New Roman" w:hAnsi="Times New Roman"/>
          <w:lang w:eastAsia="ru-RU"/>
        </w:rPr>
        <w:t>ближнеполевого</w:t>
      </w:r>
      <w:proofErr w:type="spellEnd"/>
      <w:r w:rsidRPr="00A17E4E">
        <w:rPr>
          <w:rFonts w:ascii="Times New Roman" w:eastAsia="Times New Roman" w:hAnsi="Times New Roman"/>
          <w:lang w:eastAsia="ru-RU"/>
        </w:rPr>
        <w:t xml:space="preserve"> оптического микроскопа и др. [3,4]. В СММ преимущественно квазистатический характер взаимодействия </w:t>
      </w:r>
      <w:proofErr w:type="spellStart"/>
      <w:r w:rsidRPr="00A17E4E">
        <w:rPr>
          <w:rFonts w:ascii="Times New Roman" w:eastAsia="Times New Roman" w:hAnsi="Times New Roman"/>
          <w:lang w:eastAsia="ru-RU"/>
        </w:rPr>
        <w:t>микрозонда</w:t>
      </w:r>
      <w:proofErr w:type="spellEnd"/>
      <w:r w:rsidRPr="00A17E4E">
        <w:rPr>
          <w:rFonts w:ascii="Times New Roman" w:eastAsia="Times New Roman" w:hAnsi="Times New Roman"/>
          <w:lang w:eastAsia="ru-RU"/>
        </w:rPr>
        <w:t xml:space="preserve"> с материалом образца вызывает появление отклика сенсорного резонатора, в котором формируются первичные измерительные сигналы в виде изменения добротности и сдвига резонансной частоты. </w:t>
      </w:r>
    </w:p>
    <w:p w:rsidR="001A4079" w:rsidRPr="00A17E4E" w:rsidRDefault="001A4079" w:rsidP="001A4079">
      <w:pPr>
        <w:spacing w:after="0" w:line="240" w:lineRule="auto"/>
        <w:ind w:firstLine="567"/>
        <w:jc w:val="both"/>
        <w:rPr>
          <w:rFonts w:ascii="Times New Roman" w:eastAsia="Times New Roman" w:hAnsi="Times New Roman"/>
          <w:lang w:eastAsia="ru-RU"/>
        </w:rPr>
      </w:pPr>
      <w:r w:rsidRPr="00A17E4E">
        <w:rPr>
          <w:rFonts w:ascii="Times New Roman" w:eastAsia="Times New Roman" w:hAnsi="Times New Roman"/>
          <w:lang w:eastAsia="ru-RU"/>
        </w:rPr>
        <w:t xml:space="preserve">Разработка и применение СММ связаны, в первую очередь, с одновременным решением проблем обеспечения высокой чувствительности и пространственного разрешения, а затем, и получением контраста </w:t>
      </w:r>
      <w:proofErr w:type="spellStart"/>
      <w:r w:rsidRPr="00A17E4E">
        <w:rPr>
          <w:rFonts w:ascii="Times New Roman" w:eastAsia="Times New Roman" w:hAnsi="Times New Roman"/>
          <w:lang w:eastAsia="ru-RU"/>
        </w:rPr>
        <w:t>радиоизображения</w:t>
      </w:r>
      <w:proofErr w:type="spellEnd"/>
      <w:r w:rsidRPr="00A17E4E">
        <w:rPr>
          <w:rFonts w:ascii="Times New Roman" w:eastAsia="Times New Roman" w:hAnsi="Times New Roman"/>
          <w:lang w:eastAsia="ru-RU"/>
        </w:rPr>
        <w:t xml:space="preserve"> поверхностной микроструктуры образца. При этом измерительная процедура </w:t>
      </w:r>
      <w:proofErr w:type="gramStart"/>
      <w:r w:rsidRPr="00A17E4E">
        <w:rPr>
          <w:rFonts w:ascii="Times New Roman" w:eastAsia="Times New Roman" w:hAnsi="Times New Roman"/>
          <w:lang w:eastAsia="ru-RU"/>
        </w:rPr>
        <w:t>рассматриваемого</w:t>
      </w:r>
      <w:proofErr w:type="gramEnd"/>
      <w:r w:rsidRPr="00A17E4E">
        <w:rPr>
          <w:rFonts w:ascii="Times New Roman" w:eastAsia="Times New Roman" w:hAnsi="Times New Roman"/>
          <w:lang w:eastAsia="ru-RU"/>
        </w:rPr>
        <w:t xml:space="preserve"> СММ имеет две особенности. Во-первых, первичные сигналы СММ часто являются смешанной функцией высотного профиля и физических свойств материала. Их разделение требует выполнения измерений, по крайней мере, двух независимых сигналов. Один – для фиксации расстояния между </w:t>
      </w:r>
      <w:proofErr w:type="spellStart"/>
      <w:r w:rsidRPr="00A17E4E">
        <w:rPr>
          <w:rFonts w:ascii="Times New Roman" w:eastAsia="Times New Roman" w:hAnsi="Times New Roman"/>
          <w:lang w:eastAsia="ru-RU"/>
        </w:rPr>
        <w:t>микрозондом</w:t>
      </w:r>
      <w:proofErr w:type="spellEnd"/>
      <w:r w:rsidRPr="00A17E4E">
        <w:rPr>
          <w:rFonts w:ascii="Times New Roman" w:eastAsia="Times New Roman" w:hAnsi="Times New Roman"/>
          <w:lang w:eastAsia="ru-RU"/>
        </w:rPr>
        <w:t xml:space="preserve"> и поверхностью образца, другой – для определения электрических параметров </w:t>
      </w:r>
      <w:proofErr w:type="spellStart"/>
      <w:r w:rsidRPr="00A17E4E">
        <w:rPr>
          <w:rFonts w:ascii="Times New Roman" w:eastAsia="Times New Roman" w:hAnsi="Times New Roman"/>
          <w:lang w:eastAsia="ru-RU"/>
        </w:rPr>
        <w:t>ближнеполевой</w:t>
      </w:r>
      <w:proofErr w:type="spellEnd"/>
      <w:r w:rsidRPr="00A17E4E">
        <w:rPr>
          <w:rFonts w:ascii="Times New Roman" w:eastAsia="Times New Roman" w:hAnsi="Times New Roman"/>
          <w:lang w:eastAsia="ru-RU"/>
        </w:rPr>
        <w:t xml:space="preserve"> зоны сканирования. Во-вторых, получение количественной информации о физических характеристиках </w:t>
      </w:r>
      <w:proofErr w:type="spellStart"/>
      <w:r w:rsidRPr="00A17E4E">
        <w:rPr>
          <w:rFonts w:ascii="Times New Roman" w:eastAsia="Times New Roman" w:hAnsi="Times New Roman"/>
          <w:lang w:eastAsia="ru-RU"/>
        </w:rPr>
        <w:t>ближнеполевой</w:t>
      </w:r>
      <w:proofErr w:type="spellEnd"/>
      <w:r w:rsidRPr="00A17E4E">
        <w:rPr>
          <w:rFonts w:ascii="Times New Roman" w:eastAsia="Times New Roman" w:hAnsi="Times New Roman"/>
          <w:lang w:eastAsia="ru-RU"/>
        </w:rPr>
        <w:t xml:space="preserve"> зоны сканирования образца  требует находить решение обратной задачи достаточно сложных уравнений электромагнитного поля в области </w:t>
      </w:r>
      <w:proofErr w:type="spellStart"/>
      <w:r w:rsidRPr="00A17E4E">
        <w:rPr>
          <w:rFonts w:ascii="Times New Roman" w:eastAsia="Times New Roman" w:hAnsi="Times New Roman"/>
          <w:lang w:eastAsia="ru-RU"/>
        </w:rPr>
        <w:t>микрозонда</w:t>
      </w:r>
      <w:proofErr w:type="spellEnd"/>
      <w:r w:rsidRPr="00A17E4E">
        <w:rPr>
          <w:rFonts w:ascii="Times New Roman" w:eastAsia="Times New Roman" w:hAnsi="Times New Roman"/>
          <w:lang w:eastAsia="ru-RU"/>
        </w:rPr>
        <w:t xml:space="preserve"> и образца. Опыт применения численных методов, основанных на методе конечных элементов, показал их достаточную эффективность при решении задач анализа при реальных граничных условиях в масштабах размера длины волны или меньше, включая достаточно сложные для учета радиационные эффекты. Некоторые из специфических радиационных проблем СММ рассмотрены в работе [5]. К сожалению, измерения на основе </w:t>
      </w:r>
      <w:proofErr w:type="gramStart"/>
      <w:r w:rsidRPr="00A17E4E">
        <w:rPr>
          <w:rFonts w:ascii="Times New Roman" w:eastAsia="Times New Roman" w:hAnsi="Times New Roman"/>
          <w:lang w:eastAsia="ru-RU"/>
        </w:rPr>
        <w:t>применения вычислений типа решения уравнений Максвелла</w:t>
      </w:r>
      <w:proofErr w:type="gramEnd"/>
      <w:r w:rsidRPr="00A17E4E">
        <w:rPr>
          <w:rFonts w:ascii="Times New Roman" w:eastAsia="Times New Roman" w:hAnsi="Times New Roman"/>
          <w:lang w:eastAsia="ru-RU"/>
        </w:rPr>
        <w:t xml:space="preserve"> не приемлемы для широкого практического применения. Поэтому важное значение приобретает поиск и построение эффективных алгоритмов восстановления изображений в процессе </w:t>
      </w:r>
      <w:proofErr w:type="spellStart"/>
      <w:r w:rsidRPr="00A17E4E">
        <w:rPr>
          <w:rFonts w:ascii="Times New Roman" w:eastAsia="Times New Roman" w:hAnsi="Times New Roman"/>
          <w:lang w:eastAsia="ru-RU"/>
        </w:rPr>
        <w:t>ближнеполевого</w:t>
      </w:r>
      <w:proofErr w:type="spellEnd"/>
      <w:r w:rsidRPr="00A17E4E">
        <w:rPr>
          <w:rFonts w:ascii="Times New Roman" w:eastAsia="Times New Roman" w:hAnsi="Times New Roman"/>
          <w:lang w:eastAsia="ru-RU"/>
        </w:rPr>
        <w:t xml:space="preserve"> микроволнового сканирования образца, </w:t>
      </w:r>
      <w:proofErr w:type="gramStart"/>
      <w:r w:rsidRPr="00A17E4E">
        <w:rPr>
          <w:rFonts w:ascii="Times New Roman" w:eastAsia="Times New Roman" w:hAnsi="Times New Roman"/>
          <w:lang w:eastAsia="ru-RU"/>
        </w:rPr>
        <w:t>см</w:t>
      </w:r>
      <w:proofErr w:type="gramEnd"/>
      <w:r w:rsidRPr="00A17E4E">
        <w:rPr>
          <w:rFonts w:ascii="Times New Roman" w:eastAsia="Times New Roman" w:hAnsi="Times New Roman"/>
          <w:lang w:eastAsia="ru-RU"/>
        </w:rPr>
        <w:t>., например, работу [6].</w:t>
      </w:r>
    </w:p>
    <w:p w:rsidR="001A4079" w:rsidRPr="00A17E4E" w:rsidRDefault="001A4079" w:rsidP="001A4079">
      <w:pPr>
        <w:spacing w:after="0" w:line="240" w:lineRule="auto"/>
        <w:ind w:firstLine="567"/>
        <w:jc w:val="both"/>
        <w:rPr>
          <w:rFonts w:ascii="Times New Roman" w:eastAsia="Times New Roman" w:hAnsi="Times New Roman"/>
          <w:lang w:eastAsia="ru-RU"/>
        </w:rPr>
      </w:pPr>
      <w:r w:rsidRPr="00A17E4E">
        <w:rPr>
          <w:rFonts w:ascii="Times New Roman" w:eastAsia="Times New Roman" w:hAnsi="Times New Roman"/>
          <w:lang w:eastAsia="ru-RU"/>
        </w:rPr>
        <w:t xml:space="preserve">Цель данной работы: анализ основных проблем обработки первичной </w:t>
      </w:r>
      <w:proofErr w:type="spellStart"/>
      <w:proofErr w:type="gramStart"/>
      <w:r w:rsidRPr="00A17E4E">
        <w:rPr>
          <w:rFonts w:ascii="Times New Roman" w:eastAsia="Times New Roman" w:hAnsi="Times New Roman"/>
          <w:lang w:eastAsia="ru-RU"/>
        </w:rPr>
        <w:t>изме</w:t>
      </w:r>
      <w:proofErr w:type="spellEnd"/>
      <w:r>
        <w:rPr>
          <w:rFonts w:ascii="Times New Roman" w:eastAsia="Times New Roman" w:hAnsi="Times New Roman"/>
          <w:lang w:val="uk-UA" w:eastAsia="ru-RU"/>
        </w:rPr>
        <w:t>-</w:t>
      </w:r>
      <w:proofErr w:type="spellStart"/>
      <w:r w:rsidRPr="00A17E4E">
        <w:rPr>
          <w:rFonts w:ascii="Times New Roman" w:eastAsia="Times New Roman" w:hAnsi="Times New Roman"/>
          <w:lang w:eastAsia="ru-RU"/>
        </w:rPr>
        <w:t>рительной</w:t>
      </w:r>
      <w:proofErr w:type="spellEnd"/>
      <w:proofErr w:type="gramEnd"/>
      <w:r w:rsidRPr="00A17E4E">
        <w:rPr>
          <w:rFonts w:ascii="Times New Roman" w:eastAsia="Times New Roman" w:hAnsi="Times New Roman"/>
          <w:lang w:eastAsia="ru-RU"/>
        </w:rPr>
        <w:t xml:space="preserve"> информации в </w:t>
      </w:r>
      <w:proofErr w:type="spellStart"/>
      <w:r w:rsidRPr="00A17E4E">
        <w:rPr>
          <w:rFonts w:ascii="Times New Roman" w:eastAsia="Times New Roman" w:hAnsi="Times New Roman"/>
          <w:lang w:eastAsia="ru-RU"/>
        </w:rPr>
        <w:t>ближнеполевой</w:t>
      </w:r>
      <w:proofErr w:type="spellEnd"/>
      <w:r w:rsidRPr="00A17E4E">
        <w:rPr>
          <w:rFonts w:ascii="Times New Roman" w:eastAsia="Times New Roman" w:hAnsi="Times New Roman"/>
          <w:lang w:eastAsia="ru-RU"/>
        </w:rPr>
        <w:t xml:space="preserve"> сканирующей микроскопии полупроводников и выработка эффективных алгоритмов получения изображений образцов.</w:t>
      </w:r>
    </w:p>
    <w:p w:rsidR="001A4079" w:rsidRPr="00A17E4E" w:rsidRDefault="001A4079" w:rsidP="001A4079">
      <w:pPr>
        <w:tabs>
          <w:tab w:val="left" w:pos="567"/>
        </w:tabs>
        <w:spacing w:after="0" w:line="240" w:lineRule="auto"/>
        <w:jc w:val="both"/>
        <w:rPr>
          <w:rFonts w:ascii="Times New Roman" w:eastAsia="Times New Roman" w:hAnsi="Times New Roman"/>
          <w:b/>
          <w:lang w:eastAsia="ru-RU"/>
        </w:rPr>
      </w:pPr>
      <w:r>
        <w:rPr>
          <w:rFonts w:ascii="Times New Roman" w:eastAsia="Times New Roman" w:hAnsi="Times New Roman"/>
          <w:b/>
          <w:lang w:eastAsia="ru-RU"/>
        </w:rPr>
        <w:tab/>
      </w:r>
      <w:r w:rsidRPr="00A17E4E">
        <w:rPr>
          <w:rFonts w:ascii="Times New Roman" w:eastAsia="Times New Roman" w:hAnsi="Times New Roman"/>
          <w:b/>
          <w:lang w:eastAsia="ru-RU"/>
        </w:rPr>
        <w:t>Задачи аналитической аппроксимации характеристик преобразования                первичных информационных параметров</w:t>
      </w:r>
    </w:p>
    <w:p w:rsidR="001A4079" w:rsidRPr="00A17E4E" w:rsidRDefault="001A4079" w:rsidP="001A4079">
      <w:pPr>
        <w:tabs>
          <w:tab w:val="left" w:pos="567"/>
        </w:tabs>
        <w:spacing w:after="0" w:line="240" w:lineRule="auto"/>
        <w:ind w:firstLine="567"/>
        <w:jc w:val="both"/>
        <w:rPr>
          <w:rFonts w:ascii="Times New Roman" w:eastAsia="Times New Roman" w:hAnsi="Times New Roman"/>
          <w:lang w:eastAsia="ru-RU"/>
        </w:rPr>
      </w:pPr>
      <w:r w:rsidRPr="00A17E4E">
        <w:rPr>
          <w:rFonts w:ascii="Times New Roman" w:eastAsia="Times New Roman" w:hAnsi="Times New Roman"/>
          <w:lang w:eastAsia="ru-RU"/>
        </w:rPr>
        <w:t xml:space="preserve">Построение аналитических моделей для восстановления </w:t>
      </w:r>
      <w:proofErr w:type="spellStart"/>
      <w:r w:rsidRPr="00A17E4E">
        <w:rPr>
          <w:rFonts w:ascii="Times New Roman" w:eastAsia="Times New Roman" w:hAnsi="Times New Roman"/>
          <w:lang w:eastAsia="ru-RU"/>
        </w:rPr>
        <w:t>радиоизображений</w:t>
      </w:r>
      <w:proofErr w:type="spellEnd"/>
      <w:r w:rsidRPr="00A17E4E">
        <w:rPr>
          <w:rFonts w:ascii="Times New Roman" w:eastAsia="Times New Roman" w:hAnsi="Times New Roman"/>
          <w:lang w:eastAsia="ru-RU"/>
        </w:rPr>
        <w:t xml:space="preserve"> по первичным данным, что представляется наиболее практичным и эффективным подходом, требует, во-первых, выделить тип измеряемых материалов, во-вторых, ограничить области изменения их основных параметров. Будем рассматривать класс материалов – полупроводниковые материалы, применяемые в микроэлектронике. Их особенностью является очень широкий интервал значений удельного сопротивления за счет легирования кристаллов. </w:t>
      </w:r>
      <w:proofErr w:type="gramStart"/>
      <w:r w:rsidRPr="00A17E4E">
        <w:rPr>
          <w:rFonts w:ascii="Times New Roman" w:eastAsia="Times New Roman" w:hAnsi="Times New Roman"/>
          <w:lang w:eastAsia="ru-RU"/>
        </w:rPr>
        <w:t>Так</w:t>
      </w:r>
      <w:proofErr w:type="gramEnd"/>
      <w:r w:rsidRPr="00A17E4E">
        <w:rPr>
          <w:rFonts w:ascii="Times New Roman" w:eastAsia="Times New Roman" w:hAnsi="Times New Roman"/>
          <w:lang w:eastAsia="ru-RU"/>
        </w:rPr>
        <w:t xml:space="preserve"> например, в СБИС удельное сопротивление может находиться в интервале значений 10</w:t>
      </w:r>
      <w:r w:rsidRPr="00A17E4E">
        <w:rPr>
          <w:rFonts w:ascii="Times New Roman" w:eastAsia="Times New Roman" w:hAnsi="Times New Roman"/>
          <w:vertAlign w:val="superscript"/>
          <w:lang w:eastAsia="ru-RU"/>
        </w:rPr>
        <w:t>-4</w:t>
      </w:r>
      <w:r w:rsidRPr="00A17E4E">
        <w:rPr>
          <w:rFonts w:ascii="Times New Roman" w:eastAsia="Times New Roman" w:hAnsi="Times New Roman"/>
          <w:lang w:eastAsia="ru-RU"/>
        </w:rPr>
        <w:t xml:space="preserve"> .. 10</w:t>
      </w:r>
      <w:r w:rsidRPr="00A17E4E">
        <w:rPr>
          <w:rFonts w:ascii="Times New Roman" w:eastAsia="Times New Roman" w:hAnsi="Times New Roman"/>
          <w:vertAlign w:val="superscript"/>
          <w:lang w:eastAsia="ru-RU"/>
        </w:rPr>
        <w:t>7</w:t>
      </w:r>
      <w:r w:rsidRPr="00A17E4E">
        <w:rPr>
          <w:rFonts w:ascii="Times New Roman" w:eastAsia="Times New Roman" w:hAnsi="Times New Roman"/>
          <w:lang w:eastAsia="ru-RU"/>
        </w:rPr>
        <w:t xml:space="preserve"> Ом·см. Относительная диэлектрическая проницаемость широко применяемых материалов может находиться в интервале 2..12 и выше. Указанное верхнее значение характерно для наиболее распространенного материала – кремния. При измерениях целесообразно оперировать параметром потерь. Для указанного интервала значений удельного сопротивления при микроволновой диагностике параметр потерь будет изменяться примерно в пределах </w:t>
      </w:r>
      <w:proofErr w:type="spellStart"/>
      <w:r w:rsidRPr="00A17E4E">
        <w:rPr>
          <w:rFonts w:ascii="Times New Roman" w:eastAsia="Times New Roman" w:hAnsi="Times New Roman"/>
          <w:lang w:val="en-US" w:eastAsia="ru-RU"/>
        </w:rPr>
        <w:t>tg</w:t>
      </w:r>
      <w:proofErr w:type="spellEnd"/>
      <w:r w:rsidRPr="00A17E4E">
        <w:rPr>
          <w:rFonts w:ascii="Times New Roman" w:eastAsia="Times New Roman" w:hAnsi="Times New Roman"/>
          <w:lang w:eastAsia="ru-RU"/>
        </w:rPr>
        <w:t>(</w:t>
      </w:r>
      <w:r w:rsidRPr="00A17E4E">
        <w:rPr>
          <w:rFonts w:ascii="Times New Roman" w:eastAsia="Times New Roman" w:hAnsi="Times New Roman"/>
          <w:lang w:eastAsia="ru-RU"/>
        </w:rPr>
        <w:sym w:font="Symbol" w:char="F064"/>
      </w:r>
      <w:r w:rsidRPr="00A17E4E">
        <w:rPr>
          <w:rFonts w:ascii="Times New Roman" w:eastAsia="Times New Roman" w:hAnsi="Times New Roman"/>
          <w:lang w:eastAsia="ru-RU"/>
        </w:rPr>
        <w:t>) = 10</w:t>
      </w:r>
      <w:r w:rsidRPr="00A17E4E">
        <w:rPr>
          <w:rFonts w:ascii="Times New Roman" w:eastAsia="Times New Roman" w:hAnsi="Times New Roman"/>
          <w:vertAlign w:val="superscript"/>
          <w:lang w:eastAsia="ru-RU"/>
        </w:rPr>
        <w:t>-3</w:t>
      </w:r>
      <w:r w:rsidRPr="00A17E4E">
        <w:rPr>
          <w:rFonts w:ascii="Times New Roman" w:eastAsia="Times New Roman" w:hAnsi="Times New Roman"/>
          <w:lang w:eastAsia="ru-RU"/>
        </w:rPr>
        <w:t>..10</w:t>
      </w:r>
      <w:r w:rsidRPr="00A17E4E">
        <w:rPr>
          <w:rFonts w:ascii="Times New Roman" w:eastAsia="Times New Roman" w:hAnsi="Times New Roman"/>
          <w:vertAlign w:val="superscript"/>
          <w:lang w:eastAsia="ru-RU"/>
        </w:rPr>
        <w:t>3</w:t>
      </w:r>
      <w:r w:rsidRPr="00A17E4E">
        <w:rPr>
          <w:rFonts w:ascii="Times New Roman" w:eastAsia="Times New Roman" w:hAnsi="Times New Roman"/>
          <w:lang w:eastAsia="ru-RU"/>
        </w:rPr>
        <w:t xml:space="preserve"> .</w:t>
      </w:r>
    </w:p>
    <w:p w:rsidR="001A4079" w:rsidRPr="00A17E4E" w:rsidRDefault="001A4079" w:rsidP="001A4079">
      <w:pPr>
        <w:spacing w:after="0" w:line="240" w:lineRule="auto"/>
        <w:ind w:firstLine="567"/>
        <w:jc w:val="both"/>
        <w:rPr>
          <w:rFonts w:ascii="Times New Roman" w:eastAsia="Times New Roman" w:hAnsi="Times New Roman"/>
          <w:lang w:eastAsia="ru-RU"/>
        </w:rPr>
      </w:pPr>
      <w:r w:rsidRPr="00A17E4E">
        <w:rPr>
          <w:rFonts w:ascii="Times New Roman" w:eastAsia="Times New Roman" w:hAnsi="Times New Roman"/>
          <w:lang w:eastAsia="ru-RU"/>
        </w:rPr>
        <w:lastRenderedPageBreak/>
        <w:t xml:space="preserve">Для дальнейшего анализа рассмотрим СММ с конкретной геометрией микроволнового </w:t>
      </w:r>
      <w:proofErr w:type="spellStart"/>
      <w:r w:rsidRPr="00A17E4E">
        <w:rPr>
          <w:rFonts w:ascii="Times New Roman" w:eastAsia="Times New Roman" w:hAnsi="Times New Roman"/>
          <w:lang w:eastAsia="ru-RU"/>
        </w:rPr>
        <w:t>микрозонда</w:t>
      </w:r>
      <w:proofErr w:type="spellEnd"/>
      <w:r w:rsidRPr="00A17E4E">
        <w:rPr>
          <w:rFonts w:ascii="Times New Roman" w:eastAsia="Times New Roman" w:hAnsi="Times New Roman"/>
          <w:lang w:eastAsia="ru-RU"/>
        </w:rPr>
        <w:t xml:space="preserve">. Геометрия </w:t>
      </w:r>
      <w:proofErr w:type="gramStart"/>
      <w:r w:rsidRPr="00A17E4E">
        <w:rPr>
          <w:rFonts w:ascii="Times New Roman" w:eastAsia="Times New Roman" w:hAnsi="Times New Roman"/>
          <w:lang w:eastAsia="ru-RU"/>
        </w:rPr>
        <w:t>конического</w:t>
      </w:r>
      <w:proofErr w:type="gramEnd"/>
      <w:r w:rsidRPr="00A17E4E">
        <w:rPr>
          <w:rFonts w:ascii="Times New Roman" w:eastAsia="Times New Roman" w:hAnsi="Times New Roman"/>
          <w:lang w:eastAsia="ru-RU"/>
        </w:rPr>
        <w:t xml:space="preserve"> </w:t>
      </w:r>
      <w:proofErr w:type="spellStart"/>
      <w:r w:rsidRPr="00A17E4E">
        <w:rPr>
          <w:rFonts w:ascii="Times New Roman" w:eastAsia="Times New Roman" w:hAnsi="Times New Roman"/>
          <w:lang w:eastAsia="ru-RU"/>
        </w:rPr>
        <w:t>микрозонда</w:t>
      </w:r>
      <w:proofErr w:type="spellEnd"/>
      <w:r w:rsidRPr="00A17E4E">
        <w:rPr>
          <w:rFonts w:ascii="Times New Roman" w:eastAsia="Times New Roman" w:hAnsi="Times New Roman"/>
          <w:lang w:eastAsia="ru-RU"/>
        </w:rPr>
        <w:t xml:space="preserve"> СММ (измерительная коаксиальная апертура) представлена в осевом сечении на рис. 1. Центральный проводник в своей нижней части (</w:t>
      </w:r>
      <w:proofErr w:type="spellStart"/>
      <w:r w:rsidRPr="00A17E4E">
        <w:rPr>
          <w:rFonts w:ascii="Times New Roman" w:eastAsia="Times New Roman" w:hAnsi="Times New Roman"/>
          <w:lang w:eastAsia="ru-RU"/>
        </w:rPr>
        <w:t>микрозонд</w:t>
      </w:r>
      <w:proofErr w:type="spellEnd"/>
      <w:r w:rsidRPr="00A17E4E">
        <w:rPr>
          <w:rFonts w:ascii="Times New Roman" w:eastAsia="Times New Roman" w:hAnsi="Times New Roman"/>
          <w:lang w:eastAsia="ru-RU"/>
        </w:rPr>
        <w:t xml:space="preserve">) имеет диаметр 50 мкм, диаметр апертуры – 1.2 мм. </w:t>
      </w:r>
    </w:p>
    <w:p w:rsidR="001A4079" w:rsidRPr="00A17E4E" w:rsidRDefault="001A4079" w:rsidP="001A4079">
      <w:pPr>
        <w:spacing w:after="0" w:line="240" w:lineRule="auto"/>
        <w:jc w:val="both"/>
        <w:rPr>
          <w:rFonts w:ascii="Times New Roman" w:eastAsia="Times New Roman" w:hAnsi="Times New Roman"/>
          <w:lang w:eastAsia="ru-RU"/>
        </w:rPr>
      </w:pPr>
    </w:p>
    <w:p w:rsidR="001A4079" w:rsidRPr="00A17E4E" w:rsidRDefault="001A4079" w:rsidP="001A407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2695575" cy="1104900"/>
            <wp:effectExtent l="19050" t="0" r="9525" b="0"/>
            <wp:docPr id="1" name="Рисунок 1" descr="Измерительная аперт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змерительная апертура"/>
                    <pic:cNvPicPr>
                      <a:picLocks noChangeAspect="1" noChangeArrowheads="1"/>
                    </pic:cNvPicPr>
                  </pic:nvPicPr>
                  <pic:blipFill>
                    <a:blip r:embed="rId5"/>
                    <a:srcRect/>
                    <a:stretch>
                      <a:fillRect/>
                    </a:stretch>
                  </pic:blipFill>
                  <pic:spPr bwMode="auto">
                    <a:xfrm>
                      <a:off x="0" y="0"/>
                      <a:ext cx="2695575" cy="1104900"/>
                    </a:xfrm>
                    <a:prstGeom prst="rect">
                      <a:avLst/>
                    </a:prstGeom>
                    <a:noFill/>
                    <a:ln w="9525">
                      <a:noFill/>
                      <a:miter lim="800000"/>
                      <a:headEnd/>
                      <a:tailEnd/>
                    </a:ln>
                  </pic:spPr>
                </pic:pic>
              </a:graphicData>
            </a:graphic>
          </wp:inline>
        </w:drawing>
      </w:r>
    </w:p>
    <w:p w:rsidR="001A4079" w:rsidRPr="00A17E4E" w:rsidRDefault="001A4079" w:rsidP="001A4079">
      <w:pPr>
        <w:spacing w:before="120" w:after="0" w:line="240" w:lineRule="auto"/>
        <w:jc w:val="center"/>
        <w:rPr>
          <w:rFonts w:ascii="Times New Roman" w:eastAsia="Times New Roman" w:hAnsi="Times New Roman"/>
          <w:sz w:val="24"/>
          <w:szCs w:val="24"/>
          <w:lang w:eastAsia="ru-RU"/>
        </w:rPr>
      </w:pPr>
      <w:r w:rsidRPr="00A17E4E">
        <w:rPr>
          <w:rFonts w:ascii="Times New Roman" w:eastAsia="Times New Roman" w:hAnsi="Times New Roman"/>
          <w:bCs/>
          <w:lang w:eastAsia="ru-RU"/>
        </w:rPr>
        <w:t xml:space="preserve">Рис. 1 – Геометрия </w:t>
      </w:r>
      <w:proofErr w:type="spellStart"/>
      <w:r w:rsidRPr="00A17E4E">
        <w:rPr>
          <w:rFonts w:ascii="Times New Roman" w:eastAsia="Times New Roman" w:hAnsi="Times New Roman"/>
          <w:bCs/>
          <w:lang w:eastAsia="ru-RU"/>
        </w:rPr>
        <w:t>микрозонда</w:t>
      </w:r>
      <w:proofErr w:type="spellEnd"/>
      <w:r w:rsidRPr="00A17E4E">
        <w:rPr>
          <w:rFonts w:ascii="Times New Roman" w:eastAsia="Times New Roman" w:hAnsi="Times New Roman"/>
          <w:bCs/>
          <w:lang w:eastAsia="ru-RU"/>
        </w:rPr>
        <w:t xml:space="preserve"> СММ</w:t>
      </w:r>
    </w:p>
    <w:p w:rsidR="001A4079" w:rsidRPr="00A17E4E" w:rsidRDefault="001A4079" w:rsidP="001A4079">
      <w:pPr>
        <w:spacing w:after="0" w:line="240" w:lineRule="auto"/>
        <w:ind w:firstLine="284"/>
        <w:jc w:val="both"/>
        <w:rPr>
          <w:rFonts w:ascii="Times New Roman" w:eastAsia="Times New Roman" w:hAnsi="Times New Roman"/>
          <w:lang w:eastAsia="ru-RU"/>
        </w:rPr>
      </w:pPr>
    </w:p>
    <w:p w:rsidR="001A4079" w:rsidRPr="00A17E4E" w:rsidRDefault="001A4079" w:rsidP="001A4079">
      <w:pPr>
        <w:tabs>
          <w:tab w:val="left" w:pos="567"/>
        </w:tabs>
        <w:spacing w:after="0" w:line="240" w:lineRule="auto"/>
        <w:ind w:firstLine="567"/>
        <w:jc w:val="both"/>
        <w:rPr>
          <w:rFonts w:ascii="Times New Roman" w:eastAsia="Times New Roman" w:hAnsi="Times New Roman"/>
          <w:lang w:eastAsia="ru-RU"/>
        </w:rPr>
      </w:pPr>
      <w:proofErr w:type="gramStart"/>
      <w:r w:rsidRPr="00A17E4E">
        <w:rPr>
          <w:rFonts w:ascii="Times New Roman" w:eastAsia="Times New Roman" w:hAnsi="Times New Roman"/>
          <w:lang w:eastAsia="ru-RU"/>
        </w:rPr>
        <w:t xml:space="preserve">Первичной информацией, которую можно получить в результате измерений, являются изменение добротности сенсорного резонатора, нагруженного на материал образца с неизвестными электрическими параметрами – </w:t>
      </w:r>
      <w:r w:rsidRPr="00A17E4E">
        <w:rPr>
          <w:rFonts w:ascii="Times New Roman" w:eastAsia="Times New Roman" w:hAnsi="Times New Roman"/>
          <w:i/>
          <w:lang w:eastAsia="ru-RU"/>
        </w:rPr>
        <w:t>относительной проницаемостью</w:t>
      </w:r>
      <w:r w:rsidRPr="00A17E4E">
        <w:rPr>
          <w:rFonts w:ascii="Times New Roman" w:eastAsia="Times New Roman" w:hAnsi="Times New Roman"/>
          <w:lang w:eastAsia="ru-RU"/>
        </w:rPr>
        <w:t xml:space="preserve"> </w:t>
      </w:r>
      <w:r w:rsidRPr="00A17E4E">
        <w:rPr>
          <w:rFonts w:ascii="Times New Roman" w:eastAsia="Times New Roman" w:hAnsi="Times New Roman"/>
          <w:lang w:eastAsia="ru-RU"/>
        </w:rPr>
        <w:sym w:font="Symbol" w:char="F065"/>
      </w:r>
      <w:r w:rsidRPr="00A17E4E">
        <w:rPr>
          <w:rFonts w:ascii="Times New Roman" w:eastAsia="Times New Roman" w:hAnsi="Times New Roman"/>
          <w:lang w:eastAsia="ru-RU"/>
        </w:rPr>
        <w:t xml:space="preserve"> и тангенсом угла потерь (далее просто </w:t>
      </w:r>
      <w:r w:rsidRPr="00A17E4E">
        <w:rPr>
          <w:rFonts w:ascii="Times New Roman" w:eastAsia="Times New Roman" w:hAnsi="Times New Roman"/>
          <w:i/>
          <w:lang w:eastAsia="ru-RU"/>
        </w:rPr>
        <w:t>параметром потерь</w:t>
      </w:r>
      <w:r w:rsidRPr="00A17E4E">
        <w:rPr>
          <w:rFonts w:ascii="Times New Roman" w:eastAsia="Times New Roman" w:hAnsi="Times New Roman"/>
          <w:lang w:eastAsia="ru-RU"/>
        </w:rPr>
        <w:t xml:space="preserve">) </w:t>
      </w:r>
      <w:proofErr w:type="spellStart"/>
      <w:r w:rsidRPr="00A17E4E">
        <w:rPr>
          <w:rFonts w:ascii="Times New Roman" w:eastAsia="Times New Roman" w:hAnsi="Times New Roman"/>
          <w:lang w:val="en-US" w:eastAsia="ru-RU"/>
        </w:rPr>
        <w:t>tg</w:t>
      </w:r>
      <w:proofErr w:type="spellEnd"/>
      <w:r w:rsidRPr="00A17E4E">
        <w:rPr>
          <w:rFonts w:ascii="Times New Roman" w:eastAsia="Times New Roman" w:hAnsi="Times New Roman"/>
          <w:lang w:eastAsia="ru-RU"/>
        </w:rPr>
        <w:t>(</w:t>
      </w:r>
      <w:r w:rsidRPr="00A17E4E">
        <w:rPr>
          <w:rFonts w:ascii="Times New Roman" w:eastAsia="Times New Roman" w:hAnsi="Times New Roman"/>
          <w:lang w:val="en-US" w:eastAsia="ru-RU"/>
        </w:rPr>
        <w:sym w:font="Symbol" w:char="F064"/>
      </w:r>
      <w:r w:rsidRPr="00A17E4E">
        <w:rPr>
          <w:rFonts w:ascii="Times New Roman" w:eastAsia="Times New Roman" w:hAnsi="Times New Roman"/>
          <w:lang w:eastAsia="ru-RU"/>
        </w:rPr>
        <w:t xml:space="preserve">). В качестве базы измерений выбирают либо эталонный образец с известными электрическими параметрами, либо определяют добротность </w:t>
      </w:r>
      <w:r w:rsidRPr="00A17E4E">
        <w:rPr>
          <w:rFonts w:ascii="Times New Roman" w:eastAsia="Times New Roman" w:hAnsi="Times New Roman"/>
          <w:lang w:val="en-US" w:eastAsia="ru-RU"/>
        </w:rPr>
        <w:t>Q</w:t>
      </w:r>
      <w:r w:rsidRPr="00A17E4E">
        <w:rPr>
          <w:rFonts w:ascii="Times New Roman" w:eastAsia="Times New Roman" w:hAnsi="Times New Roman"/>
          <w:vertAlign w:val="subscript"/>
          <w:lang w:eastAsia="ru-RU"/>
        </w:rPr>
        <w:t>0</w:t>
      </w:r>
      <w:r w:rsidRPr="00A17E4E">
        <w:rPr>
          <w:rFonts w:ascii="Times New Roman" w:eastAsia="Times New Roman" w:hAnsi="Times New Roman"/>
          <w:lang w:eastAsia="ru-RU"/>
        </w:rPr>
        <w:t xml:space="preserve"> и резонансную частоту </w:t>
      </w:r>
      <w:r w:rsidRPr="00A17E4E">
        <w:rPr>
          <w:rFonts w:ascii="Times New Roman" w:eastAsia="Times New Roman" w:hAnsi="Times New Roman"/>
          <w:lang w:val="en-US" w:eastAsia="ru-RU"/>
        </w:rPr>
        <w:t>f</w:t>
      </w:r>
      <w:r w:rsidRPr="00A17E4E">
        <w:rPr>
          <w:rFonts w:ascii="Times New Roman" w:eastAsia="Times New Roman" w:hAnsi="Times New Roman"/>
          <w:vertAlign w:val="subscript"/>
          <w:lang w:eastAsia="ru-RU"/>
        </w:rPr>
        <w:t>0</w:t>
      </w:r>
      <w:r w:rsidRPr="00A17E4E">
        <w:rPr>
          <w:rFonts w:ascii="Times New Roman" w:eastAsia="Times New Roman" w:hAnsi="Times New Roman"/>
          <w:lang w:eastAsia="ru-RU"/>
        </w:rPr>
        <w:t xml:space="preserve"> ненагруженного сенсора, т. е. сенсора с открытой апертурой.</w:t>
      </w:r>
      <w:proofErr w:type="gramEnd"/>
    </w:p>
    <w:p w:rsidR="001A4079" w:rsidRPr="00A17E4E" w:rsidRDefault="001A4079" w:rsidP="001A4079">
      <w:pPr>
        <w:tabs>
          <w:tab w:val="left" w:pos="567"/>
        </w:tabs>
        <w:spacing w:after="0" w:line="240" w:lineRule="auto"/>
        <w:ind w:firstLine="567"/>
        <w:jc w:val="both"/>
        <w:rPr>
          <w:rFonts w:ascii="Times New Roman" w:eastAsia="Times New Roman" w:hAnsi="Times New Roman"/>
          <w:lang w:eastAsia="ru-RU"/>
        </w:rPr>
      </w:pPr>
      <w:proofErr w:type="gramStart"/>
      <w:r w:rsidRPr="00A17E4E">
        <w:rPr>
          <w:rFonts w:ascii="Times New Roman" w:eastAsia="Times New Roman" w:hAnsi="Times New Roman"/>
          <w:lang w:eastAsia="ru-RU"/>
        </w:rPr>
        <w:t>Процедура получения первичной измерительной информации состоит в следующем: 1) определение опорной резонансная частоты f</w:t>
      </w:r>
      <w:r w:rsidRPr="00A17E4E">
        <w:rPr>
          <w:rFonts w:ascii="Times New Roman" w:eastAsia="Times New Roman" w:hAnsi="Times New Roman"/>
          <w:vertAlign w:val="subscript"/>
          <w:lang w:eastAsia="ru-RU"/>
        </w:rPr>
        <w:t>0</w:t>
      </w:r>
      <w:r w:rsidRPr="00A17E4E">
        <w:rPr>
          <w:rFonts w:ascii="Times New Roman" w:eastAsia="Times New Roman" w:hAnsi="Times New Roman"/>
          <w:lang w:eastAsia="ru-RU"/>
        </w:rPr>
        <w:t xml:space="preserve"> сенсорного резонатора; 2) определение опорной величины </w:t>
      </w:r>
      <w:r w:rsidRPr="00A17E4E">
        <w:rPr>
          <w:rFonts w:ascii="Times New Roman" w:eastAsia="Times New Roman" w:hAnsi="Times New Roman"/>
          <w:lang w:val="en-US" w:eastAsia="ru-RU"/>
        </w:rPr>
        <w:t>Q</w:t>
      </w:r>
      <w:r w:rsidRPr="00A17E4E">
        <w:rPr>
          <w:rFonts w:ascii="Times New Roman" w:eastAsia="Times New Roman" w:hAnsi="Times New Roman"/>
          <w:vertAlign w:val="subscript"/>
          <w:lang w:eastAsia="ru-RU"/>
        </w:rPr>
        <w:t>0</w:t>
      </w:r>
      <w:r w:rsidRPr="00A17E4E">
        <w:rPr>
          <w:rFonts w:ascii="Times New Roman" w:eastAsia="Times New Roman" w:hAnsi="Times New Roman"/>
          <w:lang w:eastAsia="ru-RU"/>
        </w:rPr>
        <w:t xml:space="preserve"> путем </w:t>
      </w:r>
      <w:proofErr w:type="spellStart"/>
      <w:r w:rsidRPr="00A17E4E">
        <w:rPr>
          <w:rFonts w:ascii="Times New Roman" w:eastAsia="Times New Roman" w:hAnsi="Times New Roman"/>
          <w:lang w:eastAsia="ru-RU"/>
        </w:rPr>
        <w:t>свиппирования</w:t>
      </w:r>
      <w:proofErr w:type="spellEnd"/>
      <w:r w:rsidRPr="00A17E4E">
        <w:rPr>
          <w:rFonts w:ascii="Times New Roman" w:eastAsia="Times New Roman" w:hAnsi="Times New Roman"/>
          <w:lang w:eastAsia="ru-RU"/>
        </w:rPr>
        <w:t xml:space="preserve"> в полосе частот, получения зависимости частоты от мощности сигнала с последующим вычислением искомой величины по двум точкам половинной мощности; на этом шаге целесообразно применить </w:t>
      </w:r>
      <w:r w:rsidRPr="00A17E4E">
        <w:rPr>
          <w:rFonts w:ascii="Times New Roman" w:eastAsia="Times New Roman" w:hAnsi="Times New Roman"/>
          <w:lang w:eastAsia="ru-RU"/>
        </w:rPr>
        <w:sym w:font="Symbol" w:char="F0B2"/>
      </w:r>
      <w:r w:rsidRPr="00A17E4E">
        <w:rPr>
          <w:rFonts w:ascii="Times New Roman" w:eastAsia="Times New Roman" w:hAnsi="Times New Roman"/>
          <w:lang w:eastAsia="ru-RU"/>
        </w:rPr>
        <w:t>чистку</w:t>
      </w:r>
      <w:r w:rsidRPr="00A17E4E">
        <w:rPr>
          <w:rFonts w:ascii="Times New Roman" w:eastAsia="Times New Roman" w:hAnsi="Times New Roman"/>
          <w:lang w:eastAsia="ru-RU"/>
        </w:rPr>
        <w:sym w:font="Symbol" w:char="F0B2"/>
      </w:r>
      <w:r w:rsidRPr="00A17E4E">
        <w:rPr>
          <w:rFonts w:ascii="Times New Roman" w:eastAsia="Times New Roman" w:hAnsi="Times New Roman"/>
          <w:lang w:eastAsia="ru-RU"/>
        </w:rPr>
        <w:t xml:space="preserve"> зашумленного сигнала методами цифровой фильтрации;</w:t>
      </w:r>
      <w:proofErr w:type="gramEnd"/>
      <w:r w:rsidRPr="00A17E4E">
        <w:rPr>
          <w:rFonts w:ascii="Times New Roman" w:eastAsia="Times New Roman" w:hAnsi="Times New Roman"/>
          <w:lang w:eastAsia="ru-RU"/>
        </w:rPr>
        <w:t xml:space="preserve"> 3) позиционирование </w:t>
      </w:r>
      <w:proofErr w:type="spellStart"/>
      <w:r w:rsidRPr="00A17E4E">
        <w:rPr>
          <w:rFonts w:ascii="Times New Roman" w:eastAsia="Times New Roman" w:hAnsi="Times New Roman"/>
          <w:lang w:eastAsia="ru-RU"/>
        </w:rPr>
        <w:t>микрозонда</w:t>
      </w:r>
      <w:proofErr w:type="spellEnd"/>
      <w:r w:rsidRPr="00A17E4E">
        <w:rPr>
          <w:rFonts w:ascii="Times New Roman" w:eastAsia="Times New Roman" w:hAnsi="Times New Roman"/>
          <w:lang w:eastAsia="ru-RU"/>
        </w:rPr>
        <w:t xml:space="preserve"> СММ вблизи (с зазором) или в мягком контакте (без зазора) с образцом; 4) измерение сдвига резонансной частоты </w:t>
      </w:r>
      <w:r w:rsidRPr="00A17E4E">
        <w:rPr>
          <w:rFonts w:ascii="Times New Roman" w:eastAsia="Times New Roman" w:hAnsi="Times New Roman"/>
          <w:lang w:eastAsia="ru-RU"/>
        </w:rPr>
        <w:sym w:font="Symbol" w:char="F044"/>
      </w:r>
      <w:r w:rsidRPr="00A17E4E">
        <w:rPr>
          <w:rFonts w:ascii="Times New Roman" w:eastAsia="Times New Roman" w:hAnsi="Times New Roman"/>
          <w:lang w:val="en-US" w:eastAsia="ru-RU"/>
        </w:rPr>
        <w:t>f</w:t>
      </w:r>
      <w:r w:rsidRPr="00A17E4E">
        <w:rPr>
          <w:rFonts w:ascii="Times New Roman" w:eastAsia="Times New Roman" w:hAnsi="Times New Roman"/>
          <w:lang w:eastAsia="ru-RU"/>
        </w:rPr>
        <w:t xml:space="preserve"> = </w:t>
      </w:r>
      <w:r w:rsidRPr="00A17E4E">
        <w:rPr>
          <w:rFonts w:ascii="Times New Roman" w:eastAsia="Times New Roman" w:hAnsi="Times New Roman"/>
          <w:lang w:val="en-US" w:eastAsia="ru-RU"/>
        </w:rPr>
        <w:t>f</w:t>
      </w:r>
      <w:r w:rsidRPr="00A17E4E">
        <w:rPr>
          <w:rFonts w:ascii="Times New Roman" w:eastAsia="Times New Roman" w:hAnsi="Times New Roman"/>
          <w:lang w:eastAsia="ru-RU"/>
        </w:rPr>
        <w:t xml:space="preserve"> – </w:t>
      </w:r>
      <w:r w:rsidRPr="00A17E4E">
        <w:rPr>
          <w:rFonts w:ascii="Times New Roman" w:eastAsia="Times New Roman" w:hAnsi="Times New Roman"/>
          <w:lang w:val="en-US" w:eastAsia="ru-RU"/>
        </w:rPr>
        <w:t>f</w:t>
      </w:r>
      <w:r w:rsidRPr="00A17E4E">
        <w:rPr>
          <w:rFonts w:ascii="Times New Roman" w:eastAsia="Times New Roman" w:hAnsi="Times New Roman"/>
          <w:vertAlign w:val="subscript"/>
          <w:lang w:eastAsia="ru-RU"/>
        </w:rPr>
        <w:t>0</w:t>
      </w:r>
      <w:r w:rsidRPr="00A17E4E">
        <w:rPr>
          <w:rFonts w:ascii="Times New Roman" w:eastAsia="Times New Roman" w:hAnsi="Times New Roman"/>
          <w:lang w:eastAsia="ru-RU"/>
        </w:rPr>
        <w:t xml:space="preserve">, вызванной взаимодействием </w:t>
      </w:r>
      <w:proofErr w:type="spellStart"/>
      <w:r w:rsidRPr="00A17E4E">
        <w:rPr>
          <w:rFonts w:ascii="Times New Roman" w:eastAsia="Times New Roman" w:hAnsi="Times New Roman"/>
          <w:lang w:eastAsia="ru-RU"/>
        </w:rPr>
        <w:t>микрозонда</w:t>
      </w:r>
      <w:proofErr w:type="spellEnd"/>
      <w:r w:rsidRPr="00A17E4E">
        <w:rPr>
          <w:rFonts w:ascii="Times New Roman" w:eastAsia="Times New Roman" w:hAnsi="Times New Roman"/>
          <w:lang w:eastAsia="ru-RU"/>
        </w:rPr>
        <w:t xml:space="preserve"> с материалом образца; 5) измерение изменения добротности </w:t>
      </w:r>
      <w:r w:rsidRPr="00A17E4E">
        <w:rPr>
          <w:rFonts w:ascii="Times New Roman" w:eastAsia="Times New Roman" w:hAnsi="Times New Roman"/>
          <w:lang w:eastAsia="ru-RU"/>
        </w:rPr>
        <w:sym w:font="Symbol" w:char="F044"/>
      </w:r>
      <w:r w:rsidRPr="00A17E4E">
        <w:rPr>
          <w:rFonts w:ascii="Times New Roman" w:eastAsia="Times New Roman" w:hAnsi="Times New Roman"/>
          <w:lang w:val="en-US" w:eastAsia="ru-RU"/>
        </w:rPr>
        <w:t>Q</w:t>
      </w:r>
      <w:r w:rsidRPr="00A17E4E">
        <w:rPr>
          <w:rFonts w:ascii="Times New Roman" w:eastAsia="Times New Roman" w:hAnsi="Times New Roman"/>
          <w:lang w:eastAsia="ru-RU"/>
        </w:rPr>
        <w:t xml:space="preserve"> = </w:t>
      </w:r>
      <w:r w:rsidRPr="00A17E4E">
        <w:rPr>
          <w:rFonts w:ascii="Times New Roman" w:eastAsia="Times New Roman" w:hAnsi="Times New Roman"/>
          <w:lang w:val="en-US" w:eastAsia="ru-RU"/>
        </w:rPr>
        <w:t>Q</w:t>
      </w:r>
      <w:r w:rsidRPr="00A17E4E">
        <w:rPr>
          <w:rFonts w:ascii="Times New Roman" w:eastAsia="Times New Roman" w:hAnsi="Times New Roman"/>
          <w:lang w:eastAsia="ru-RU"/>
        </w:rPr>
        <w:t xml:space="preserve"> – </w:t>
      </w:r>
      <w:r w:rsidRPr="00A17E4E">
        <w:rPr>
          <w:rFonts w:ascii="Times New Roman" w:eastAsia="Times New Roman" w:hAnsi="Times New Roman"/>
          <w:lang w:val="en-US" w:eastAsia="ru-RU"/>
        </w:rPr>
        <w:t>Q</w:t>
      </w:r>
      <w:r w:rsidRPr="00A17E4E">
        <w:rPr>
          <w:rFonts w:ascii="Times New Roman" w:eastAsia="Times New Roman" w:hAnsi="Times New Roman"/>
          <w:vertAlign w:val="subscript"/>
          <w:lang w:eastAsia="ru-RU"/>
        </w:rPr>
        <w:t>0</w:t>
      </w:r>
      <w:r w:rsidRPr="00A17E4E">
        <w:rPr>
          <w:rFonts w:ascii="Times New Roman" w:eastAsia="Times New Roman" w:hAnsi="Times New Roman"/>
          <w:lang w:eastAsia="ru-RU"/>
        </w:rPr>
        <w:t>; 5) вычисления искомых диэлектрической проницаемости и тангенса угла диэлектрических потерь, используя пару уравнений</w:t>
      </w:r>
    </w:p>
    <w:p w:rsidR="001A4079" w:rsidRPr="00A17E4E" w:rsidRDefault="001A4079" w:rsidP="001A4079">
      <w:pPr>
        <w:spacing w:before="120" w:after="120" w:line="240" w:lineRule="auto"/>
        <w:jc w:val="right"/>
        <w:rPr>
          <w:rFonts w:ascii="Times New Roman" w:eastAsia="Times New Roman" w:hAnsi="Times New Roman"/>
          <w:lang w:eastAsia="ru-RU"/>
        </w:rPr>
      </w:pPr>
      <w:r w:rsidRPr="00A17E4E">
        <w:rPr>
          <w:rFonts w:ascii="Times New Roman" w:eastAsia="Times New Roman" w:hAnsi="Times New Roman"/>
          <w:lang w:eastAsia="ru-RU"/>
        </w:rPr>
        <w:sym w:font="Symbol" w:char="F044"/>
      </w:r>
      <w:r w:rsidRPr="00A17E4E">
        <w:rPr>
          <w:rFonts w:ascii="Times New Roman" w:eastAsia="Times New Roman" w:hAnsi="Times New Roman"/>
          <w:lang w:val="en-US" w:eastAsia="ru-RU"/>
        </w:rPr>
        <w:t>Q</w:t>
      </w:r>
      <w:r w:rsidRPr="00A17E4E">
        <w:rPr>
          <w:rFonts w:ascii="Times New Roman" w:eastAsia="Times New Roman" w:hAnsi="Times New Roman"/>
          <w:lang w:eastAsia="ru-RU"/>
        </w:rPr>
        <w:t xml:space="preserve"> = </w:t>
      </w:r>
      <w:proofErr w:type="gramStart"/>
      <w:r w:rsidRPr="00A17E4E">
        <w:rPr>
          <w:rFonts w:ascii="Times New Roman" w:eastAsia="Times New Roman" w:hAnsi="Times New Roman"/>
          <w:lang w:val="en-US" w:eastAsia="ru-RU"/>
        </w:rPr>
        <w:t>F</w:t>
      </w:r>
      <w:r w:rsidRPr="00A17E4E">
        <w:rPr>
          <w:rFonts w:ascii="Times New Roman" w:eastAsia="Times New Roman" w:hAnsi="Times New Roman"/>
          <w:vertAlign w:val="subscript"/>
          <w:lang w:eastAsia="ru-RU"/>
        </w:rPr>
        <w:t>1</w:t>
      </w:r>
      <w:r w:rsidRPr="00A17E4E">
        <w:rPr>
          <w:rFonts w:ascii="Times New Roman" w:eastAsia="Times New Roman" w:hAnsi="Times New Roman"/>
          <w:lang w:eastAsia="ru-RU"/>
        </w:rPr>
        <w:t>(</w:t>
      </w:r>
      <w:proofErr w:type="gramEnd"/>
      <w:r w:rsidRPr="00A17E4E">
        <w:rPr>
          <w:rFonts w:ascii="Times New Roman" w:eastAsia="Times New Roman" w:hAnsi="Times New Roman"/>
          <w:lang w:val="en-US" w:eastAsia="ru-RU"/>
        </w:rPr>
        <w:sym w:font="Symbol" w:char="F065"/>
      </w:r>
      <w:r w:rsidRPr="00A17E4E">
        <w:rPr>
          <w:rFonts w:ascii="Times New Roman" w:eastAsia="Times New Roman" w:hAnsi="Times New Roman"/>
          <w:lang w:eastAsia="ru-RU"/>
        </w:rPr>
        <w:t>,</w:t>
      </w:r>
      <w:proofErr w:type="spellStart"/>
      <w:r w:rsidRPr="00A17E4E">
        <w:rPr>
          <w:rFonts w:ascii="Times New Roman" w:eastAsia="Times New Roman" w:hAnsi="Times New Roman"/>
          <w:lang w:val="en-US" w:eastAsia="ru-RU"/>
        </w:rPr>
        <w:t>tg</w:t>
      </w:r>
      <w:proofErr w:type="spellEnd"/>
      <w:r w:rsidRPr="00A17E4E">
        <w:rPr>
          <w:rFonts w:ascii="Times New Roman" w:eastAsia="Times New Roman" w:hAnsi="Times New Roman"/>
          <w:lang w:val="en-US" w:eastAsia="ru-RU"/>
        </w:rPr>
        <w:sym w:font="Symbol" w:char="F064"/>
      </w:r>
      <w:r w:rsidRPr="00A17E4E">
        <w:rPr>
          <w:rFonts w:ascii="Times New Roman" w:eastAsia="Times New Roman" w:hAnsi="Times New Roman"/>
          <w:lang w:eastAsia="ru-RU"/>
        </w:rPr>
        <w:t xml:space="preserve">),  </w:t>
      </w:r>
      <w:r w:rsidRPr="00A17E4E">
        <w:rPr>
          <w:rFonts w:ascii="Times New Roman" w:eastAsia="Times New Roman" w:hAnsi="Times New Roman"/>
          <w:lang w:eastAsia="ru-RU"/>
        </w:rPr>
        <w:sym w:font="Symbol" w:char="F044"/>
      </w:r>
      <w:r w:rsidRPr="00A17E4E">
        <w:rPr>
          <w:rFonts w:ascii="Times New Roman" w:eastAsia="Times New Roman" w:hAnsi="Times New Roman"/>
          <w:lang w:val="en-US" w:eastAsia="ru-RU"/>
        </w:rPr>
        <w:t>f</w:t>
      </w:r>
      <w:r w:rsidRPr="00A17E4E">
        <w:rPr>
          <w:rFonts w:ascii="Times New Roman" w:eastAsia="Times New Roman" w:hAnsi="Times New Roman"/>
          <w:lang w:eastAsia="ru-RU"/>
        </w:rPr>
        <w:t xml:space="preserve"> = </w:t>
      </w:r>
      <w:r w:rsidRPr="00A17E4E">
        <w:rPr>
          <w:rFonts w:ascii="Times New Roman" w:eastAsia="Times New Roman" w:hAnsi="Times New Roman"/>
          <w:lang w:val="en-US" w:eastAsia="ru-RU"/>
        </w:rPr>
        <w:t>F</w:t>
      </w:r>
      <w:r w:rsidRPr="00A17E4E">
        <w:rPr>
          <w:rFonts w:ascii="Times New Roman" w:eastAsia="Times New Roman" w:hAnsi="Times New Roman"/>
          <w:vertAlign w:val="subscript"/>
          <w:lang w:eastAsia="ru-RU"/>
        </w:rPr>
        <w:t>2</w:t>
      </w:r>
      <w:r w:rsidRPr="00A17E4E">
        <w:rPr>
          <w:rFonts w:ascii="Times New Roman" w:eastAsia="Times New Roman" w:hAnsi="Times New Roman"/>
          <w:lang w:eastAsia="ru-RU"/>
        </w:rPr>
        <w:t>(</w:t>
      </w:r>
      <w:r w:rsidRPr="00A17E4E">
        <w:rPr>
          <w:rFonts w:ascii="Times New Roman" w:eastAsia="Times New Roman" w:hAnsi="Times New Roman"/>
          <w:lang w:val="en-US" w:eastAsia="ru-RU"/>
        </w:rPr>
        <w:sym w:font="Symbol" w:char="F065"/>
      </w:r>
      <w:r w:rsidRPr="00A17E4E">
        <w:rPr>
          <w:rFonts w:ascii="Times New Roman" w:eastAsia="Times New Roman" w:hAnsi="Times New Roman"/>
          <w:lang w:eastAsia="ru-RU"/>
        </w:rPr>
        <w:t>,</w:t>
      </w:r>
      <w:proofErr w:type="spellStart"/>
      <w:r w:rsidRPr="00A17E4E">
        <w:rPr>
          <w:rFonts w:ascii="Times New Roman" w:eastAsia="Times New Roman" w:hAnsi="Times New Roman"/>
          <w:lang w:val="en-US" w:eastAsia="ru-RU"/>
        </w:rPr>
        <w:t>tg</w:t>
      </w:r>
      <w:proofErr w:type="spellEnd"/>
      <w:r w:rsidRPr="00A17E4E">
        <w:rPr>
          <w:rFonts w:ascii="Times New Roman" w:eastAsia="Times New Roman" w:hAnsi="Times New Roman"/>
          <w:lang w:val="en-US" w:eastAsia="ru-RU"/>
        </w:rPr>
        <w:sym w:font="Symbol" w:char="F064"/>
      </w:r>
      <w:r w:rsidRPr="00A17E4E">
        <w:rPr>
          <w:rFonts w:ascii="Times New Roman" w:eastAsia="Times New Roman" w:hAnsi="Times New Roman"/>
          <w:lang w:eastAsia="ru-RU"/>
        </w:rPr>
        <w:t xml:space="preserve">). </w:t>
      </w:r>
      <w:r w:rsidRPr="00A17E4E">
        <w:rPr>
          <w:rFonts w:ascii="Times New Roman" w:eastAsia="Times New Roman" w:hAnsi="Times New Roman"/>
          <w:lang w:eastAsia="ru-RU"/>
        </w:rPr>
        <w:tab/>
      </w:r>
      <w:r w:rsidRPr="00A17E4E">
        <w:rPr>
          <w:rFonts w:ascii="Times New Roman" w:eastAsia="Times New Roman" w:hAnsi="Times New Roman"/>
          <w:lang w:eastAsia="ru-RU"/>
        </w:rPr>
        <w:tab/>
      </w:r>
      <w:r w:rsidRPr="00A17E4E">
        <w:rPr>
          <w:rFonts w:ascii="Times New Roman" w:eastAsia="Times New Roman" w:hAnsi="Times New Roman"/>
          <w:lang w:eastAsia="ru-RU"/>
        </w:rPr>
        <w:tab/>
      </w:r>
      <w:r w:rsidRPr="00A17E4E">
        <w:rPr>
          <w:rFonts w:ascii="Times New Roman" w:eastAsia="Times New Roman" w:hAnsi="Times New Roman"/>
          <w:lang w:eastAsia="ru-RU"/>
        </w:rPr>
        <w:tab/>
      </w:r>
      <w:r w:rsidRPr="00A17E4E">
        <w:rPr>
          <w:rFonts w:ascii="Times New Roman" w:eastAsia="Times New Roman" w:hAnsi="Times New Roman"/>
          <w:lang w:eastAsia="ru-RU"/>
        </w:rPr>
        <w:tab/>
        <w:t>(1)</w:t>
      </w:r>
    </w:p>
    <w:p w:rsidR="001A4079" w:rsidRPr="00A17E4E" w:rsidRDefault="001A4079" w:rsidP="001A4079">
      <w:pPr>
        <w:spacing w:after="0" w:line="240" w:lineRule="auto"/>
        <w:ind w:firstLine="567"/>
        <w:jc w:val="both"/>
        <w:rPr>
          <w:rFonts w:ascii="Times New Roman" w:eastAsia="Times New Roman" w:hAnsi="Times New Roman"/>
          <w:lang w:eastAsia="ru-RU"/>
        </w:rPr>
      </w:pPr>
      <w:r w:rsidRPr="00A17E4E">
        <w:rPr>
          <w:rFonts w:ascii="Times New Roman" w:eastAsia="Times New Roman" w:hAnsi="Times New Roman"/>
          <w:lang w:eastAsia="ru-RU"/>
        </w:rPr>
        <w:t>На рис. 2 и рис. 3 представлен характерный 3</w:t>
      </w:r>
      <w:r w:rsidRPr="00A17E4E">
        <w:rPr>
          <w:rFonts w:ascii="Times New Roman" w:eastAsia="Times New Roman" w:hAnsi="Times New Roman"/>
          <w:lang w:val="en-US" w:eastAsia="ru-RU"/>
        </w:rPr>
        <w:t>D</w:t>
      </w:r>
      <w:r w:rsidRPr="00A17E4E">
        <w:rPr>
          <w:rFonts w:ascii="Times New Roman" w:eastAsia="Times New Roman" w:hAnsi="Times New Roman"/>
          <w:lang w:eastAsia="ru-RU"/>
        </w:rPr>
        <w:t xml:space="preserve"> вид этих зависимостей в указанных интервалах изменения диэлектрической проницаемости и параметра потерь, полученных путем электродинамического моделирования рассматриваемого </w:t>
      </w:r>
      <w:proofErr w:type="spellStart"/>
      <w:r w:rsidRPr="00A17E4E">
        <w:rPr>
          <w:rFonts w:ascii="Times New Roman" w:eastAsia="Times New Roman" w:hAnsi="Times New Roman"/>
          <w:lang w:eastAsia="ru-RU"/>
        </w:rPr>
        <w:t>микрозонда</w:t>
      </w:r>
      <w:proofErr w:type="spellEnd"/>
      <w:r w:rsidRPr="00A17E4E">
        <w:rPr>
          <w:rFonts w:ascii="Times New Roman" w:eastAsia="Times New Roman" w:hAnsi="Times New Roman"/>
          <w:lang w:eastAsia="ru-RU"/>
        </w:rPr>
        <w:t xml:space="preserve"> с биконической резонансной системой (</w:t>
      </w:r>
      <w:proofErr w:type="gramStart"/>
      <w:r w:rsidRPr="00A17E4E">
        <w:rPr>
          <w:rFonts w:ascii="Times New Roman" w:eastAsia="Times New Roman" w:hAnsi="Times New Roman"/>
          <w:lang w:eastAsia="ru-RU"/>
        </w:rPr>
        <w:t>см</w:t>
      </w:r>
      <w:proofErr w:type="gramEnd"/>
      <w:r w:rsidRPr="00A17E4E">
        <w:rPr>
          <w:rFonts w:ascii="Times New Roman" w:eastAsia="Times New Roman" w:hAnsi="Times New Roman"/>
          <w:lang w:eastAsia="ru-RU"/>
        </w:rPr>
        <w:t xml:space="preserve">., например, [7]) методом конечных элементов (прямая задача). Поверхности (1) построены всего по 6-и точкам </w:t>
      </w:r>
      <w:r w:rsidRPr="00A17E4E">
        <w:rPr>
          <w:rFonts w:ascii="Times New Roman" w:eastAsia="Times New Roman" w:hAnsi="Times New Roman"/>
          <w:lang w:eastAsia="ru-RU"/>
        </w:rPr>
        <w:sym w:font="Symbol" w:char="F065"/>
      </w:r>
      <w:r w:rsidRPr="00A17E4E">
        <w:rPr>
          <w:rFonts w:ascii="Times New Roman" w:eastAsia="Times New Roman" w:hAnsi="Times New Roman"/>
          <w:lang w:eastAsia="ru-RU"/>
        </w:rPr>
        <w:t xml:space="preserve"> и </w:t>
      </w:r>
      <w:proofErr w:type="spellStart"/>
      <w:r w:rsidRPr="00A17E4E">
        <w:rPr>
          <w:rFonts w:ascii="Times New Roman" w:eastAsia="Times New Roman" w:hAnsi="Times New Roman"/>
          <w:lang w:val="en-US" w:eastAsia="ru-RU"/>
        </w:rPr>
        <w:t>tg</w:t>
      </w:r>
      <w:proofErr w:type="spellEnd"/>
      <w:r w:rsidRPr="00A17E4E">
        <w:rPr>
          <w:rFonts w:ascii="Times New Roman" w:eastAsia="Times New Roman" w:hAnsi="Times New Roman"/>
          <w:lang w:eastAsia="ru-RU"/>
        </w:rPr>
        <w:t>(</w:t>
      </w:r>
      <w:r w:rsidRPr="00A17E4E">
        <w:rPr>
          <w:rFonts w:ascii="Times New Roman" w:eastAsia="Times New Roman" w:hAnsi="Times New Roman"/>
          <w:lang w:val="en-US" w:eastAsia="ru-RU"/>
        </w:rPr>
        <w:sym w:font="Symbol" w:char="F064"/>
      </w:r>
      <w:r w:rsidRPr="00A17E4E">
        <w:rPr>
          <w:rFonts w:ascii="Times New Roman" w:eastAsia="Times New Roman" w:hAnsi="Times New Roman"/>
          <w:lang w:eastAsia="ru-RU"/>
        </w:rPr>
        <w:t>), причем параметр потерь дан в логарифмическом масштабе. На рис. 4 и рис. 5 показаны соответствующие семейства кривых изменения добротности и сдвига частоты от параметра потерь для различных значений проницаемости (</w:t>
      </w:r>
      <w:r w:rsidRPr="00A17E4E">
        <w:rPr>
          <w:rFonts w:ascii="Times New Roman" w:eastAsia="Times New Roman" w:hAnsi="Times New Roman"/>
          <w:lang w:eastAsia="ru-RU"/>
        </w:rPr>
        <w:sym w:font="Symbol" w:char="F065"/>
      </w:r>
      <w:r w:rsidRPr="00A17E4E">
        <w:rPr>
          <w:rFonts w:ascii="Times New Roman" w:eastAsia="Times New Roman" w:hAnsi="Times New Roman"/>
          <w:lang w:eastAsia="ru-RU"/>
        </w:rPr>
        <w:t xml:space="preserve"> = 2, 4, 6, 8, 1 0, 12). </w:t>
      </w:r>
    </w:p>
    <w:tbl>
      <w:tblPr>
        <w:tblW w:w="0" w:type="auto"/>
        <w:tblLook w:val="04A0"/>
      </w:tblPr>
      <w:tblGrid>
        <w:gridCol w:w="4360"/>
        <w:gridCol w:w="4360"/>
      </w:tblGrid>
      <w:tr w:rsidR="001A4079" w:rsidRPr="00A17E4E" w:rsidTr="001449B2">
        <w:tc>
          <w:tcPr>
            <w:tcW w:w="4360" w:type="dxa"/>
          </w:tcPr>
          <w:p w:rsidR="001A4079" w:rsidRPr="00A17E4E" w:rsidRDefault="001A4079" w:rsidP="001449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2333625" cy="2162175"/>
                  <wp:effectExtent l="19050" t="0" r="9525" b="0"/>
                  <wp:docPr id="2" name="Рисунок 2" descr="delta_Q_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lta_Q_3d"/>
                          <pic:cNvPicPr>
                            <a:picLocks noChangeAspect="1" noChangeArrowheads="1"/>
                          </pic:cNvPicPr>
                        </pic:nvPicPr>
                        <pic:blipFill>
                          <a:blip r:embed="rId6"/>
                          <a:srcRect l="8984" t="11165" r="17680"/>
                          <a:stretch>
                            <a:fillRect/>
                          </a:stretch>
                        </pic:blipFill>
                        <pic:spPr bwMode="auto">
                          <a:xfrm>
                            <a:off x="0" y="0"/>
                            <a:ext cx="2333625" cy="2162175"/>
                          </a:xfrm>
                          <a:prstGeom prst="rect">
                            <a:avLst/>
                          </a:prstGeom>
                          <a:noFill/>
                          <a:ln w="9525">
                            <a:noFill/>
                            <a:miter lim="800000"/>
                            <a:headEnd/>
                            <a:tailEnd/>
                          </a:ln>
                        </pic:spPr>
                      </pic:pic>
                    </a:graphicData>
                  </a:graphic>
                </wp:inline>
              </w:drawing>
            </w:r>
          </w:p>
          <w:p w:rsidR="001A4079" w:rsidRPr="00A17E4E" w:rsidRDefault="001A4079" w:rsidP="001449B2">
            <w:pPr>
              <w:spacing w:after="0" w:line="240" w:lineRule="auto"/>
              <w:jc w:val="center"/>
              <w:rPr>
                <w:rFonts w:ascii="Times New Roman" w:eastAsia="Times New Roman" w:hAnsi="Times New Roman"/>
                <w:lang w:val="uk-UA" w:eastAsia="ru-RU"/>
              </w:rPr>
            </w:pPr>
            <w:r w:rsidRPr="00A17E4E">
              <w:rPr>
                <w:rFonts w:ascii="Times New Roman" w:eastAsia="Times New Roman" w:hAnsi="Times New Roman"/>
                <w:lang w:eastAsia="ru-RU"/>
              </w:rPr>
              <w:t>Рис. 2 – Зависимость изменения добротности сенсора от параметров нагрузки</w:t>
            </w:r>
          </w:p>
        </w:tc>
        <w:tc>
          <w:tcPr>
            <w:tcW w:w="4360" w:type="dxa"/>
          </w:tcPr>
          <w:p w:rsidR="001A4079" w:rsidRPr="00A17E4E" w:rsidRDefault="001A4079" w:rsidP="001449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2295525" cy="2190750"/>
                  <wp:effectExtent l="19050" t="0" r="9525" b="0"/>
                  <wp:docPr id="3" name="Рисунок 3" descr="delta_f_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lta_f_3d"/>
                          <pic:cNvPicPr>
                            <a:picLocks noChangeAspect="1" noChangeArrowheads="1"/>
                          </pic:cNvPicPr>
                        </pic:nvPicPr>
                        <pic:blipFill>
                          <a:blip r:embed="rId7"/>
                          <a:srcRect l="12750" t="12292" r="18442"/>
                          <a:stretch>
                            <a:fillRect/>
                          </a:stretch>
                        </pic:blipFill>
                        <pic:spPr bwMode="auto">
                          <a:xfrm>
                            <a:off x="0" y="0"/>
                            <a:ext cx="2295525" cy="2190750"/>
                          </a:xfrm>
                          <a:prstGeom prst="rect">
                            <a:avLst/>
                          </a:prstGeom>
                          <a:noFill/>
                          <a:ln w="9525">
                            <a:noFill/>
                            <a:miter lim="800000"/>
                            <a:headEnd/>
                            <a:tailEnd/>
                          </a:ln>
                        </pic:spPr>
                      </pic:pic>
                    </a:graphicData>
                  </a:graphic>
                </wp:inline>
              </w:drawing>
            </w:r>
          </w:p>
          <w:p w:rsidR="001A4079" w:rsidRPr="00A17E4E" w:rsidRDefault="001A4079" w:rsidP="001449B2">
            <w:pPr>
              <w:spacing w:after="0" w:line="240" w:lineRule="auto"/>
              <w:jc w:val="center"/>
              <w:rPr>
                <w:rFonts w:ascii="Times New Roman" w:eastAsia="Times New Roman" w:hAnsi="Times New Roman"/>
                <w:lang w:val="uk-UA" w:eastAsia="ru-RU"/>
              </w:rPr>
            </w:pPr>
            <w:r w:rsidRPr="00A17E4E">
              <w:rPr>
                <w:rFonts w:ascii="Times New Roman" w:eastAsia="Times New Roman" w:hAnsi="Times New Roman"/>
                <w:lang w:eastAsia="ru-RU"/>
              </w:rPr>
              <w:t>Рис. 3 – Зависимость сдвига резонансной частоты сенсора от параметров нагрузки</w:t>
            </w:r>
          </w:p>
        </w:tc>
      </w:tr>
    </w:tbl>
    <w:p w:rsidR="001A4079" w:rsidRPr="00A17E4E" w:rsidRDefault="001A4079" w:rsidP="001A4079">
      <w:pPr>
        <w:spacing w:after="0" w:line="240" w:lineRule="auto"/>
        <w:jc w:val="both"/>
        <w:rPr>
          <w:rFonts w:ascii="Times New Roman" w:eastAsia="Times New Roman" w:hAnsi="Times New Roman"/>
          <w:lang w:val="uk-UA" w:eastAsia="ru-RU"/>
        </w:rPr>
      </w:pPr>
      <w:r>
        <w:rPr>
          <w:rFonts w:ascii="Times New Roman" w:eastAsia="Times New Roman" w:hAnsi="Times New Roman"/>
          <w:noProof/>
          <w:lang w:eastAsia="ru-RU"/>
        </w:rPr>
        <w:lastRenderedPageBreak/>
        <w:drawing>
          <wp:anchor distT="0" distB="0" distL="114300" distR="114300" simplePos="0" relativeHeight="251661312" behindDoc="0" locked="0" layoutInCell="1" allowOverlap="1">
            <wp:simplePos x="0" y="0"/>
            <wp:positionH relativeFrom="column">
              <wp:posOffset>0</wp:posOffset>
            </wp:positionH>
            <wp:positionV relativeFrom="paragraph">
              <wp:posOffset>160655</wp:posOffset>
            </wp:positionV>
            <wp:extent cx="5111115" cy="2185035"/>
            <wp:effectExtent l="19050" t="0" r="0" b="0"/>
            <wp:wrapTopAndBottom/>
            <wp:docPr id="5" name="Рисунок 3" descr="delta_Q_family_3-s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lta_Q_family_3-spline"/>
                    <pic:cNvPicPr>
                      <a:picLocks noChangeAspect="1" noChangeArrowheads="1"/>
                    </pic:cNvPicPr>
                  </pic:nvPicPr>
                  <pic:blipFill>
                    <a:blip r:embed="rId8"/>
                    <a:srcRect/>
                    <a:stretch>
                      <a:fillRect/>
                    </a:stretch>
                  </pic:blipFill>
                  <pic:spPr bwMode="auto">
                    <a:xfrm>
                      <a:off x="0" y="0"/>
                      <a:ext cx="5111115" cy="2185035"/>
                    </a:xfrm>
                    <a:prstGeom prst="rect">
                      <a:avLst/>
                    </a:prstGeom>
                    <a:noFill/>
                    <a:ln w="9525">
                      <a:noFill/>
                      <a:miter lim="800000"/>
                      <a:headEnd/>
                      <a:tailEnd/>
                    </a:ln>
                  </pic:spPr>
                </pic:pic>
              </a:graphicData>
            </a:graphic>
          </wp:anchor>
        </w:drawing>
      </w:r>
    </w:p>
    <w:p w:rsidR="001A4079" w:rsidRPr="00A17E4E" w:rsidRDefault="001A4079" w:rsidP="001A4079">
      <w:pPr>
        <w:spacing w:after="0" w:line="240" w:lineRule="auto"/>
        <w:jc w:val="center"/>
        <w:rPr>
          <w:rFonts w:ascii="Times New Roman" w:eastAsia="Times New Roman" w:hAnsi="Times New Roman"/>
          <w:lang w:eastAsia="ru-RU"/>
        </w:rPr>
      </w:pPr>
      <w:r>
        <w:rPr>
          <w:rFonts w:ascii="Times New Roman" w:eastAsia="Times New Roman" w:hAnsi="Times New Roman"/>
          <w:noProof/>
          <w:lang w:eastAsia="ru-RU"/>
        </w:rPr>
        <w:drawing>
          <wp:anchor distT="0" distB="0" distL="114300" distR="114300" simplePos="0" relativeHeight="251660288" behindDoc="0" locked="0" layoutInCell="1" allowOverlap="1">
            <wp:simplePos x="0" y="0"/>
            <wp:positionH relativeFrom="column">
              <wp:posOffset>0</wp:posOffset>
            </wp:positionH>
            <wp:positionV relativeFrom="paragraph">
              <wp:posOffset>331470</wp:posOffset>
            </wp:positionV>
            <wp:extent cx="5111115" cy="2188845"/>
            <wp:effectExtent l="19050" t="0" r="0" b="0"/>
            <wp:wrapTopAndBottom/>
            <wp:docPr id="4" name="Рисунок 2" descr="delta_f_family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lta_f_family_"/>
                    <pic:cNvPicPr>
                      <a:picLocks noChangeAspect="1" noChangeArrowheads="1"/>
                    </pic:cNvPicPr>
                  </pic:nvPicPr>
                  <pic:blipFill>
                    <a:blip r:embed="rId9"/>
                    <a:srcRect/>
                    <a:stretch>
                      <a:fillRect/>
                    </a:stretch>
                  </pic:blipFill>
                  <pic:spPr bwMode="auto">
                    <a:xfrm>
                      <a:off x="0" y="0"/>
                      <a:ext cx="5111115" cy="2188845"/>
                    </a:xfrm>
                    <a:prstGeom prst="rect">
                      <a:avLst/>
                    </a:prstGeom>
                    <a:noFill/>
                    <a:ln w="9525">
                      <a:noFill/>
                      <a:miter lim="800000"/>
                      <a:headEnd/>
                      <a:tailEnd/>
                    </a:ln>
                  </pic:spPr>
                </pic:pic>
              </a:graphicData>
            </a:graphic>
          </wp:anchor>
        </w:drawing>
      </w:r>
      <w:r w:rsidRPr="00A17E4E">
        <w:rPr>
          <w:rFonts w:ascii="Times New Roman" w:eastAsia="Times New Roman" w:hAnsi="Times New Roman"/>
          <w:lang w:eastAsia="ru-RU"/>
        </w:rPr>
        <w:t xml:space="preserve">Рис. 4 – Зависимости </w:t>
      </w:r>
      <w:r w:rsidRPr="00A17E4E">
        <w:rPr>
          <w:rFonts w:ascii="Times New Roman" w:eastAsia="Times New Roman" w:hAnsi="Times New Roman"/>
          <w:lang w:eastAsia="ru-RU"/>
        </w:rPr>
        <w:sym w:font="Symbol" w:char="F044"/>
      </w:r>
      <w:r w:rsidRPr="00A17E4E">
        <w:rPr>
          <w:rFonts w:ascii="Times New Roman" w:eastAsia="Times New Roman" w:hAnsi="Times New Roman"/>
          <w:lang w:val="en-US" w:eastAsia="ru-RU"/>
        </w:rPr>
        <w:t>Q</w:t>
      </w:r>
      <w:r w:rsidRPr="00A17E4E">
        <w:rPr>
          <w:rFonts w:ascii="Times New Roman" w:eastAsia="Times New Roman" w:hAnsi="Times New Roman"/>
          <w:lang w:eastAsia="ru-RU"/>
        </w:rPr>
        <w:t xml:space="preserve"> сенсора от параметра потерь нагрузки </w:t>
      </w:r>
      <w:proofErr w:type="gramStart"/>
      <w:r w:rsidRPr="00A17E4E">
        <w:rPr>
          <w:rFonts w:ascii="Times New Roman" w:eastAsia="Times New Roman" w:hAnsi="Times New Roman"/>
          <w:lang w:eastAsia="ru-RU"/>
        </w:rPr>
        <w:t>для</w:t>
      </w:r>
      <w:proofErr w:type="gramEnd"/>
      <w:r w:rsidRPr="00A17E4E">
        <w:rPr>
          <w:rFonts w:ascii="Times New Roman" w:eastAsia="Times New Roman" w:hAnsi="Times New Roman"/>
          <w:lang w:eastAsia="ru-RU"/>
        </w:rPr>
        <w:t xml:space="preserve"> разных </w:t>
      </w:r>
      <w:r w:rsidRPr="00A17E4E">
        <w:rPr>
          <w:rFonts w:ascii="Times New Roman" w:eastAsia="Times New Roman" w:hAnsi="Times New Roman"/>
          <w:lang w:eastAsia="ru-RU"/>
        </w:rPr>
        <w:sym w:font="Symbol" w:char="F065"/>
      </w:r>
    </w:p>
    <w:p w:rsidR="001A4079" w:rsidRPr="00A17E4E" w:rsidRDefault="001A4079" w:rsidP="001A4079">
      <w:pPr>
        <w:spacing w:after="0" w:line="240" w:lineRule="auto"/>
        <w:jc w:val="center"/>
        <w:rPr>
          <w:rFonts w:ascii="Times New Roman" w:eastAsia="Times New Roman" w:hAnsi="Times New Roman"/>
          <w:lang w:eastAsia="ru-RU"/>
        </w:rPr>
      </w:pPr>
      <w:r w:rsidRPr="00A17E4E">
        <w:rPr>
          <w:rFonts w:ascii="Times New Roman" w:eastAsia="Times New Roman" w:hAnsi="Times New Roman"/>
          <w:lang w:eastAsia="ru-RU"/>
        </w:rPr>
        <w:t xml:space="preserve">Рис. 5 – Зависимости </w:t>
      </w:r>
      <w:r w:rsidRPr="00A17E4E">
        <w:rPr>
          <w:rFonts w:ascii="Times New Roman" w:eastAsia="Times New Roman" w:hAnsi="Times New Roman"/>
          <w:lang w:eastAsia="ru-RU"/>
        </w:rPr>
        <w:sym w:font="Symbol" w:char="F044"/>
      </w:r>
      <w:r w:rsidRPr="00A17E4E">
        <w:rPr>
          <w:rFonts w:ascii="Times New Roman" w:eastAsia="Times New Roman" w:hAnsi="Times New Roman"/>
          <w:lang w:val="en-US" w:eastAsia="ru-RU"/>
        </w:rPr>
        <w:t>f</w:t>
      </w:r>
      <w:r w:rsidRPr="00A17E4E">
        <w:rPr>
          <w:rFonts w:ascii="Times New Roman" w:eastAsia="Times New Roman" w:hAnsi="Times New Roman"/>
          <w:lang w:eastAsia="ru-RU"/>
        </w:rPr>
        <w:t xml:space="preserve"> сенсора от параметра потерь нагрузки </w:t>
      </w:r>
      <w:proofErr w:type="gramStart"/>
      <w:r w:rsidRPr="00A17E4E">
        <w:rPr>
          <w:rFonts w:ascii="Times New Roman" w:eastAsia="Times New Roman" w:hAnsi="Times New Roman"/>
          <w:lang w:eastAsia="ru-RU"/>
        </w:rPr>
        <w:t>для</w:t>
      </w:r>
      <w:proofErr w:type="gramEnd"/>
      <w:r w:rsidRPr="00A17E4E">
        <w:rPr>
          <w:rFonts w:ascii="Times New Roman" w:eastAsia="Times New Roman" w:hAnsi="Times New Roman"/>
          <w:lang w:eastAsia="ru-RU"/>
        </w:rPr>
        <w:t xml:space="preserve"> разных </w:t>
      </w:r>
      <w:r w:rsidRPr="00A17E4E">
        <w:rPr>
          <w:rFonts w:ascii="Times New Roman" w:eastAsia="Times New Roman" w:hAnsi="Times New Roman"/>
          <w:lang w:eastAsia="ru-RU"/>
        </w:rPr>
        <w:sym w:font="Symbol" w:char="F065"/>
      </w:r>
    </w:p>
    <w:p w:rsidR="001A4079" w:rsidRPr="00A17E4E" w:rsidRDefault="001A4079" w:rsidP="001A4079">
      <w:pPr>
        <w:spacing w:after="0" w:line="240" w:lineRule="auto"/>
        <w:rPr>
          <w:rFonts w:ascii="Times New Roman" w:eastAsia="Times New Roman" w:hAnsi="Times New Roman"/>
          <w:lang w:val="uk-UA" w:eastAsia="ru-RU"/>
        </w:rPr>
      </w:pPr>
    </w:p>
    <w:p w:rsidR="001A4079" w:rsidRPr="00A17E4E" w:rsidRDefault="001A4079" w:rsidP="001A4079">
      <w:pPr>
        <w:spacing w:after="0" w:line="240" w:lineRule="auto"/>
        <w:ind w:firstLine="567"/>
        <w:jc w:val="both"/>
        <w:rPr>
          <w:rFonts w:ascii="Times New Roman" w:eastAsia="Times New Roman" w:hAnsi="Times New Roman"/>
          <w:lang w:eastAsia="ru-RU"/>
        </w:rPr>
      </w:pPr>
      <w:r w:rsidRPr="00A17E4E">
        <w:rPr>
          <w:rFonts w:ascii="Times New Roman" w:eastAsia="Times New Roman" w:hAnsi="Times New Roman"/>
          <w:lang w:eastAsia="ru-RU"/>
        </w:rPr>
        <w:t xml:space="preserve">Представленные на рисунках кривые получены путем интерполяции табличных значений сплайнами (для добротности кубическими, для частоты линейными). Эти </w:t>
      </w:r>
      <w:proofErr w:type="spellStart"/>
      <w:proofErr w:type="gramStart"/>
      <w:r w:rsidRPr="00A17E4E">
        <w:rPr>
          <w:rFonts w:ascii="Times New Roman" w:eastAsia="Times New Roman" w:hAnsi="Times New Roman"/>
          <w:lang w:eastAsia="ru-RU"/>
        </w:rPr>
        <w:t>зави</w:t>
      </w:r>
      <w:r>
        <w:rPr>
          <w:rFonts w:ascii="Times New Roman" w:eastAsia="Times New Roman" w:hAnsi="Times New Roman"/>
          <w:lang w:eastAsia="ru-RU"/>
        </w:rPr>
        <w:t>-</w:t>
      </w:r>
      <w:r w:rsidRPr="00A17E4E">
        <w:rPr>
          <w:rFonts w:ascii="Times New Roman" w:eastAsia="Times New Roman" w:hAnsi="Times New Roman"/>
          <w:lang w:eastAsia="ru-RU"/>
        </w:rPr>
        <w:t>симости</w:t>
      </w:r>
      <w:proofErr w:type="spellEnd"/>
      <w:proofErr w:type="gramEnd"/>
      <w:r w:rsidRPr="00A17E4E">
        <w:rPr>
          <w:rFonts w:ascii="Times New Roman" w:eastAsia="Times New Roman" w:hAnsi="Times New Roman"/>
          <w:lang w:eastAsia="ru-RU"/>
        </w:rPr>
        <w:t xml:space="preserve"> имеют на большей части изменения аргумента монотонный характер. Поэтому задача обращения рассматриваемых зависимостей (1) путем обратной интерполяции табличных данных и получения пары зависимостей или соответствующих семейств </w:t>
      </w:r>
    </w:p>
    <w:p w:rsidR="001A4079" w:rsidRPr="00A17E4E" w:rsidRDefault="001A4079" w:rsidP="001A4079">
      <w:pPr>
        <w:spacing w:after="0" w:line="240" w:lineRule="auto"/>
        <w:jc w:val="right"/>
        <w:rPr>
          <w:rFonts w:ascii="Times New Roman" w:eastAsia="Times New Roman" w:hAnsi="Times New Roman"/>
          <w:lang w:eastAsia="ru-RU"/>
        </w:rPr>
      </w:pPr>
      <w:proofErr w:type="spellStart"/>
      <w:proofErr w:type="gramStart"/>
      <w:r w:rsidRPr="00A17E4E">
        <w:rPr>
          <w:rFonts w:ascii="Times New Roman" w:eastAsia="Times New Roman" w:hAnsi="Times New Roman"/>
          <w:lang w:val="en-US" w:eastAsia="ru-RU"/>
        </w:rPr>
        <w:t>tg</w:t>
      </w:r>
      <w:proofErr w:type="spellEnd"/>
      <w:r w:rsidRPr="00A17E4E">
        <w:rPr>
          <w:rFonts w:ascii="Times New Roman" w:eastAsia="Times New Roman" w:hAnsi="Times New Roman"/>
          <w:lang w:eastAsia="ru-RU"/>
        </w:rPr>
        <w:t>(</w:t>
      </w:r>
      <w:proofErr w:type="gramEnd"/>
      <w:r w:rsidRPr="00A17E4E">
        <w:rPr>
          <w:rFonts w:ascii="Times New Roman" w:eastAsia="Times New Roman" w:hAnsi="Times New Roman"/>
          <w:lang w:val="en-US" w:eastAsia="ru-RU"/>
        </w:rPr>
        <w:sym w:font="Symbol" w:char="F064"/>
      </w:r>
      <w:r w:rsidRPr="00A17E4E">
        <w:rPr>
          <w:rFonts w:ascii="Times New Roman" w:eastAsia="Times New Roman" w:hAnsi="Times New Roman"/>
          <w:lang w:eastAsia="ru-RU"/>
        </w:rPr>
        <w:t xml:space="preserve">) = </w:t>
      </w:r>
      <w:r w:rsidRPr="00A17E4E">
        <w:rPr>
          <w:rFonts w:ascii="Times New Roman" w:eastAsia="Times New Roman" w:hAnsi="Times New Roman"/>
          <w:lang w:val="en-US" w:eastAsia="ru-RU"/>
        </w:rPr>
        <w:t>F</w:t>
      </w:r>
      <w:r w:rsidRPr="00A17E4E">
        <w:rPr>
          <w:rFonts w:ascii="Times New Roman" w:eastAsia="Times New Roman" w:hAnsi="Times New Roman"/>
          <w:vertAlign w:val="subscript"/>
          <w:lang w:eastAsia="ru-RU"/>
        </w:rPr>
        <w:t>3</w:t>
      </w:r>
      <w:r w:rsidRPr="00A17E4E">
        <w:rPr>
          <w:rFonts w:ascii="Times New Roman" w:eastAsia="Times New Roman" w:hAnsi="Times New Roman"/>
          <w:lang w:eastAsia="ru-RU"/>
        </w:rPr>
        <w:t>(</w:t>
      </w:r>
      <w:r w:rsidRPr="00A17E4E">
        <w:rPr>
          <w:rFonts w:ascii="Times New Roman" w:eastAsia="Times New Roman" w:hAnsi="Times New Roman"/>
          <w:lang w:val="en-US" w:eastAsia="ru-RU"/>
        </w:rPr>
        <w:sym w:font="Symbol" w:char="F044"/>
      </w:r>
      <w:r w:rsidRPr="00A17E4E">
        <w:rPr>
          <w:rFonts w:ascii="Times New Roman" w:eastAsia="Times New Roman" w:hAnsi="Times New Roman"/>
          <w:lang w:val="en-US" w:eastAsia="ru-RU"/>
        </w:rPr>
        <w:t>Q</w:t>
      </w:r>
      <w:r w:rsidRPr="00A17E4E">
        <w:rPr>
          <w:rFonts w:ascii="Times New Roman" w:eastAsia="Times New Roman" w:hAnsi="Times New Roman"/>
          <w:lang w:eastAsia="ru-RU"/>
        </w:rPr>
        <w:t xml:space="preserve">, </w:t>
      </w:r>
      <w:r w:rsidRPr="00A17E4E">
        <w:rPr>
          <w:rFonts w:ascii="Times New Roman" w:eastAsia="Times New Roman" w:hAnsi="Times New Roman"/>
          <w:lang w:eastAsia="ru-RU"/>
        </w:rPr>
        <w:sym w:font="Symbol" w:char="F044"/>
      </w:r>
      <w:r w:rsidRPr="00A17E4E">
        <w:rPr>
          <w:rFonts w:ascii="Times New Roman" w:eastAsia="Times New Roman" w:hAnsi="Times New Roman"/>
          <w:lang w:val="en-US" w:eastAsia="ru-RU"/>
        </w:rPr>
        <w:t>f</w:t>
      </w:r>
      <w:r w:rsidRPr="00A17E4E">
        <w:rPr>
          <w:rFonts w:ascii="Times New Roman" w:eastAsia="Times New Roman" w:hAnsi="Times New Roman"/>
          <w:lang w:eastAsia="ru-RU"/>
        </w:rPr>
        <w:t xml:space="preserve">),  </w:t>
      </w:r>
      <w:r w:rsidRPr="00A17E4E">
        <w:rPr>
          <w:rFonts w:ascii="Times New Roman" w:eastAsia="Times New Roman" w:hAnsi="Times New Roman"/>
          <w:lang w:val="en-US" w:eastAsia="ru-RU"/>
        </w:rPr>
        <w:sym w:font="Symbol" w:char="F065"/>
      </w:r>
      <w:r w:rsidRPr="00A17E4E">
        <w:rPr>
          <w:rFonts w:ascii="Times New Roman" w:eastAsia="Times New Roman" w:hAnsi="Times New Roman"/>
          <w:lang w:eastAsia="ru-RU"/>
        </w:rPr>
        <w:t xml:space="preserve"> = </w:t>
      </w:r>
      <w:r w:rsidRPr="00A17E4E">
        <w:rPr>
          <w:rFonts w:ascii="Times New Roman" w:eastAsia="Times New Roman" w:hAnsi="Times New Roman"/>
          <w:lang w:val="en-US" w:eastAsia="ru-RU"/>
        </w:rPr>
        <w:t>F</w:t>
      </w:r>
      <w:r w:rsidRPr="00A17E4E">
        <w:rPr>
          <w:rFonts w:ascii="Times New Roman" w:eastAsia="Times New Roman" w:hAnsi="Times New Roman"/>
          <w:vertAlign w:val="subscript"/>
          <w:lang w:eastAsia="ru-RU"/>
        </w:rPr>
        <w:t>4</w:t>
      </w:r>
      <w:r w:rsidRPr="00A17E4E">
        <w:rPr>
          <w:rFonts w:ascii="Times New Roman" w:eastAsia="Times New Roman" w:hAnsi="Times New Roman"/>
          <w:lang w:eastAsia="ru-RU"/>
        </w:rPr>
        <w:t>(</w:t>
      </w:r>
      <w:r w:rsidRPr="00A17E4E">
        <w:rPr>
          <w:rFonts w:ascii="Times New Roman" w:eastAsia="Times New Roman" w:hAnsi="Times New Roman"/>
          <w:lang w:val="en-US" w:eastAsia="ru-RU"/>
        </w:rPr>
        <w:sym w:font="Symbol" w:char="F044"/>
      </w:r>
      <w:r w:rsidRPr="00A17E4E">
        <w:rPr>
          <w:rFonts w:ascii="Times New Roman" w:eastAsia="Times New Roman" w:hAnsi="Times New Roman"/>
          <w:lang w:val="en-US" w:eastAsia="ru-RU"/>
        </w:rPr>
        <w:t>Q</w:t>
      </w:r>
      <w:r w:rsidRPr="00A17E4E">
        <w:rPr>
          <w:rFonts w:ascii="Times New Roman" w:eastAsia="Times New Roman" w:hAnsi="Times New Roman"/>
          <w:lang w:eastAsia="ru-RU"/>
        </w:rPr>
        <w:t xml:space="preserve">, </w:t>
      </w:r>
      <w:r w:rsidRPr="00A17E4E">
        <w:rPr>
          <w:rFonts w:ascii="Times New Roman" w:eastAsia="Times New Roman" w:hAnsi="Times New Roman"/>
          <w:lang w:eastAsia="ru-RU"/>
        </w:rPr>
        <w:sym w:font="Symbol" w:char="F044"/>
      </w:r>
      <w:r w:rsidRPr="00A17E4E">
        <w:rPr>
          <w:rFonts w:ascii="Times New Roman" w:eastAsia="Times New Roman" w:hAnsi="Times New Roman"/>
          <w:lang w:val="en-US" w:eastAsia="ru-RU"/>
        </w:rPr>
        <w:t>f</w:t>
      </w:r>
      <w:r w:rsidRPr="00A17E4E">
        <w:rPr>
          <w:rFonts w:ascii="Times New Roman" w:eastAsia="Times New Roman" w:hAnsi="Times New Roman"/>
          <w:lang w:eastAsia="ru-RU"/>
        </w:rPr>
        <w:t xml:space="preserve">). </w:t>
      </w:r>
      <w:r w:rsidRPr="00A17E4E">
        <w:rPr>
          <w:rFonts w:ascii="Times New Roman" w:eastAsia="Times New Roman" w:hAnsi="Times New Roman"/>
          <w:lang w:eastAsia="ru-RU"/>
        </w:rPr>
        <w:tab/>
      </w:r>
      <w:r w:rsidRPr="00A17E4E">
        <w:rPr>
          <w:rFonts w:ascii="Times New Roman" w:eastAsia="Times New Roman" w:hAnsi="Times New Roman"/>
          <w:lang w:eastAsia="ru-RU"/>
        </w:rPr>
        <w:tab/>
      </w:r>
      <w:r w:rsidRPr="00A17E4E">
        <w:rPr>
          <w:rFonts w:ascii="Times New Roman" w:eastAsia="Times New Roman" w:hAnsi="Times New Roman"/>
          <w:lang w:eastAsia="ru-RU"/>
        </w:rPr>
        <w:tab/>
      </w:r>
      <w:r w:rsidRPr="00A17E4E">
        <w:rPr>
          <w:rFonts w:ascii="Times New Roman" w:eastAsia="Times New Roman" w:hAnsi="Times New Roman"/>
          <w:lang w:eastAsia="ru-RU"/>
        </w:rPr>
        <w:tab/>
        <w:t>(2)</w:t>
      </w:r>
    </w:p>
    <w:p w:rsidR="001A4079" w:rsidRPr="00A17E4E" w:rsidRDefault="001A4079" w:rsidP="001A4079">
      <w:pPr>
        <w:spacing w:after="0" w:line="240" w:lineRule="auto"/>
        <w:jc w:val="both"/>
        <w:rPr>
          <w:rFonts w:ascii="Times New Roman" w:eastAsia="Times New Roman" w:hAnsi="Times New Roman"/>
          <w:lang w:eastAsia="ru-RU"/>
        </w:rPr>
      </w:pPr>
      <w:r w:rsidRPr="00A17E4E">
        <w:rPr>
          <w:rFonts w:ascii="Times New Roman" w:eastAsia="Times New Roman" w:hAnsi="Times New Roman"/>
          <w:lang w:eastAsia="ru-RU"/>
        </w:rPr>
        <w:t>не представляет особых проблем.</w:t>
      </w:r>
    </w:p>
    <w:p w:rsidR="001A4079" w:rsidRPr="00A17E4E" w:rsidRDefault="001A4079" w:rsidP="001A4079">
      <w:pPr>
        <w:spacing w:after="0" w:line="240" w:lineRule="auto"/>
        <w:ind w:firstLine="567"/>
        <w:jc w:val="both"/>
        <w:rPr>
          <w:rFonts w:ascii="Times New Roman" w:eastAsia="Times New Roman" w:hAnsi="Times New Roman"/>
          <w:lang w:eastAsia="ru-RU"/>
        </w:rPr>
      </w:pPr>
      <w:r w:rsidRPr="00A17E4E">
        <w:rPr>
          <w:rFonts w:ascii="Times New Roman" w:eastAsia="Times New Roman" w:hAnsi="Times New Roman"/>
          <w:lang w:eastAsia="ru-RU"/>
        </w:rPr>
        <w:t xml:space="preserve">Построение зависимостей (2) для достижения цели сканирования образца и получения его </w:t>
      </w:r>
      <w:proofErr w:type="spellStart"/>
      <w:r w:rsidRPr="00A17E4E">
        <w:rPr>
          <w:rFonts w:ascii="Times New Roman" w:eastAsia="Times New Roman" w:hAnsi="Times New Roman"/>
          <w:lang w:eastAsia="ru-RU"/>
        </w:rPr>
        <w:t>радиоизображения</w:t>
      </w:r>
      <w:proofErr w:type="spellEnd"/>
      <w:r w:rsidRPr="00A17E4E">
        <w:rPr>
          <w:rFonts w:ascii="Times New Roman" w:eastAsia="Times New Roman" w:hAnsi="Times New Roman"/>
          <w:lang w:eastAsia="ru-RU"/>
        </w:rPr>
        <w:t xml:space="preserve"> предполагает предварительное создание либо теоретической, либо экспериментальной модели на основе эталонных образцов. В этом случае табличные данные будут содержать кроме регулярных составляющих, также и статистические, и получение рабочих зависимостей (2) для конкретной конструкции </w:t>
      </w:r>
      <w:proofErr w:type="spellStart"/>
      <w:r w:rsidRPr="00A17E4E">
        <w:rPr>
          <w:rFonts w:ascii="Times New Roman" w:eastAsia="Times New Roman" w:hAnsi="Times New Roman"/>
          <w:lang w:eastAsia="ru-RU"/>
        </w:rPr>
        <w:t>микрозонда</w:t>
      </w:r>
      <w:proofErr w:type="spellEnd"/>
      <w:r w:rsidRPr="00A17E4E">
        <w:rPr>
          <w:rFonts w:ascii="Times New Roman" w:eastAsia="Times New Roman" w:hAnsi="Times New Roman"/>
          <w:lang w:eastAsia="ru-RU"/>
        </w:rPr>
        <w:t xml:space="preserve"> потребует решения задачи аппроксимации. </w:t>
      </w:r>
      <w:proofErr w:type="gramStart"/>
      <w:r w:rsidRPr="00A17E4E">
        <w:rPr>
          <w:rFonts w:ascii="Times New Roman" w:eastAsia="Times New Roman" w:hAnsi="Times New Roman"/>
          <w:lang w:eastAsia="ru-RU"/>
        </w:rPr>
        <w:t xml:space="preserve">Задача построения таких моделей в общем случае является неоднозначной, но ее оптимальное решение зависит от правильного учета таких важных факторов: 1) выбора метода аппроксимации и меры близости зависимой переменной к искомой функции; 2) выбора наиболее подходящего вида функций аппроксимации (полиномы, тригонометрические, экспоненциальные, комбинированные), соответствующих априорной физической природе процесса взаимодействия </w:t>
      </w:r>
      <w:proofErr w:type="spellStart"/>
      <w:r w:rsidRPr="00A17E4E">
        <w:rPr>
          <w:rFonts w:ascii="Times New Roman" w:eastAsia="Times New Roman" w:hAnsi="Times New Roman"/>
          <w:lang w:eastAsia="ru-RU"/>
        </w:rPr>
        <w:t>микрозонда</w:t>
      </w:r>
      <w:proofErr w:type="spellEnd"/>
      <w:r w:rsidRPr="00A17E4E">
        <w:rPr>
          <w:rFonts w:ascii="Times New Roman" w:eastAsia="Times New Roman" w:hAnsi="Times New Roman"/>
          <w:lang w:eastAsia="ru-RU"/>
        </w:rPr>
        <w:t xml:space="preserve"> с материалом;</w:t>
      </w:r>
      <w:proofErr w:type="gramEnd"/>
      <w:r w:rsidRPr="00A17E4E">
        <w:rPr>
          <w:rFonts w:ascii="Times New Roman" w:eastAsia="Times New Roman" w:hAnsi="Times New Roman"/>
          <w:lang w:eastAsia="ru-RU"/>
        </w:rPr>
        <w:t xml:space="preserve"> 3) выбора и оптимизации порядка аппроксимирующего полинома или модельной функции.</w:t>
      </w:r>
    </w:p>
    <w:p w:rsidR="001A4079" w:rsidRPr="00A17E4E" w:rsidRDefault="001A4079" w:rsidP="001A4079">
      <w:pPr>
        <w:tabs>
          <w:tab w:val="left" w:pos="567"/>
        </w:tabs>
        <w:spacing w:after="0" w:line="240" w:lineRule="auto"/>
        <w:ind w:firstLine="567"/>
        <w:jc w:val="both"/>
        <w:rPr>
          <w:rFonts w:ascii="Times New Roman" w:eastAsia="Times New Roman" w:hAnsi="Times New Roman"/>
          <w:b/>
          <w:bCs/>
          <w:lang w:eastAsia="ru-RU"/>
        </w:rPr>
      </w:pPr>
      <w:r w:rsidRPr="00A17E4E">
        <w:rPr>
          <w:rFonts w:ascii="Times New Roman" w:eastAsia="Times New Roman" w:hAnsi="Times New Roman"/>
          <w:b/>
          <w:lang w:eastAsia="ru-RU"/>
        </w:rPr>
        <w:t>Заключение</w:t>
      </w:r>
    </w:p>
    <w:p w:rsidR="001A4079" w:rsidRPr="00A17E4E" w:rsidRDefault="001A4079" w:rsidP="001A4079">
      <w:pPr>
        <w:tabs>
          <w:tab w:val="left" w:pos="567"/>
        </w:tabs>
        <w:spacing w:after="0" w:line="240" w:lineRule="auto"/>
        <w:ind w:firstLine="567"/>
        <w:jc w:val="both"/>
        <w:rPr>
          <w:rFonts w:ascii="Times New Roman" w:eastAsia="Times New Roman" w:hAnsi="Times New Roman"/>
          <w:bCs/>
          <w:lang w:eastAsia="ru-RU"/>
        </w:rPr>
      </w:pPr>
      <w:r w:rsidRPr="00A17E4E">
        <w:rPr>
          <w:rFonts w:ascii="Times New Roman" w:eastAsia="Times New Roman" w:hAnsi="Times New Roman"/>
          <w:bCs/>
          <w:lang w:eastAsia="ru-RU"/>
        </w:rPr>
        <w:t xml:space="preserve">Сформулированы общие требования к решению задачи аппроксимации экспериментальных данных при микроволновой микроскопии полупроводниковых материалов. Полученные в результате модели обращения первичных информационных данных при сканировании образцов позволят оперативно в ходе эксперимента строить </w:t>
      </w:r>
      <w:proofErr w:type="spellStart"/>
      <w:r w:rsidRPr="00A17E4E">
        <w:rPr>
          <w:rFonts w:ascii="Times New Roman" w:eastAsia="Times New Roman" w:hAnsi="Times New Roman"/>
          <w:bCs/>
          <w:lang w:eastAsia="ru-RU"/>
        </w:rPr>
        <w:t>радиоизображения</w:t>
      </w:r>
      <w:proofErr w:type="spellEnd"/>
      <w:r w:rsidRPr="00A17E4E">
        <w:rPr>
          <w:rFonts w:ascii="Times New Roman" w:eastAsia="Times New Roman" w:hAnsi="Times New Roman"/>
          <w:bCs/>
          <w:lang w:eastAsia="ru-RU"/>
        </w:rPr>
        <w:t xml:space="preserve"> образцов. Предложены варианты аппроксимирующих функций для эффективного решения основных задач микроволновой </w:t>
      </w:r>
      <w:proofErr w:type="spellStart"/>
      <w:r w:rsidRPr="00A17E4E">
        <w:rPr>
          <w:rFonts w:ascii="Times New Roman" w:eastAsia="Times New Roman" w:hAnsi="Times New Roman"/>
          <w:bCs/>
          <w:lang w:eastAsia="ru-RU"/>
        </w:rPr>
        <w:t>ближнеполевой</w:t>
      </w:r>
      <w:proofErr w:type="spellEnd"/>
      <w:r w:rsidRPr="00A17E4E">
        <w:rPr>
          <w:rFonts w:ascii="Times New Roman" w:eastAsia="Times New Roman" w:hAnsi="Times New Roman"/>
          <w:bCs/>
          <w:lang w:eastAsia="ru-RU"/>
        </w:rPr>
        <w:t xml:space="preserve"> микроскопии полупроводниковых структур. </w:t>
      </w:r>
    </w:p>
    <w:p w:rsidR="001A4079" w:rsidRDefault="001A4079" w:rsidP="001A4079">
      <w:pPr>
        <w:spacing w:after="0" w:line="240" w:lineRule="auto"/>
        <w:ind w:left="540"/>
        <w:rPr>
          <w:rFonts w:ascii="Times New Roman" w:eastAsia="Times New Roman" w:hAnsi="Times New Roman"/>
          <w:bCs/>
          <w:lang w:eastAsia="ru-RU"/>
        </w:rPr>
      </w:pPr>
    </w:p>
    <w:p w:rsidR="001A4079" w:rsidRPr="00A17E4E" w:rsidRDefault="001A4079" w:rsidP="001A4079">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Список литературы:</w:t>
      </w:r>
    </w:p>
    <w:p w:rsidR="001A4079" w:rsidRPr="00A17E4E" w:rsidRDefault="001A4079" w:rsidP="001A4079">
      <w:pPr>
        <w:numPr>
          <w:ilvl w:val="0"/>
          <w:numId w:val="1"/>
        </w:numPr>
        <w:tabs>
          <w:tab w:val="clear" w:pos="644"/>
          <w:tab w:val="num" w:pos="0"/>
          <w:tab w:val="num" w:pos="284"/>
        </w:tabs>
        <w:spacing w:after="0" w:line="240" w:lineRule="auto"/>
        <w:ind w:left="0" w:firstLine="0"/>
        <w:jc w:val="both"/>
        <w:rPr>
          <w:rFonts w:ascii="Times New Roman" w:eastAsia="Times New Roman" w:hAnsi="Times New Roman"/>
          <w:lang w:val="en-US" w:eastAsia="ru-RU"/>
        </w:rPr>
      </w:pPr>
      <w:r w:rsidRPr="00A17E4E">
        <w:rPr>
          <w:rFonts w:ascii="Times New Roman" w:eastAsia="Times New Roman" w:hAnsi="Times New Roman"/>
          <w:lang w:val="en-US" w:eastAsia="ru-RU"/>
        </w:rPr>
        <w:t>S</w:t>
      </w:r>
      <w:r w:rsidRPr="00A17E4E">
        <w:rPr>
          <w:rFonts w:ascii="Times New Roman" w:eastAsia="Times New Roman" w:hAnsi="Times New Roman"/>
          <w:lang w:eastAsia="ru-RU"/>
        </w:rPr>
        <w:t>.</w:t>
      </w:r>
      <w:r w:rsidRPr="00A17E4E">
        <w:rPr>
          <w:rFonts w:ascii="Times New Roman" w:eastAsia="Times New Roman" w:hAnsi="Times New Roman"/>
          <w:lang w:val="en-US" w:eastAsia="ru-RU"/>
        </w:rPr>
        <w:t>M</w:t>
      </w:r>
      <w:r w:rsidRPr="00A17E4E">
        <w:rPr>
          <w:rFonts w:ascii="Times New Roman" w:eastAsia="Times New Roman" w:hAnsi="Times New Roman"/>
          <w:lang w:eastAsia="ru-RU"/>
        </w:rPr>
        <w:t xml:space="preserve">. </w:t>
      </w:r>
      <w:proofErr w:type="spellStart"/>
      <w:r w:rsidRPr="00A17E4E">
        <w:rPr>
          <w:rFonts w:ascii="Times New Roman" w:eastAsia="Times New Roman" w:hAnsi="Times New Roman"/>
          <w:lang w:val="en-US" w:eastAsia="ru-RU"/>
        </w:rPr>
        <w:t>Anlage</w:t>
      </w:r>
      <w:proofErr w:type="spellEnd"/>
      <w:r w:rsidRPr="00A17E4E">
        <w:rPr>
          <w:rFonts w:ascii="Times New Roman" w:eastAsia="Times New Roman" w:hAnsi="Times New Roman"/>
          <w:lang w:eastAsia="ru-RU"/>
        </w:rPr>
        <w:t xml:space="preserve">, </w:t>
      </w:r>
      <w:r w:rsidRPr="00A17E4E">
        <w:rPr>
          <w:rFonts w:ascii="Times New Roman" w:eastAsia="Times New Roman" w:hAnsi="Times New Roman"/>
          <w:lang w:val="en-US" w:eastAsia="ru-RU"/>
        </w:rPr>
        <w:t>A</w:t>
      </w:r>
      <w:r w:rsidRPr="00A17E4E">
        <w:rPr>
          <w:rFonts w:ascii="Times New Roman" w:eastAsia="Times New Roman" w:hAnsi="Times New Roman"/>
          <w:lang w:eastAsia="ru-RU"/>
        </w:rPr>
        <w:t>.</w:t>
      </w:r>
      <w:r w:rsidRPr="00A17E4E">
        <w:rPr>
          <w:rFonts w:ascii="Times New Roman" w:eastAsia="Times New Roman" w:hAnsi="Times New Roman"/>
          <w:lang w:val="en-US" w:eastAsia="ru-RU"/>
        </w:rPr>
        <w:t>S</w:t>
      </w:r>
      <w:r w:rsidRPr="00A17E4E">
        <w:rPr>
          <w:rFonts w:ascii="Times New Roman" w:eastAsia="Times New Roman" w:hAnsi="Times New Roman"/>
          <w:lang w:eastAsia="ru-RU"/>
        </w:rPr>
        <w:t xml:space="preserve">. </w:t>
      </w:r>
      <w:proofErr w:type="spellStart"/>
      <w:r w:rsidRPr="00A17E4E">
        <w:rPr>
          <w:rFonts w:ascii="Times New Roman" w:eastAsia="Times New Roman" w:hAnsi="Times New Roman"/>
          <w:lang w:val="en-US" w:eastAsia="ru-RU"/>
        </w:rPr>
        <w:t>Thanawalla</w:t>
      </w:r>
      <w:proofErr w:type="spellEnd"/>
      <w:r w:rsidRPr="00A17E4E">
        <w:rPr>
          <w:rFonts w:ascii="Times New Roman" w:eastAsia="Times New Roman" w:hAnsi="Times New Roman"/>
          <w:lang w:eastAsia="ru-RU"/>
        </w:rPr>
        <w:t xml:space="preserve">, </w:t>
      </w:r>
      <w:r w:rsidRPr="00A17E4E">
        <w:rPr>
          <w:rFonts w:ascii="Times New Roman" w:eastAsia="Times New Roman" w:hAnsi="Times New Roman"/>
          <w:lang w:val="en-US" w:eastAsia="ru-RU"/>
        </w:rPr>
        <w:t>A</w:t>
      </w:r>
      <w:r w:rsidRPr="00A17E4E">
        <w:rPr>
          <w:rFonts w:ascii="Times New Roman" w:eastAsia="Times New Roman" w:hAnsi="Times New Roman"/>
          <w:lang w:eastAsia="ru-RU"/>
        </w:rPr>
        <w:t>.</w:t>
      </w:r>
      <w:r w:rsidRPr="00A17E4E">
        <w:rPr>
          <w:rFonts w:ascii="Times New Roman" w:eastAsia="Times New Roman" w:hAnsi="Times New Roman"/>
          <w:lang w:val="en-US" w:eastAsia="ru-RU"/>
        </w:rPr>
        <w:t>P</w:t>
      </w:r>
      <w:r w:rsidRPr="00A17E4E">
        <w:rPr>
          <w:rFonts w:ascii="Times New Roman" w:eastAsia="Times New Roman" w:hAnsi="Times New Roman"/>
          <w:lang w:eastAsia="ru-RU"/>
        </w:rPr>
        <w:t xml:space="preserve">. </w:t>
      </w:r>
      <w:proofErr w:type="spellStart"/>
      <w:r w:rsidRPr="00A17E4E">
        <w:rPr>
          <w:rFonts w:ascii="Times New Roman" w:eastAsia="Times New Roman" w:hAnsi="Times New Roman"/>
          <w:lang w:val="en-US" w:eastAsia="ru-RU"/>
        </w:rPr>
        <w:t>Zhuravel</w:t>
      </w:r>
      <w:proofErr w:type="spellEnd"/>
      <w:r w:rsidRPr="00A17E4E">
        <w:rPr>
          <w:rFonts w:ascii="Times New Roman" w:eastAsia="Times New Roman" w:hAnsi="Times New Roman"/>
          <w:lang w:eastAsia="ru-RU"/>
        </w:rPr>
        <w:t xml:space="preserve">’, </w:t>
      </w:r>
      <w:r w:rsidRPr="00A17E4E">
        <w:rPr>
          <w:rFonts w:ascii="Times New Roman" w:eastAsia="Times New Roman" w:hAnsi="Times New Roman"/>
          <w:lang w:val="en-US" w:eastAsia="ru-RU"/>
        </w:rPr>
        <w:t>W</w:t>
      </w:r>
      <w:r w:rsidRPr="00A17E4E">
        <w:rPr>
          <w:rFonts w:ascii="Times New Roman" w:eastAsia="Times New Roman" w:hAnsi="Times New Roman"/>
          <w:lang w:eastAsia="ru-RU"/>
        </w:rPr>
        <w:t xml:space="preserve">. </w:t>
      </w:r>
      <w:proofErr w:type="spellStart"/>
      <w:r w:rsidRPr="00A17E4E">
        <w:rPr>
          <w:rFonts w:ascii="Times New Roman" w:eastAsia="Times New Roman" w:hAnsi="Times New Roman"/>
          <w:lang w:val="en-US" w:eastAsia="ru-RU"/>
        </w:rPr>
        <w:t>Hu</w:t>
      </w:r>
      <w:proofErr w:type="spellEnd"/>
      <w:r w:rsidRPr="00A17E4E">
        <w:rPr>
          <w:rFonts w:ascii="Times New Roman" w:eastAsia="Times New Roman" w:hAnsi="Times New Roman"/>
          <w:lang w:eastAsia="ru-RU"/>
        </w:rPr>
        <w:t xml:space="preserve">, </w:t>
      </w:r>
      <w:r w:rsidRPr="00A17E4E">
        <w:rPr>
          <w:rFonts w:ascii="Times New Roman" w:eastAsia="Times New Roman" w:hAnsi="Times New Roman"/>
          <w:lang w:val="en-US" w:eastAsia="ru-RU"/>
        </w:rPr>
        <w:t>C</w:t>
      </w:r>
      <w:r w:rsidRPr="00A17E4E">
        <w:rPr>
          <w:rFonts w:ascii="Times New Roman" w:eastAsia="Times New Roman" w:hAnsi="Times New Roman"/>
          <w:lang w:eastAsia="ru-RU"/>
        </w:rPr>
        <w:t>.</w:t>
      </w:r>
      <w:r w:rsidRPr="00A17E4E">
        <w:rPr>
          <w:rFonts w:ascii="Times New Roman" w:eastAsia="Times New Roman" w:hAnsi="Times New Roman"/>
          <w:lang w:val="en-US" w:eastAsia="ru-RU"/>
        </w:rPr>
        <w:t>P</w:t>
      </w:r>
      <w:r w:rsidRPr="00A17E4E">
        <w:rPr>
          <w:rFonts w:ascii="Times New Roman" w:eastAsia="Times New Roman" w:hAnsi="Times New Roman"/>
          <w:lang w:eastAsia="ru-RU"/>
        </w:rPr>
        <w:t xml:space="preserve">. </w:t>
      </w:r>
      <w:proofErr w:type="spellStart"/>
      <w:r w:rsidRPr="00A17E4E">
        <w:rPr>
          <w:rFonts w:ascii="Times New Roman" w:eastAsia="Times New Roman" w:hAnsi="Times New Roman"/>
          <w:lang w:val="en-US" w:eastAsia="ru-RU"/>
        </w:rPr>
        <w:t>Vlahacos</w:t>
      </w:r>
      <w:proofErr w:type="spellEnd"/>
      <w:r w:rsidRPr="00A17E4E">
        <w:rPr>
          <w:rFonts w:ascii="Times New Roman" w:eastAsia="Times New Roman" w:hAnsi="Times New Roman"/>
          <w:lang w:eastAsia="ru-RU"/>
        </w:rPr>
        <w:t xml:space="preserve">, </w:t>
      </w:r>
      <w:r w:rsidRPr="00A17E4E">
        <w:rPr>
          <w:rFonts w:ascii="Times New Roman" w:eastAsia="Times New Roman" w:hAnsi="Times New Roman"/>
          <w:lang w:val="en-US" w:eastAsia="ru-RU"/>
        </w:rPr>
        <w:t>D</w:t>
      </w:r>
      <w:r w:rsidRPr="00A17E4E">
        <w:rPr>
          <w:rFonts w:ascii="Times New Roman" w:eastAsia="Times New Roman" w:hAnsi="Times New Roman"/>
          <w:lang w:eastAsia="ru-RU"/>
        </w:rPr>
        <w:t>.</w:t>
      </w:r>
      <w:r w:rsidRPr="00A17E4E">
        <w:rPr>
          <w:rFonts w:ascii="Times New Roman" w:eastAsia="Times New Roman" w:hAnsi="Times New Roman"/>
          <w:lang w:val="en-US" w:eastAsia="ru-RU"/>
        </w:rPr>
        <w:t>E</w:t>
      </w:r>
      <w:r w:rsidRPr="00A17E4E">
        <w:rPr>
          <w:rFonts w:ascii="Times New Roman" w:eastAsia="Times New Roman" w:hAnsi="Times New Roman"/>
          <w:lang w:eastAsia="ru-RU"/>
        </w:rPr>
        <w:t xml:space="preserve">. </w:t>
      </w:r>
      <w:proofErr w:type="spellStart"/>
      <w:r w:rsidRPr="00A17E4E">
        <w:rPr>
          <w:rFonts w:ascii="Times New Roman" w:eastAsia="Times New Roman" w:hAnsi="Times New Roman"/>
          <w:lang w:val="en-US" w:eastAsia="ru-RU"/>
        </w:rPr>
        <w:t>Steinhauer</w:t>
      </w:r>
      <w:proofErr w:type="spellEnd"/>
      <w:r w:rsidRPr="00A17E4E">
        <w:rPr>
          <w:rFonts w:ascii="Times New Roman" w:eastAsia="Times New Roman" w:hAnsi="Times New Roman"/>
          <w:lang w:eastAsia="ru-RU"/>
        </w:rPr>
        <w:t xml:space="preserve">, </w:t>
      </w:r>
      <w:r w:rsidRPr="00A17E4E">
        <w:rPr>
          <w:rFonts w:ascii="Times New Roman" w:eastAsia="Times New Roman" w:hAnsi="Times New Roman"/>
          <w:lang w:val="en-US" w:eastAsia="ru-RU"/>
        </w:rPr>
        <w:t>S</w:t>
      </w:r>
      <w:r w:rsidRPr="00A17E4E">
        <w:rPr>
          <w:rFonts w:ascii="Times New Roman" w:eastAsia="Times New Roman" w:hAnsi="Times New Roman"/>
          <w:lang w:eastAsia="ru-RU"/>
        </w:rPr>
        <w:t>.</w:t>
      </w:r>
      <w:r w:rsidRPr="00A17E4E">
        <w:rPr>
          <w:rFonts w:ascii="Times New Roman" w:eastAsia="Times New Roman" w:hAnsi="Times New Roman"/>
          <w:lang w:val="en-US" w:eastAsia="ru-RU"/>
        </w:rPr>
        <w:t>K</w:t>
      </w:r>
      <w:r w:rsidRPr="00A17E4E">
        <w:rPr>
          <w:rFonts w:ascii="Times New Roman" w:eastAsia="Times New Roman" w:hAnsi="Times New Roman"/>
          <w:lang w:eastAsia="ru-RU"/>
        </w:rPr>
        <w:t xml:space="preserve">. </w:t>
      </w:r>
      <w:proofErr w:type="spellStart"/>
      <w:r w:rsidRPr="00A17E4E">
        <w:rPr>
          <w:rFonts w:ascii="Times New Roman" w:eastAsia="Times New Roman" w:hAnsi="Times New Roman"/>
          <w:lang w:val="en-US" w:eastAsia="ru-RU"/>
        </w:rPr>
        <w:t>Dutta</w:t>
      </w:r>
      <w:proofErr w:type="spellEnd"/>
      <w:r w:rsidRPr="00A17E4E">
        <w:rPr>
          <w:rFonts w:ascii="Times New Roman" w:eastAsia="Times New Roman" w:hAnsi="Times New Roman"/>
          <w:lang w:eastAsia="ru-RU"/>
        </w:rPr>
        <w:t xml:space="preserve">, </w:t>
      </w:r>
      <w:r w:rsidRPr="00A17E4E">
        <w:rPr>
          <w:rFonts w:ascii="Times New Roman" w:eastAsia="Times New Roman" w:hAnsi="Times New Roman"/>
          <w:lang w:val="en-US" w:eastAsia="ru-RU"/>
        </w:rPr>
        <w:t>and</w:t>
      </w:r>
      <w:r w:rsidRPr="00A17E4E">
        <w:rPr>
          <w:rFonts w:ascii="Times New Roman" w:eastAsia="Times New Roman" w:hAnsi="Times New Roman"/>
          <w:lang w:eastAsia="ru-RU"/>
        </w:rPr>
        <w:t xml:space="preserve"> </w:t>
      </w:r>
      <w:r w:rsidRPr="00A17E4E">
        <w:rPr>
          <w:rFonts w:ascii="Times New Roman" w:eastAsia="Times New Roman" w:hAnsi="Times New Roman"/>
          <w:lang w:val="en-US" w:eastAsia="ru-RU"/>
        </w:rPr>
        <w:t>F</w:t>
      </w:r>
      <w:r w:rsidRPr="00A17E4E">
        <w:rPr>
          <w:rFonts w:ascii="Times New Roman" w:eastAsia="Times New Roman" w:hAnsi="Times New Roman"/>
          <w:lang w:eastAsia="ru-RU"/>
        </w:rPr>
        <w:t>.</w:t>
      </w:r>
      <w:r w:rsidRPr="00A17E4E">
        <w:rPr>
          <w:rFonts w:ascii="Times New Roman" w:eastAsia="Times New Roman" w:hAnsi="Times New Roman"/>
          <w:lang w:val="en-US" w:eastAsia="ru-RU"/>
        </w:rPr>
        <w:t>C</w:t>
      </w:r>
      <w:r w:rsidRPr="00A17E4E">
        <w:rPr>
          <w:rFonts w:ascii="Times New Roman" w:eastAsia="Times New Roman" w:hAnsi="Times New Roman"/>
          <w:lang w:eastAsia="ru-RU"/>
        </w:rPr>
        <w:t xml:space="preserve">. </w:t>
      </w:r>
      <w:proofErr w:type="spellStart"/>
      <w:r w:rsidRPr="00A17E4E">
        <w:rPr>
          <w:rFonts w:ascii="Times New Roman" w:eastAsia="Times New Roman" w:hAnsi="Times New Roman"/>
          <w:lang w:val="en-US" w:eastAsia="ru-RU"/>
        </w:rPr>
        <w:t>Wellstood</w:t>
      </w:r>
      <w:proofErr w:type="spellEnd"/>
      <w:r w:rsidRPr="00A17E4E">
        <w:rPr>
          <w:rFonts w:ascii="Times New Roman" w:eastAsia="Times New Roman" w:hAnsi="Times New Roman"/>
          <w:lang w:eastAsia="ru-RU"/>
        </w:rPr>
        <w:t xml:space="preserve">. </w:t>
      </w:r>
      <w:r w:rsidRPr="00A17E4E">
        <w:rPr>
          <w:rFonts w:ascii="Times New Roman" w:eastAsia="Times New Roman" w:hAnsi="Times New Roman"/>
          <w:lang w:val="en-US" w:eastAsia="ru-RU"/>
        </w:rPr>
        <w:t xml:space="preserve">Near-Field Scanning Microwave Microscopy of Superconducting Materials and Devices [Text] // Advances in Superconductivity. – Vol. XI. </w:t>
      </w:r>
      <w:proofErr w:type="gramStart"/>
      <w:r w:rsidRPr="00A17E4E">
        <w:rPr>
          <w:rFonts w:ascii="Times New Roman" w:eastAsia="Times New Roman" w:hAnsi="Times New Roman"/>
          <w:lang w:val="en-US" w:eastAsia="ru-RU"/>
        </w:rPr>
        <w:t>–  Ed</w:t>
      </w:r>
      <w:proofErr w:type="gramEnd"/>
      <w:r w:rsidRPr="00A17E4E">
        <w:rPr>
          <w:rFonts w:ascii="Times New Roman" w:eastAsia="Times New Roman" w:hAnsi="Times New Roman"/>
          <w:lang w:val="en-US" w:eastAsia="ru-RU"/>
        </w:rPr>
        <w:t xml:space="preserve">. by N. </w:t>
      </w:r>
      <w:proofErr w:type="spellStart"/>
      <w:r w:rsidRPr="00A17E4E">
        <w:rPr>
          <w:rFonts w:ascii="Times New Roman" w:eastAsia="Times New Roman" w:hAnsi="Times New Roman"/>
          <w:lang w:val="en-US" w:eastAsia="ru-RU"/>
        </w:rPr>
        <w:t>Koshizuka</w:t>
      </w:r>
      <w:proofErr w:type="spellEnd"/>
      <w:r w:rsidRPr="00A17E4E">
        <w:rPr>
          <w:rFonts w:ascii="Times New Roman" w:eastAsia="Times New Roman" w:hAnsi="Times New Roman"/>
          <w:lang w:val="en-US" w:eastAsia="ru-RU"/>
        </w:rPr>
        <w:t xml:space="preserve"> and S. Tajima. Springer-</w:t>
      </w:r>
      <w:proofErr w:type="spellStart"/>
      <w:r w:rsidRPr="00A17E4E">
        <w:rPr>
          <w:rFonts w:ascii="Times New Roman" w:eastAsia="Times New Roman" w:hAnsi="Times New Roman"/>
          <w:lang w:val="en-US" w:eastAsia="ru-RU"/>
        </w:rPr>
        <w:t>Verlag</w:t>
      </w:r>
      <w:proofErr w:type="spellEnd"/>
      <w:r w:rsidRPr="00A17E4E">
        <w:rPr>
          <w:rFonts w:ascii="Times New Roman" w:eastAsia="Times New Roman" w:hAnsi="Times New Roman"/>
          <w:lang w:val="en-US" w:eastAsia="ru-RU"/>
        </w:rPr>
        <w:t xml:space="preserve">, Tokyo. – 1999. </w:t>
      </w:r>
      <w:r w:rsidRPr="00A17E4E">
        <w:rPr>
          <w:rFonts w:ascii="Times New Roman" w:eastAsia="Times New Roman" w:hAnsi="Times New Roman"/>
          <w:lang w:eastAsia="ru-RU"/>
        </w:rPr>
        <w:t xml:space="preserve">– </w:t>
      </w:r>
      <w:r w:rsidRPr="00A17E4E">
        <w:rPr>
          <w:rFonts w:ascii="Times New Roman" w:eastAsia="Times New Roman" w:hAnsi="Times New Roman"/>
          <w:lang w:val="en-US" w:eastAsia="ru-RU"/>
        </w:rPr>
        <w:t>P. 1079-1084.</w:t>
      </w:r>
    </w:p>
    <w:p w:rsidR="001A4079" w:rsidRPr="00A17E4E" w:rsidRDefault="001A4079" w:rsidP="001A4079">
      <w:pPr>
        <w:numPr>
          <w:ilvl w:val="0"/>
          <w:numId w:val="1"/>
        </w:numPr>
        <w:tabs>
          <w:tab w:val="clear" w:pos="644"/>
          <w:tab w:val="num" w:pos="0"/>
          <w:tab w:val="num" w:pos="284"/>
        </w:tabs>
        <w:spacing w:after="0" w:line="240" w:lineRule="auto"/>
        <w:ind w:left="0" w:firstLine="0"/>
        <w:jc w:val="both"/>
        <w:rPr>
          <w:rFonts w:ascii="Times New Roman" w:eastAsia="Times New Roman" w:hAnsi="Times New Roman"/>
          <w:lang w:eastAsia="ru-RU"/>
        </w:rPr>
      </w:pPr>
      <w:r w:rsidRPr="00A17E4E">
        <w:rPr>
          <w:rFonts w:ascii="Times New Roman" w:eastAsia="Times New Roman" w:hAnsi="Times New Roman"/>
          <w:lang w:eastAsia="ru-RU"/>
        </w:rPr>
        <w:t xml:space="preserve">Гордиенко, Ю.Е. </w:t>
      </w:r>
      <w:proofErr w:type="spellStart"/>
      <w:r w:rsidRPr="00A17E4E">
        <w:rPr>
          <w:rFonts w:ascii="Times New Roman" w:eastAsia="Times New Roman" w:hAnsi="Times New Roman"/>
          <w:lang w:eastAsia="ru-RU"/>
        </w:rPr>
        <w:t>Ближнеполевая</w:t>
      </w:r>
      <w:proofErr w:type="spellEnd"/>
      <w:r w:rsidRPr="00A17E4E">
        <w:rPr>
          <w:rFonts w:ascii="Times New Roman" w:eastAsia="Times New Roman" w:hAnsi="Times New Roman"/>
          <w:lang w:eastAsia="ru-RU"/>
        </w:rPr>
        <w:t xml:space="preserve"> сканирующая сверхвысокочастотная </w:t>
      </w:r>
      <w:proofErr w:type="gramStart"/>
      <w:r w:rsidRPr="00A17E4E">
        <w:rPr>
          <w:rFonts w:ascii="Times New Roman" w:eastAsia="Times New Roman" w:hAnsi="Times New Roman"/>
          <w:lang w:eastAsia="ru-RU"/>
        </w:rPr>
        <w:t>микро-диагностика объектов</w:t>
      </w:r>
      <w:proofErr w:type="gramEnd"/>
      <w:r w:rsidRPr="00A17E4E">
        <w:rPr>
          <w:rFonts w:ascii="Times New Roman" w:eastAsia="Times New Roman" w:hAnsi="Times New Roman"/>
          <w:lang w:eastAsia="ru-RU"/>
        </w:rPr>
        <w:t xml:space="preserve"> в технологии электроники [Текст] / Ю. Е. Гордиенко // </w:t>
      </w:r>
      <w:proofErr w:type="spellStart"/>
      <w:r w:rsidRPr="00A17E4E">
        <w:rPr>
          <w:rFonts w:ascii="Times New Roman" w:eastAsia="Times New Roman" w:hAnsi="Times New Roman"/>
          <w:lang w:eastAsia="ru-RU"/>
        </w:rPr>
        <w:t>Нові</w:t>
      </w:r>
      <w:proofErr w:type="spellEnd"/>
      <w:r w:rsidRPr="00A17E4E">
        <w:rPr>
          <w:rFonts w:ascii="Times New Roman" w:eastAsia="Times New Roman" w:hAnsi="Times New Roman"/>
          <w:lang w:eastAsia="ru-RU"/>
        </w:rPr>
        <w:t xml:space="preserve"> </w:t>
      </w:r>
      <w:proofErr w:type="spellStart"/>
      <w:r w:rsidRPr="00A17E4E">
        <w:rPr>
          <w:rFonts w:ascii="Times New Roman" w:eastAsia="Times New Roman" w:hAnsi="Times New Roman"/>
          <w:lang w:eastAsia="ru-RU"/>
        </w:rPr>
        <w:t>технології</w:t>
      </w:r>
      <w:proofErr w:type="spellEnd"/>
      <w:r w:rsidRPr="00A17E4E">
        <w:rPr>
          <w:rFonts w:ascii="Times New Roman" w:eastAsia="Times New Roman" w:hAnsi="Times New Roman"/>
          <w:lang w:eastAsia="ru-RU"/>
        </w:rPr>
        <w:t>. – 2002,  №1. – С. 3-6.</w:t>
      </w:r>
    </w:p>
    <w:p w:rsidR="001A4079" w:rsidRPr="00A17E4E" w:rsidRDefault="001A4079" w:rsidP="001A4079">
      <w:pPr>
        <w:numPr>
          <w:ilvl w:val="0"/>
          <w:numId w:val="1"/>
        </w:numPr>
        <w:tabs>
          <w:tab w:val="clear" w:pos="644"/>
          <w:tab w:val="num" w:pos="0"/>
          <w:tab w:val="num" w:pos="284"/>
        </w:tabs>
        <w:spacing w:after="0" w:line="240" w:lineRule="auto"/>
        <w:ind w:left="0" w:firstLine="0"/>
        <w:jc w:val="both"/>
        <w:rPr>
          <w:rFonts w:ascii="Times New Roman" w:eastAsia="Times New Roman" w:hAnsi="Times New Roman"/>
          <w:lang w:eastAsia="ru-RU"/>
        </w:rPr>
      </w:pPr>
      <w:proofErr w:type="spellStart"/>
      <w:r w:rsidRPr="00A17E4E">
        <w:rPr>
          <w:rFonts w:ascii="Times New Roman" w:eastAsia="Times New Roman" w:hAnsi="Times New Roman"/>
          <w:lang w:eastAsia="ru-RU"/>
        </w:rPr>
        <w:t>Неволин</w:t>
      </w:r>
      <w:proofErr w:type="spellEnd"/>
      <w:r w:rsidRPr="00A17E4E">
        <w:rPr>
          <w:rFonts w:ascii="Times New Roman" w:eastAsia="Times New Roman" w:hAnsi="Times New Roman"/>
          <w:lang w:eastAsia="ru-RU"/>
        </w:rPr>
        <w:t xml:space="preserve">, В.К. </w:t>
      </w:r>
      <w:proofErr w:type="gramStart"/>
      <w:r w:rsidRPr="00A17E4E">
        <w:rPr>
          <w:rFonts w:ascii="Times New Roman" w:eastAsia="Times New Roman" w:hAnsi="Times New Roman"/>
          <w:lang w:eastAsia="ru-RU"/>
        </w:rPr>
        <w:t>Зондовые</w:t>
      </w:r>
      <w:proofErr w:type="gramEnd"/>
      <w:r w:rsidRPr="00A17E4E">
        <w:rPr>
          <w:rFonts w:ascii="Times New Roman" w:eastAsia="Times New Roman" w:hAnsi="Times New Roman"/>
          <w:lang w:eastAsia="ru-RU"/>
        </w:rPr>
        <w:t xml:space="preserve"> </w:t>
      </w:r>
      <w:proofErr w:type="spellStart"/>
      <w:r w:rsidRPr="00A17E4E">
        <w:rPr>
          <w:rFonts w:ascii="Times New Roman" w:eastAsia="Times New Roman" w:hAnsi="Times New Roman"/>
          <w:lang w:eastAsia="ru-RU"/>
        </w:rPr>
        <w:t>нанотехнологии</w:t>
      </w:r>
      <w:proofErr w:type="spellEnd"/>
      <w:r w:rsidRPr="00A17E4E">
        <w:rPr>
          <w:rFonts w:ascii="Times New Roman" w:eastAsia="Times New Roman" w:hAnsi="Times New Roman"/>
          <w:lang w:eastAsia="ru-RU"/>
        </w:rPr>
        <w:t xml:space="preserve"> в электронике [Текст] / В. К. </w:t>
      </w:r>
      <w:proofErr w:type="spellStart"/>
      <w:r w:rsidRPr="00A17E4E">
        <w:rPr>
          <w:rFonts w:ascii="Times New Roman" w:eastAsia="Times New Roman" w:hAnsi="Times New Roman"/>
          <w:lang w:eastAsia="ru-RU"/>
        </w:rPr>
        <w:t>Неволин</w:t>
      </w:r>
      <w:proofErr w:type="spellEnd"/>
      <w:r w:rsidRPr="00A17E4E">
        <w:rPr>
          <w:rFonts w:ascii="Times New Roman" w:eastAsia="Times New Roman" w:hAnsi="Times New Roman"/>
          <w:lang w:eastAsia="ru-RU"/>
        </w:rPr>
        <w:t>. – М.</w:t>
      </w:r>
      <w:proofErr w:type="gramStart"/>
      <w:r w:rsidRPr="00A17E4E">
        <w:rPr>
          <w:rFonts w:ascii="Times New Roman" w:eastAsia="Times New Roman" w:hAnsi="Times New Roman"/>
          <w:lang w:eastAsia="ru-RU"/>
        </w:rPr>
        <w:t xml:space="preserve"> :</w:t>
      </w:r>
      <w:proofErr w:type="gramEnd"/>
      <w:r w:rsidRPr="00A17E4E">
        <w:rPr>
          <w:rFonts w:ascii="Times New Roman" w:eastAsia="Times New Roman" w:hAnsi="Times New Roman"/>
          <w:lang w:eastAsia="ru-RU"/>
        </w:rPr>
        <w:t xml:space="preserve"> </w:t>
      </w:r>
      <w:proofErr w:type="spellStart"/>
      <w:r w:rsidRPr="00A17E4E">
        <w:rPr>
          <w:rFonts w:ascii="Times New Roman" w:eastAsia="Times New Roman" w:hAnsi="Times New Roman"/>
          <w:lang w:eastAsia="ru-RU"/>
        </w:rPr>
        <w:t>Техносфера</w:t>
      </w:r>
      <w:proofErr w:type="spellEnd"/>
      <w:r w:rsidRPr="00A17E4E">
        <w:rPr>
          <w:rFonts w:ascii="Times New Roman" w:eastAsia="Times New Roman" w:hAnsi="Times New Roman"/>
          <w:lang w:eastAsia="ru-RU"/>
        </w:rPr>
        <w:t>, 2006.</w:t>
      </w:r>
    </w:p>
    <w:p w:rsidR="001A4079" w:rsidRPr="00A17E4E" w:rsidRDefault="001A4079" w:rsidP="001A4079">
      <w:pPr>
        <w:numPr>
          <w:ilvl w:val="0"/>
          <w:numId w:val="1"/>
        </w:numPr>
        <w:tabs>
          <w:tab w:val="clear" w:pos="644"/>
          <w:tab w:val="num" w:pos="0"/>
          <w:tab w:val="num" w:pos="284"/>
        </w:tabs>
        <w:spacing w:after="0" w:line="240" w:lineRule="auto"/>
        <w:ind w:left="0" w:firstLine="0"/>
        <w:jc w:val="both"/>
        <w:rPr>
          <w:rFonts w:ascii="Times New Roman" w:eastAsia="Times New Roman" w:hAnsi="Times New Roman"/>
          <w:lang w:val="en-US" w:eastAsia="ru-RU"/>
        </w:rPr>
      </w:pPr>
      <w:r w:rsidRPr="00A17E4E">
        <w:rPr>
          <w:rFonts w:ascii="Times New Roman" w:eastAsia="Times New Roman" w:hAnsi="Times New Roman"/>
          <w:lang w:val="en-US" w:eastAsia="ru-RU"/>
        </w:rPr>
        <w:lastRenderedPageBreak/>
        <w:t xml:space="preserve">Scanning Probe Microscopy: Electronic and Electromechanical Phenomena at the </w:t>
      </w:r>
      <w:proofErr w:type="spellStart"/>
      <w:r w:rsidRPr="00A17E4E">
        <w:rPr>
          <w:rFonts w:ascii="Times New Roman" w:eastAsia="Times New Roman" w:hAnsi="Times New Roman"/>
          <w:lang w:val="en-US" w:eastAsia="ru-RU"/>
        </w:rPr>
        <w:t>Nanoscale</w:t>
      </w:r>
      <w:proofErr w:type="spellEnd"/>
      <w:r w:rsidRPr="00A17E4E">
        <w:rPr>
          <w:rFonts w:ascii="Times New Roman" w:eastAsia="Times New Roman" w:hAnsi="Times New Roman"/>
          <w:lang w:val="en-US" w:eastAsia="ru-RU"/>
        </w:rPr>
        <w:t xml:space="preserve"> [Text] / Edited by S. Kalinin, A. </w:t>
      </w:r>
      <w:proofErr w:type="spellStart"/>
      <w:r w:rsidRPr="00A17E4E">
        <w:rPr>
          <w:rFonts w:ascii="Times New Roman" w:eastAsia="Times New Roman" w:hAnsi="Times New Roman"/>
          <w:lang w:val="en-US" w:eastAsia="ru-RU"/>
        </w:rPr>
        <w:t>Gruverman</w:t>
      </w:r>
      <w:proofErr w:type="spellEnd"/>
      <w:r w:rsidRPr="00A17E4E">
        <w:rPr>
          <w:rFonts w:ascii="Times New Roman" w:eastAsia="Times New Roman" w:hAnsi="Times New Roman"/>
          <w:lang w:val="en-US" w:eastAsia="ru-RU"/>
        </w:rPr>
        <w:t>. – Springer Science Business Media, LLC, 2007. – 980 p.</w:t>
      </w:r>
    </w:p>
    <w:p w:rsidR="001A4079" w:rsidRPr="00A17E4E" w:rsidRDefault="001A4079" w:rsidP="001A4079">
      <w:pPr>
        <w:numPr>
          <w:ilvl w:val="0"/>
          <w:numId w:val="1"/>
        </w:numPr>
        <w:tabs>
          <w:tab w:val="clear" w:pos="644"/>
          <w:tab w:val="num" w:pos="0"/>
          <w:tab w:val="num" w:pos="284"/>
        </w:tabs>
        <w:spacing w:after="0" w:line="240" w:lineRule="auto"/>
        <w:ind w:left="0" w:firstLine="0"/>
        <w:jc w:val="both"/>
        <w:rPr>
          <w:rFonts w:ascii="Times New Roman" w:eastAsia="Times New Roman" w:hAnsi="Times New Roman"/>
          <w:lang w:eastAsia="ru-RU"/>
        </w:rPr>
      </w:pPr>
      <w:r w:rsidRPr="00A17E4E">
        <w:rPr>
          <w:rFonts w:ascii="Times New Roman" w:eastAsia="Times New Roman" w:hAnsi="Times New Roman"/>
          <w:lang w:eastAsia="ru-RU"/>
        </w:rPr>
        <w:t xml:space="preserve">Гордиенко, Ю. Е. Радиационные эффекты в </w:t>
      </w:r>
      <w:proofErr w:type="spellStart"/>
      <w:r w:rsidRPr="00A17E4E">
        <w:rPr>
          <w:rFonts w:ascii="Times New Roman" w:eastAsia="Times New Roman" w:hAnsi="Times New Roman"/>
          <w:lang w:eastAsia="ru-RU"/>
        </w:rPr>
        <w:t>ближнеполевой</w:t>
      </w:r>
      <w:proofErr w:type="spellEnd"/>
      <w:r w:rsidRPr="00A17E4E">
        <w:rPr>
          <w:rFonts w:ascii="Times New Roman" w:eastAsia="Times New Roman" w:hAnsi="Times New Roman"/>
          <w:lang w:eastAsia="ru-RU"/>
        </w:rPr>
        <w:t xml:space="preserve"> микроволновой микроскопии полупроводников [Текст] / Ю. Е. Гордиенко,  С. Ю. Ларкин, А.С. Сорока А. С. Радиотехника. – Харьков</w:t>
      </w:r>
      <w:proofErr w:type="gramStart"/>
      <w:r w:rsidRPr="00A17E4E">
        <w:rPr>
          <w:rFonts w:ascii="Times New Roman" w:eastAsia="Times New Roman" w:hAnsi="Times New Roman"/>
          <w:lang w:eastAsia="ru-RU"/>
        </w:rPr>
        <w:t xml:space="preserve"> :</w:t>
      </w:r>
      <w:proofErr w:type="gramEnd"/>
      <w:r w:rsidRPr="00A17E4E">
        <w:rPr>
          <w:rFonts w:ascii="Times New Roman" w:eastAsia="Times New Roman" w:hAnsi="Times New Roman"/>
          <w:lang w:eastAsia="ru-RU"/>
        </w:rPr>
        <w:t xml:space="preserve"> ХНУРЭ. – 2011. – </w:t>
      </w:r>
      <w:proofErr w:type="spellStart"/>
      <w:r w:rsidRPr="00A17E4E">
        <w:rPr>
          <w:rFonts w:ascii="Times New Roman" w:eastAsia="Times New Roman" w:hAnsi="Times New Roman"/>
          <w:lang w:eastAsia="ru-RU"/>
        </w:rPr>
        <w:t>Вып</w:t>
      </w:r>
      <w:proofErr w:type="spellEnd"/>
      <w:r w:rsidRPr="00A17E4E">
        <w:rPr>
          <w:rFonts w:ascii="Times New Roman" w:eastAsia="Times New Roman" w:hAnsi="Times New Roman"/>
          <w:lang w:eastAsia="ru-RU"/>
        </w:rPr>
        <w:t>. 164. – С. 181-189.</w:t>
      </w:r>
    </w:p>
    <w:p w:rsidR="001A4079" w:rsidRPr="00A17E4E" w:rsidRDefault="001A4079" w:rsidP="001A4079">
      <w:pPr>
        <w:numPr>
          <w:ilvl w:val="0"/>
          <w:numId w:val="1"/>
        </w:numPr>
        <w:tabs>
          <w:tab w:val="clear" w:pos="644"/>
          <w:tab w:val="num" w:pos="0"/>
          <w:tab w:val="num" w:pos="284"/>
        </w:tabs>
        <w:spacing w:after="0" w:line="240" w:lineRule="auto"/>
        <w:ind w:left="0" w:firstLine="0"/>
        <w:jc w:val="both"/>
        <w:rPr>
          <w:rFonts w:ascii="Times New Roman" w:eastAsia="Times New Roman" w:hAnsi="Times New Roman"/>
          <w:lang w:eastAsia="ru-RU"/>
        </w:rPr>
      </w:pPr>
      <w:r w:rsidRPr="00A17E4E">
        <w:rPr>
          <w:rFonts w:ascii="Times New Roman" w:eastAsia="Times New Roman" w:hAnsi="Times New Roman"/>
          <w:lang w:eastAsia="ru-RU"/>
        </w:rPr>
        <w:t xml:space="preserve">Гордиенко, Ю.Е. Алгоритм реконструкции изображений в </w:t>
      </w:r>
      <w:proofErr w:type="spellStart"/>
      <w:r w:rsidRPr="00A17E4E">
        <w:rPr>
          <w:rFonts w:ascii="Times New Roman" w:eastAsia="Times New Roman" w:hAnsi="Times New Roman"/>
          <w:lang w:eastAsia="ru-RU"/>
        </w:rPr>
        <w:t>ближнеполевой</w:t>
      </w:r>
      <w:proofErr w:type="spellEnd"/>
      <w:r w:rsidRPr="00A17E4E">
        <w:rPr>
          <w:rFonts w:ascii="Times New Roman" w:eastAsia="Times New Roman" w:hAnsi="Times New Roman"/>
          <w:lang w:eastAsia="ru-RU"/>
        </w:rPr>
        <w:t xml:space="preserve"> сканирующей микроволновой микроскопии [Текст] / Ю. Е. Гордиенко, С. И. Мельник, Н. И. </w:t>
      </w:r>
      <w:proofErr w:type="spellStart"/>
      <w:r w:rsidRPr="00A17E4E">
        <w:rPr>
          <w:rFonts w:ascii="Times New Roman" w:eastAsia="Times New Roman" w:hAnsi="Times New Roman"/>
          <w:lang w:eastAsia="ru-RU"/>
        </w:rPr>
        <w:t>Слипченко</w:t>
      </w:r>
      <w:proofErr w:type="spellEnd"/>
      <w:r w:rsidRPr="00A17E4E">
        <w:rPr>
          <w:rFonts w:ascii="Times New Roman" w:eastAsia="Times New Roman" w:hAnsi="Times New Roman"/>
          <w:lang w:eastAsia="ru-RU"/>
        </w:rPr>
        <w:t>, В. В. Петров, А. Л. Ищенко // Радиотехника. – Х.</w:t>
      </w:r>
      <w:proofErr w:type="gramStart"/>
      <w:r w:rsidRPr="00A17E4E">
        <w:rPr>
          <w:rFonts w:ascii="Times New Roman" w:eastAsia="Times New Roman" w:hAnsi="Times New Roman"/>
          <w:lang w:eastAsia="ru-RU"/>
        </w:rPr>
        <w:t xml:space="preserve"> :</w:t>
      </w:r>
      <w:proofErr w:type="gramEnd"/>
      <w:r w:rsidRPr="00A17E4E">
        <w:rPr>
          <w:rFonts w:ascii="Times New Roman" w:eastAsia="Times New Roman" w:hAnsi="Times New Roman"/>
          <w:lang w:eastAsia="ru-RU"/>
        </w:rPr>
        <w:t xml:space="preserve"> ХНУРЭ. – 2007. – </w:t>
      </w:r>
      <w:proofErr w:type="spellStart"/>
      <w:r w:rsidRPr="00A17E4E">
        <w:rPr>
          <w:rFonts w:ascii="Times New Roman" w:eastAsia="Times New Roman" w:hAnsi="Times New Roman"/>
          <w:lang w:eastAsia="ru-RU"/>
        </w:rPr>
        <w:t>Вып</w:t>
      </w:r>
      <w:proofErr w:type="spellEnd"/>
      <w:r w:rsidRPr="00A17E4E">
        <w:rPr>
          <w:rFonts w:ascii="Times New Roman" w:eastAsia="Times New Roman" w:hAnsi="Times New Roman"/>
          <w:lang w:eastAsia="ru-RU"/>
        </w:rPr>
        <w:t>. 151. – С. 259–265.</w:t>
      </w:r>
    </w:p>
    <w:p w:rsidR="001A4079" w:rsidRPr="00A17E4E" w:rsidRDefault="001A4079" w:rsidP="001A4079">
      <w:pPr>
        <w:numPr>
          <w:ilvl w:val="0"/>
          <w:numId w:val="1"/>
        </w:numPr>
        <w:tabs>
          <w:tab w:val="clear" w:pos="644"/>
          <w:tab w:val="num" w:pos="0"/>
          <w:tab w:val="num" w:pos="284"/>
        </w:tabs>
        <w:spacing w:after="0" w:line="240" w:lineRule="auto"/>
        <w:ind w:left="0" w:firstLine="0"/>
        <w:jc w:val="both"/>
        <w:rPr>
          <w:rFonts w:ascii="Times New Roman" w:eastAsia="Times New Roman" w:hAnsi="Times New Roman"/>
          <w:lang w:eastAsia="ru-RU"/>
        </w:rPr>
      </w:pPr>
      <w:r w:rsidRPr="00A17E4E">
        <w:rPr>
          <w:rFonts w:ascii="Times New Roman" w:eastAsia="Times New Roman" w:hAnsi="Times New Roman"/>
          <w:lang w:eastAsia="ru-RU"/>
        </w:rPr>
        <w:t xml:space="preserve">Гордиенко, Ю.Е. Характеристики коаксиального конусного СВЧ датчика для </w:t>
      </w:r>
      <w:proofErr w:type="spellStart"/>
      <w:r w:rsidRPr="00A17E4E">
        <w:rPr>
          <w:rFonts w:ascii="Times New Roman" w:eastAsia="Times New Roman" w:hAnsi="Times New Roman"/>
          <w:lang w:eastAsia="ru-RU"/>
        </w:rPr>
        <w:t>микродиагностики</w:t>
      </w:r>
      <w:proofErr w:type="spellEnd"/>
      <w:r w:rsidRPr="00A17E4E">
        <w:rPr>
          <w:rFonts w:ascii="Times New Roman" w:eastAsia="Times New Roman" w:hAnsi="Times New Roman"/>
          <w:lang w:eastAsia="ru-RU"/>
        </w:rPr>
        <w:t xml:space="preserve"> объектов [Текст] / Ю.Е. Гордиенко,  С.Ю. Ларкин, А.Л. Ищенко // Радиотехника. – 2010. №162. – С. 35-40.</w:t>
      </w:r>
    </w:p>
    <w:p w:rsidR="001A4079" w:rsidRDefault="001A4079" w:rsidP="001A4079"/>
    <w:p w:rsidR="005F35EE" w:rsidRDefault="005F35EE"/>
    <w:sectPr w:rsidR="005F35EE" w:rsidSect="005F35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A57F7C"/>
    <w:multiLevelType w:val="hybridMultilevel"/>
    <w:tmpl w:val="360CD256"/>
    <w:lvl w:ilvl="0" w:tplc="68F26DA8">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A4079"/>
    <w:rsid w:val="001A4079"/>
    <w:rsid w:val="005F35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07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A40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A4079"/>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1558</Words>
  <Characters>8887</Characters>
  <Application>Microsoft Office Word</Application>
  <DocSecurity>0</DocSecurity>
  <Lines>74</Lines>
  <Paragraphs>20</Paragraphs>
  <ScaleCrop>false</ScaleCrop>
  <Company>Mi5</Company>
  <LinksUpToDate>false</LinksUpToDate>
  <CharactersWithSpaces>10425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2012-12-12T11:58:00Z</dcterms:created>
  <dcterms:modified xsi:type="dcterms:W3CDTF">2012-12-12T11:59:00Z</dcterms:modified>
</cp:coreProperties>
</file>