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A42" w:rsidRPr="004B6294" w:rsidRDefault="00A05A42" w:rsidP="00A05A42">
      <w:pPr>
        <w:suppressAutoHyphens/>
        <w:jc w:val="center"/>
        <w:rPr>
          <w:b/>
          <w:caps/>
          <w:sz w:val="22"/>
          <w:szCs w:val="22"/>
          <w:lang w:eastAsia="ar-SA"/>
        </w:rPr>
      </w:pPr>
      <w:r w:rsidRPr="004B6294">
        <w:rPr>
          <w:b/>
          <w:caps/>
          <w:sz w:val="22"/>
          <w:szCs w:val="22"/>
          <w:lang w:eastAsia="ar-SA"/>
        </w:rPr>
        <w:t>Высокодобротные резонаторы в микроволновых измерительных устройствах и системах</w:t>
      </w:r>
    </w:p>
    <w:p w:rsidR="00A05A42" w:rsidRPr="004B6294" w:rsidRDefault="00A05A42" w:rsidP="00A05A42">
      <w:pPr>
        <w:suppressAutoHyphens/>
        <w:jc w:val="center"/>
        <w:rPr>
          <w:sz w:val="22"/>
          <w:szCs w:val="22"/>
          <w:lang w:eastAsia="ar-SA"/>
        </w:rPr>
      </w:pPr>
      <w:r w:rsidRPr="004B6294">
        <w:rPr>
          <w:sz w:val="22"/>
          <w:szCs w:val="22"/>
          <w:lang w:eastAsia="ar-SA"/>
        </w:rPr>
        <w:t>Бондаренко И.Н.</w:t>
      </w:r>
    </w:p>
    <w:p w:rsidR="00A05A42" w:rsidRPr="004B6294" w:rsidRDefault="00A05A42" w:rsidP="00A05A42">
      <w:pPr>
        <w:suppressAutoHyphens/>
        <w:jc w:val="center"/>
        <w:rPr>
          <w:sz w:val="22"/>
          <w:szCs w:val="22"/>
          <w:lang w:eastAsia="ar-SA"/>
        </w:rPr>
      </w:pPr>
      <w:r w:rsidRPr="004B6294">
        <w:rPr>
          <w:sz w:val="22"/>
          <w:szCs w:val="22"/>
          <w:lang w:eastAsia="ar-SA"/>
        </w:rPr>
        <w:t>Харьковский национальный университет радиоэлектроники</w:t>
      </w:r>
    </w:p>
    <w:p w:rsidR="00A05A42" w:rsidRPr="004B6294" w:rsidRDefault="00A05A42" w:rsidP="00A05A42">
      <w:pPr>
        <w:suppressAutoHyphens/>
        <w:jc w:val="center"/>
        <w:rPr>
          <w:sz w:val="22"/>
          <w:szCs w:val="22"/>
          <w:lang w:eastAsia="ar-SA"/>
        </w:rPr>
      </w:pPr>
      <w:r w:rsidRPr="004B6294">
        <w:rPr>
          <w:sz w:val="22"/>
          <w:szCs w:val="22"/>
          <w:lang w:eastAsia="ar-SA"/>
        </w:rPr>
        <w:t>Харьков, пр. Ленина, 14, 61166, Украина</w:t>
      </w:r>
    </w:p>
    <w:p w:rsidR="00A05A42" w:rsidRPr="004B6294" w:rsidRDefault="00A05A42" w:rsidP="00A05A42">
      <w:pPr>
        <w:suppressAutoHyphens/>
        <w:jc w:val="center"/>
        <w:rPr>
          <w:sz w:val="22"/>
          <w:szCs w:val="22"/>
          <w:lang w:eastAsia="ar-SA"/>
        </w:rPr>
      </w:pPr>
      <w:r w:rsidRPr="004B6294">
        <w:rPr>
          <w:sz w:val="22"/>
          <w:szCs w:val="22"/>
          <w:lang w:eastAsia="ar-SA"/>
        </w:rPr>
        <w:t xml:space="preserve">тел.: (057) 702-13-62, </w:t>
      </w:r>
      <w:proofErr w:type="gramStart"/>
      <w:r w:rsidRPr="004B6294">
        <w:rPr>
          <w:sz w:val="22"/>
          <w:szCs w:val="22"/>
          <w:lang w:eastAsia="ar-SA"/>
        </w:rPr>
        <w:t>е</w:t>
      </w:r>
      <w:proofErr w:type="gramEnd"/>
      <w:r w:rsidRPr="004B6294">
        <w:rPr>
          <w:sz w:val="22"/>
          <w:szCs w:val="22"/>
          <w:lang w:eastAsia="ar-SA"/>
        </w:rPr>
        <w:t>-</w:t>
      </w:r>
      <w:r w:rsidRPr="004B6294">
        <w:rPr>
          <w:sz w:val="22"/>
          <w:szCs w:val="22"/>
          <w:lang w:val="en-US" w:eastAsia="ar-SA"/>
        </w:rPr>
        <w:t>mail</w:t>
      </w:r>
      <w:r w:rsidRPr="004B6294">
        <w:rPr>
          <w:sz w:val="22"/>
          <w:szCs w:val="22"/>
          <w:lang w:eastAsia="ar-SA"/>
        </w:rPr>
        <w:t xml:space="preserve">: </w:t>
      </w:r>
      <w:proofErr w:type="spellStart"/>
      <w:r w:rsidRPr="004B6294">
        <w:rPr>
          <w:sz w:val="22"/>
          <w:szCs w:val="22"/>
          <w:lang w:val="en-US" w:eastAsia="ar-SA"/>
        </w:rPr>
        <w:t>mepu</w:t>
      </w:r>
      <w:proofErr w:type="spellEnd"/>
      <w:r w:rsidRPr="004B6294">
        <w:rPr>
          <w:sz w:val="22"/>
          <w:szCs w:val="22"/>
          <w:lang w:eastAsia="ar-SA"/>
        </w:rPr>
        <w:t>@</w:t>
      </w:r>
      <w:proofErr w:type="spellStart"/>
      <w:r w:rsidRPr="004B6294">
        <w:rPr>
          <w:sz w:val="22"/>
          <w:szCs w:val="22"/>
          <w:lang w:val="en-US" w:eastAsia="ar-SA"/>
        </w:rPr>
        <w:t>kture</w:t>
      </w:r>
      <w:proofErr w:type="spellEnd"/>
      <w:r w:rsidRPr="004B6294">
        <w:rPr>
          <w:sz w:val="22"/>
          <w:szCs w:val="22"/>
          <w:lang w:eastAsia="ar-SA"/>
        </w:rPr>
        <w:t>.</w:t>
      </w:r>
      <w:proofErr w:type="spellStart"/>
      <w:r w:rsidRPr="004B6294">
        <w:rPr>
          <w:sz w:val="22"/>
          <w:szCs w:val="22"/>
          <w:lang w:val="en-US" w:eastAsia="ar-SA"/>
        </w:rPr>
        <w:t>kharkov</w:t>
      </w:r>
      <w:proofErr w:type="spellEnd"/>
      <w:r w:rsidRPr="004B6294">
        <w:rPr>
          <w:sz w:val="22"/>
          <w:szCs w:val="22"/>
          <w:lang w:eastAsia="ar-SA"/>
        </w:rPr>
        <w:t>.</w:t>
      </w:r>
      <w:proofErr w:type="spellStart"/>
      <w:r w:rsidRPr="004B6294">
        <w:rPr>
          <w:sz w:val="22"/>
          <w:szCs w:val="22"/>
          <w:lang w:val="en-US" w:eastAsia="ar-SA"/>
        </w:rPr>
        <w:t>ua</w:t>
      </w:r>
      <w:proofErr w:type="spellEnd"/>
    </w:p>
    <w:p w:rsidR="00A05A42" w:rsidRPr="004B6294" w:rsidRDefault="00A05A42" w:rsidP="00A05A42">
      <w:pPr>
        <w:ind w:firstLine="567"/>
        <w:jc w:val="both"/>
        <w:rPr>
          <w:sz w:val="22"/>
          <w:szCs w:val="22"/>
          <w:lang w:val="uk-UA" w:eastAsia="ar-SA"/>
        </w:rPr>
      </w:pPr>
      <w:r w:rsidRPr="004B6294">
        <w:rPr>
          <w:sz w:val="22"/>
          <w:szCs w:val="22"/>
          <w:lang w:eastAsia="ar-SA"/>
        </w:rPr>
        <w:t>The</w:t>
      </w:r>
      <w:r w:rsidRPr="004B6294">
        <w:rPr>
          <w:sz w:val="22"/>
          <w:szCs w:val="22"/>
          <w:lang w:val="en-US" w:eastAsia="ar-SA"/>
        </w:rPr>
        <w:t xml:space="preserve"> </w:t>
      </w:r>
      <w:r w:rsidRPr="004B6294">
        <w:rPr>
          <w:sz w:val="22"/>
          <w:szCs w:val="22"/>
          <w:lang w:eastAsia="ar-SA"/>
        </w:rPr>
        <w:t>theoretical</w:t>
      </w:r>
      <w:r w:rsidRPr="004B6294">
        <w:rPr>
          <w:sz w:val="22"/>
          <w:szCs w:val="22"/>
          <w:lang w:val="en-US" w:eastAsia="ar-SA"/>
        </w:rPr>
        <w:t xml:space="preserve"> </w:t>
      </w:r>
      <w:r w:rsidRPr="004B6294">
        <w:rPr>
          <w:sz w:val="22"/>
          <w:szCs w:val="22"/>
          <w:lang w:eastAsia="ar-SA"/>
        </w:rPr>
        <w:t>and</w:t>
      </w:r>
      <w:r w:rsidRPr="004B6294">
        <w:rPr>
          <w:sz w:val="22"/>
          <w:szCs w:val="22"/>
          <w:lang w:val="en-US" w:eastAsia="ar-SA"/>
        </w:rPr>
        <w:t xml:space="preserve"> </w:t>
      </w:r>
      <w:r w:rsidRPr="004B6294">
        <w:rPr>
          <w:sz w:val="22"/>
          <w:szCs w:val="22"/>
          <w:lang w:eastAsia="ar-SA"/>
        </w:rPr>
        <w:t>experimental</w:t>
      </w:r>
      <w:r w:rsidRPr="004B6294">
        <w:rPr>
          <w:sz w:val="22"/>
          <w:szCs w:val="22"/>
          <w:lang w:val="en-US" w:eastAsia="ar-SA"/>
        </w:rPr>
        <w:t xml:space="preserve"> </w:t>
      </w:r>
      <w:r w:rsidRPr="004B6294">
        <w:rPr>
          <w:sz w:val="22"/>
          <w:szCs w:val="22"/>
          <w:lang w:eastAsia="ar-SA"/>
        </w:rPr>
        <w:t>analysis</w:t>
      </w:r>
      <w:r w:rsidRPr="004B6294">
        <w:rPr>
          <w:sz w:val="22"/>
          <w:szCs w:val="22"/>
          <w:lang w:val="en-US" w:eastAsia="ar-SA"/>
        </w:rPr>
        <w:t xml:space="preserve"> </w:t>
      </w:r>
      <w:r w:rsidRPr="004B6294">
        <w:rPr>
          <w:sz w:val="22"/>
          <w:szCs w:val="22"/>
          <w:lang w:eastAsia="ar-SA"/>
        </w:rPr>
        <w:t>of</w:t>
      </w:r>
      <w:r w:rsidRPr="004B6294">
        <w:rPr>
          <w:sz w:val="22"/>
          <w:szCs w:val="22"/>
          <w:lang w:val="en-US" w:eastAsia="ar-SA"/>
        </w:rPr>
        <w:t xml:space="preserve"> </w:t>
      </w:r>
      <w:r w:rsidRPr="004B6294">
        <w:rPr>
          <w:sz w:val="22"/>
          <w:szCs w:val="22"/>
          <w:lang w:eastAsia="ar-SA"/>
        </w:rPr>
        <w:t>the</w:t>
      </w:r>
      <w:r w:rsidRPr="004B6294">
        <w:rPr>
          <w:sz w:val="22"/>
          <w:szCs w:val="22"/>
          <w:lang w:val="en-US" w:eastAsia="ar-SA"/>
        </w:rPr>
        <w:t xml:space="preserve"> </w:t>
      </w:r>
      <w:r w:rsidRPr="004B6294">
        <w:rPr>
          <w:sz w:val="22"/>
          <w:szCs w:val="22"/>
          <w:lang w:eastAsia="ar-SA"/>
        </w:rPr>
        <w:t>capabilities</w:t>
      </w:r>
      <w:r w:rsidRPr="004B6294">
        <w:rPr>
          <w:sz w:val="22"/>
          <w:szCs w:val="22"/>
          <w:lang w:val="en-US" w:eastAsia="ar-SA"/>
        </w:rPr>
        <w:t xml:space="preserve"> </w:t>
      </w:r>
      <w:r w:rsidRPr="004B6294">
        <w:rPr>
          <w:sz w:val="22"/>
          <w:szCs w:val="22"/>
          <w:lang w:eastAsia="ar-SA"/>
        </w:rPr>
        <w:t>of</w:t>
      </w:r>
      <w:r w:rsidRPr="004B6294">
        <w:rPr>
          <w:sz w:val="22"/>
          <w:szCs w:val="22"/>
          <w:lang w:val="en-US" w:eastAsia="ar-SA"/>
        </w:rPr>
        <w:t xml:space="preserve"> </w:t>
      </w:r>
      <w:r w:rsidRPr="004B6294">
        <w:rPr>
          <w:sz w:val="22"/>
          <w:szCs w:val="22"/>
          <w:lang w:eastAsia="ar-SA"/>
        </w:rPr>
        <w:t>different</w:t>
      </w:r>
      <w:r w:rsidRPr="004B6294">
        <w:rPr>
          <w:sz w:val="22"/>
          <w:szCs w:val="22"/>
          <w:lang w:val="en-US" w:eastAsia="ar-SA"/>
        </w:rPr>
        <w:t xml:space="preserve"> </w:t>
      </w:r>
      <w:r w:rsidRPr="004B6294">
        <w:rPr>
          <w:sz w:val="22"/>
          <w:szCs w:val="22"/>
          <w:lang w:eastAsia="ar-SA"/>
        </w:rPr>
        <w:t>types</w:t>
      </w:r>
      <w:r w:rsidRPr="004B6294">
        <w:rPr>
          <w:sz w:val="22"/>
          <w:szCs w:val="22"/>
          <w:lang w:val="en-US" w:eastAsia="ar-SA"/>
        </w:rPr>
        <w:t xml:space="preserve"> </w:t>
      </w:r>
      <w:r w:rsidRPr="004B6294">
        <w:rPr>
          <w:sz w:val="22"/>
          <w:szCs w:val="22"/>
          <w:lang w:eastAsia="ar-SA"/>
        </w:rPr>
        <w:t>of</w:t>
      </w:r>
      <w:r w:rsidRPr="004B6294">
        <w:rPr>
          <w:sz w:val="22"/>
          <w:szCs w:val="22"/>
          <w:lang w:val="en-US" w:eastAsia="ar-SA"/>
        </w:rPr>
        <w:t xml:space="preserve"> </w:t>
      </w:r>
      <w:r w:rsidRPr="004B6294">
        <w:rPr>
          <w:sz w:val="22"/>
          <w:szCs w:val="22"/>
          <w:lang w:eastAsia="ar-SA"/>
        </w:rPr>
        <w:t>high</w:t>
      </w:r>
      <w:r w:rsidRPr="004B6294">
        <w:rPr>
          <w:sz w:val="22"/>
          <w:szCs w:val="22"/>
          <w:lang w:val="en-US" w:eastAsia="ar-SA"/>
        </w:rPr>
        <w:t>-</w:t>
      </w:r>
      <w:r w:rsidRPr="004B6294">
        <w:rPr>
          <w:sz w:val="22"/>
          <w:szCs w:val="22"/>
          <w:lang w:eastAsia="ar-SA"/>
        </w:rPr>
        <w:t>Q</w:t>
      </w:r>
      <w:r w:rsidRPr="004B6294">
        <w:rPr>
          <w:sz w:val="22"/>
          <w:szCs w:val="22"/>
          <w:lang w:val="en-US" w:eastAsia="ar-SA"/>
        </w:rPr>
        <w:t xml:space="preserve"> </w:t>
      </w:r>
      <w:r w:rsidRPr="004B6294">
        <w:rPr>
          <w:sz w:val="22"/>
          <w:szCs w:val="22"/>
          <w:lang w:eastAsia="ar-SA"/>
        </w:rPr>
        <w:t>resonant</w:t>
      </w:r>
      <w:r w:rsidRPr="004B6294">
        <w:rPr>
          <w:sz w:val="22"/>
          <w:szCs w:val="22"/>
          <w:lang w:val="en-US" w:eastAsia="ar-SA"/>
        </w:rPr>
        <w:t xml:space="preserve"> </w:t>
      </w:r>
      <w:r w:rsidRPr="004B6294">
        <w:rPr>
          <w:sz w:val="22"/>
          <w:szCs w:val="22"/>
          <w:lang w:eastAsia="ar-SA"/>
        </w:rPr>
        <w:t>microwave</w:t>
      </w:r>
      <w:r w:rsidRPr="004B6294">
        <w:rPr>
          <w:sz w:val="22"/>
          <w:szCs w:val="22"/>
          <w:lang w:val="en-US" w:eastAsia="ar-SA"/>
        </w:rPr>
        <w:t xml:space="preserve"> </w:t>
      </w:r>
      <w:r w:rsidRPr="004B6294">
        <w:rPr>
          <w:sz w:val="22"/>
          <w:szCs w:val="22"/>
          <w:lang w:eastAsia="ar-SA"/>
        </w:rPr>
        <w:t>components</w:t>
      </w:r>
      <w:r w:rsidRPr="004B6294">
        <w:rPr>
          <w:sz w:val="22"/>
          <w:szCs w:val="22"/>
          <w:lang w:val="en-US" w:eastAsia="ar-SA"/>
        </w:rPr>
        <w:t xml:space="preserve"> </w:t>
      </w:r>
      <w:r w:rsidRPr="004B6294">
        <w:rPr>
          <w:sz w:val="22"/>
          <w:szCs w:val="22"/>
          <w:lang w:eastAsia="ar-SA"/>
        </w:rPr>
        <w:t>and</w:t>
      </w:r>
      <w:r w:rsidRPr="004B6294">
        <w:rPr>
          <w:sz w:val="22"/>
          <w:szCs w:val="22"/>
          <w:lang w:val="en-US" w:eastAsia="ar-SA"/>
        </w:rPr>
        <w:t xml:space="preserve"> </w:t>
      </w:r>
      <w:r w:rsidRPr="004B6294">
        <w:rPr>
          <w:sz w:val="22"/>
          <w:szCs w:val="22"/>
          <w:lang w:eastAsia="ar-SA"/>
        </w:rPr>
        <w:t>devices</w:t>
      </w:r>
      <w:r w:rsidRPr="004B6294">
        <w:rPr>
          <w:sz w:val="22"/>
          <w:szCs w:val="22"/>
          <w:lang w:val="en-US" w:eastAsia="ar-SA"/>
        </w:rPr>
        <w:t xml:space="preserve"> </w:t>
      </w:r>
      <w:r w:rsidRPr="004B6294">
        <w:rPr>
          <w:sz w:val="22"/>
          <w:szCs w:val="22"/>
          <w:lang w:eastAsia="ar-SA"/>
        </w:rPr>
        <w:t>based</w:t>
      </w:r>
      <w:r w:rsidRPr="004B6294">
        <w:rPr>
          <w:sz w:val="22"/>
          <w:szCs w:val="22"/>
          <w:lang w:val="en-US" w:eastAsia="ar-SA"/>
        </w:rPr>
        <w:t xml:space="preserve"> </w:t>
      </w:r>
      <w:r w:rsidRPr="004B6294">
        <w:rPr>
          <w:sz w:val="22"/>
          <w:szCs w:val="22"/>
          <w:lang w:eastAsia="ar-SA"/>
        </w:rPr>
        <w:t>on</w:t>
      </w:r>
      <w:r w:rsidRPr="004B6294">
        <w:rPr>
          <w:sz w:val="22"/>
          <w:szCs w:val="22"/>
          <w:lang w:val="en-US" w:eastAsia="ar-SA"/>
        </w:rPr>
        <w:t xml:space="preserve"> </w:t>
      </w:r>
      <w:r w:rsidRPr="004B6294">
        <w:rPr>
          <w:sz w:val="22"/>
          <w:szCs w:val="22"/>
          <w:lang w:eastAsia="ar-SA"/>
        </w:rPr>
        <w:t>them</w:t>
      </w:r>
      <w:r w:rsidRPr="004B6294">
        <w:rPr>
          <w:sz w:val="22"/>
          <w:szCs w:val="22"/>
          <w:lang w:val="en-US" w:eastAsia="ar-SA"/>
        </w:rPr>
        <w:t xml:space="preserve"> </w:t>
      </w:r>
      <w:r w:rsidRPr="004B6294">
        <w:rPr>
          <w:sz w:val="22"/>
          <w:szCs w:val="22"/>
          <w:lang w:eastAsia="ar-SA"/>
        </w:rPr>
        <w:t>to</w:t>
      </w:r>
      <w:r w:rsidRPr="004B6294">
        <w:rPr>
          <w:sz w:val="22"/>
          <w:szCs w:val="22"/>
          <w:lang w:val="en-US" w:eastAsia="ar-SA"/>
        </w:rPr>
        <w:t xml:space="preserve"> </w:t>
      </w:r>
      <w:r w:rsidRPr="004B6294">
        <w:rPr>
          <w:sz w:val="22"/>
          <w:szCs w:val="22"/>
          <w:lang w:eastAsia="ar-SA"/>
        </w:rPr>
        <w:t>identify</w:t>
      </w:r>
      <w:r w:rsidRPr="004B6294">
        <w:rPr>
          <w:sz w:val="22"/>
          <w:szCs w:val="22"/>
          <w:lang w:val="en-US" w:eastAsia="ar-SA"/>
        </w:rPr>
        <w:t xml:space="preserve"> </w:t>
      </w:r>
      <w:r w:rsidRPr="004B6294">
        <w:rPr>
          <w:sz w:val="22"/>
          <w:szCs w:val="22"/>
          <w:lang w:eastAsia="ar-SA"/>
        </w:rPr>
        <w:t>the</w:t>
      </w:r>
      <w:r w:rsidRPr="004B6294">
        <w:rPr>
          <w:sz w:val="22"/>
          <w:szCs w:val="22"/>
          <w:lang w:val="en-US" w:eastAsia="ar-SA"/>
        </w:rPr>
        <w:t xml:space="preserve"> </w:t>
      </w:r>
      <w:r w:rsidRPr="004B6294">
        <w:rPr>
          <w:sz w:val="22"/>
          <w:szCs w:val="22"/>
          <w:lang w:eastAsia="ar-SA"/>
        </w:rPr>
        <w:t>most</w:t>
      </w:r>
      <w:r w:rsidRPr="004B6294">
        <w:rPr>
          <w:sz w:val="22"/>
          <w:szCs w:val="22"/>
          <w:lang w:val="en-US" w:eastAsia="ar-SA"/>
        </w:rPr>
        <w:t xml:space="preserve"> </w:t>
      </w:r>
      <w:r w:rsidRPr="004B6294">
        <w:rPr>
          <w:sz w:val="22"/>
          <w:szCs w:val="22"/>
          <w:lang w:eastAsia="ar-SA"/>
        </w:rPr>
        <w:t>promising</w:t>
      </w:r>
      <w:r w:rsidRPr="004B6294">
        <w:rPr>
          <w:sz w:val="22"/>
          <w:szCs w:val="22"/>
          <w:lang w:val="en-US" w:eastAsia="ar-SA"/>
        </w:rPr>
        <w:t xml:space="preserve"> </w:t>
      </w:r>
      <w:r w:rsidRPr="004B6294">
        <w:rPr>
          <w:sz w:val="22"/>
          <w:szCs w:val="22"/>
          <w:lang w:eastAsia="ar-SA"/>
        </w:rPr>
        <w:t>areas</w:t>
      </w:r>
      <w:r w:rsidRPr="004B6294">
        <w:rPr>
          <w:sz w:val="22"/>
          <w:szCs w:val="22"/>
          <w:lang w:val="en-US" w:eastAsia="ar-SA"/>
        </w:rPr>
        <w:t xml:space="preserve"> </w:t>
      </w:r>
      <w:r w:rsidRPr="004B6294">
        <w:rPr>
          <w:sz w:val="22"/>
          <w:szCs w:val="22"/>
          <w:lang w:eastAsia="ar-SA"/>
        </w:rPr>
        <w:t>of</w:t>
      </w:r>
      <w:r w:rsidRPr="004B6294">
        <w:rPr>
          <w:sz w:val="22"/>
          <w:szCs w:val="22"/>
          <w:lang w:val="en-US" w:eastAsia="ar-SA"/>
        </w:rPr>
        <w:t xml:space="preserve"> </w:t>
      </w:r>
      <w:r w:rsidRPr="004B6294">
        <w:rPr>
          <w:sz w:val="22"/>
          <w:szCs w:val="22"/>
          <w:lang w:eastAsia="ar-SA"/>
        </w:rPr>
        <w:t>their</w:t>
      </w:r>
      <w:r w:rsidRPr="004B6294">
        <w:rPr>
          <w:sz w:val="22"/>
          <w:szCs w:val="22"/>
          <w:lang w:val="en-US" w:eastAsia="ar-SA"/>
        </w:rPr>
        <w:t xml:space="preserve"> </w:t>
      </w:r>
      <w:r w:rsidRPr="004B6294">
        <w:rPr>
          <w:sz w:val="22"/>
          <w:szCs w:val="22"/>
          <w:lang w:eastAsia="ar-SA"/>
        </w:rPr>
        <w:t>creation</w:t>
      </w:r>
      <w:r w:rsidRPr="004B6294">
        <w:rPr>
          <w:sz w:val="22"/>
          <w:szCs w:val="22"/>
          <w:lang w:val="en-US" w:eastAsia="ar-SA"/>
        </w:rPr>
        <w:t xml:space="preserve"> </w:t>
      </w:r>
      <w:r w:rsidRPr="004B6294">
        <w:rPr>
          <w:sz w:val="22"/>
          <w:szCs w:val="22"/>
          <w:lang w:eastAsia="ar-SA"/>
        </w:rPr>
        <w:t>and</w:t>
      </w:r>
      <w:r w:rsidRPr="004B6294">
        <w:rPr>
          <w:sz w:val="22"/>
          <w:szCs w:val="22"/>
          <w:lang w:val="en-US" w:eastAsia="ar-SA"/>
        </w:rPr>
        <w:t xml:space="preserve"> </w:t>
      </w:r>
      <w:r w:rsidRPr="004B6294">
        <w:rPr>
          <w:sz w:val="22"/>
          <w:szCs w:val="22"/>
          <w:lang w:eastAsia="ar-SA"/>
        </w:rPr>
        <w:t>use</w:t>
      </w:r>
      <w:r w:rsidRPr="004B6294">
        <w:rPr>
          <w:sz w:val="22"/>
          <w:szCs w:val="22"/>
          <w:lang w:val="uk-UA" w:eastAsia="ar-SA"/>
        </w:rPr>
        <w:t xml:space="preserve"> </w:t>
      </w:r>
      <w:r w:rsidRPr="004B6294">
        <w:rPr>
          <w:sz w:val="22"/>
          <w:szCs w:val="22"/>
          <w:lang w:val="en-GB" w:eastAsia="ar-SA"/>
        </w:rPr>
        <w:t>are carried out</w:t>
      </w:r>
      <w:r w:rsidRPr="004B6294">
        <w:rPr>
          <w:sz w:val="22"/>
          <w:szCs w:val="22"/>
          <w:lang w:val="en-US" w:eastAsia="ar-SA"/>
        </w:rPr>
        <w:t xml:space="preserve">. </w:t>
      </w:r>
      <w:r w:rsidRPr="004B6294">
        <w:rPr>
          <w:sz w:val="22"/>
          <w:szCs w:val="22"/>
          <w:lang w:eastAsia="ar-SA"/>
        </w:rPr>
        <w:t>A</w:t>
      </w:r>
      <w:r w:rsidRPr="004B6294">
        <w:rPr>
          <w:sz w:val="22"/>
          <w:szCs w:val="22"/>
          <w:lang w:val="uk-UA" w:eastAsia="ar-SA"/>
        </w:rPr>
        <w:t xml:space="preserve"> </w:t>
      </w:r>
      <w:r w:rsidRPr="004B6294">
        <w:rPr>
          <w:sz w:val="22"/>
          <w:szCs w:val="22"/>
          <w:lang w:eastAsia="ar-SA"/>
        </w:rPr>
        <w:t>number</w:t>
      </w:r>
      <w:r w:rsidRPr="004B6294">
        <w:rPr>
          <w:sz w:val="22"/>
          <w:szCs w:val="22"/>
          <w:lang w:val="uk-UA" w:eastAsia="ar-SA"/>
        </w:rPr>
        <w:t xml:space="preserve"> </w:t>
      </w:r>
      <w:r w:rsidRPr="004B6294">
        <w:rPr>
          <w:sz w:val="22"/>
          <w:szCs w:val="22"/>
          <w:lang w:eastAsia="ar-SA"/>
        </w:rPr>
        <w:t>of</w:t>
      </w:r>
      <w:r w:rsidRPr="004B6294">
        <w:rPr>
          <w:sz w:val="22"/>
          <w:szCs w:val="22"/>
          <w:lang w:val="uk-UA" w:eastAsia="ar-SA"/>
        </w:rPr>
        <w:t xml:space="preserve"> </w:t>
      </w:r>
      <w:r w:rsidRPr="004B6294">
        <w:rPr>
          <w:sz w:val="22"/>
          <w:szCs w:val="22"/>
          <w:lang w:eastAsia="ar-SA"/>
        </w:rPr>
        <w:t>devices</w:t>
      </w:r>
      <w:r w:rsidRPr="004B6294">
        <w:rPr>
          <w:sz w:val="22"/>
          <w:szCs w:val="22"/>
          <w:lang w:val="uk-UA" w:eastAsia="ar-SA"/>
        </w:rPr>
        <w:t xml:space="preserve"> </w:t>
      </w:r>
      <w:r w:rsidRPr="004B6294">
        <w:rPr>
          <w:sz w:val="22"/>
          <w:szCs w:val="22"/>
          <w:lang w:eastAsia="ar-SA"/>
        </w:rPr>
        <w:t>and</w:t>
      </w:r>
      <w:r w:rsidRPr="004B6294">
        <w:rPr>
          <w:sz w:val="22"/>
          <w:szCs w:val="22"/>
          <w:lang w:val="uk-UA" w:eastAsia="ar-SA"/>
        </w:rPr>
        <w:t xml:space="preserve"> </w:t>
      </w:r>
      <w:r w:rsidRPr="004B6294">
        <w:rPr>
          <w:sz w:val="22"/>
          <w:szCs w:val="22"/>
          <w:lang w:eastAsia="ar-SA"/>
        </w:rPr>
        <w:t>systems</w:t>
      </w:r>
      <w:r w:rsidRPr="004B6294">
        <w:rPr>
          <w:sz w:val="22"/>
          <w:szCs w:val="22"/>
          <w:lang w:val="uk-UA" w:eastAsia="ar-SA"/>
        </w:rPr>
        <w:t xml:space="preserve"> </w:t>
      </w:r>
      <w:r w:rsidRPr="004B6294">
        <w:rPr>
          <w:sz w:val="22"/>
          <w:szCs w:val="22"/>
          <w:lang w:eastAsia="ar-SA"/>
        </w:rPr>
        <w:t>based</w:t>
      </w:r>
      <w:r w:rsidRPr="004B6294">
        <w:rPr>
          <w:sz w:val="22"/>
          <w:szCs w:val="22"/>
          <w:lang w:val="uk-UA" w:eastAsia="ar-SA"/>
        </w:rPr>
        <w:t xml:space="preserve"> </w:t>
      </w:r>
      <w:r w:rsidRPr="004B6294">
        <w:rPr>
          <w:sz w:val="22"/>
          <w:szCs w:val="22"/>
          <w:lang w:eastAsia="ar-SA"/>
        </w:rPr>
        <w:t>on</w:t>
      </w:r>
      <w:r w:rsidRPr="004B6294">
        <w:rPr>
          <w:sz w:val="22"/>
          <w:szCs w:val="22"/>
          <w:lang w:val="uk-UA" w:eastAsia="ar-SA"/>
        </w:rPr>
        <w:t xml:space="preserve"> </w:t>
      </w:r>
      <w:r w:rsidRPr="004B6294">
        <w:rPr>
          <w:sz w:val="22"/>
          <w:szCs w:val="22"/>
          <w:lang w:eastAsia="ar-SA"/>
        </w:rPr>
        <w:t>high</w:t>
      </w:r>
      <w:r w:rsidRPr="004B6294">
        <w:rPr>
          <w:sz w:val="22"/>
          <w:szCs w:val="22"/>
          <w:lang w:val="uk-UA" w:eastAsia="ar-SA"/>
        </w:rPr>
        <w:t>-</w:t>
      </w:r>
      <w:r w:rsidRPr="004B6294">
        <w:rPr>
          <w:sz w:val="22"/>
          <w:szCs w:val="22"/>
          <w:lang w:eastAsia="ar-SA"/>
        </w:rPr>
        <w:t>Q</w:t>
      </w:r>
      <w:r w:rsidRPr="004B6294">
        <w:rPr>
          <w:sz w:val="22"/>
          <w:szCs w:val="22"/>
          <w:lang w:val="uk-UA" w:eastAsia="ar-SA"/>
        </w:rPr>
        <w:t xml:space="preserve"> (</w:t>
      </w:r>
      <w:r w:rsidRPr="004B6294">
        <w:rPr>
          <w:sz w:val="22"/>
          <w:szCs w:val="22"/>
          <w:lang w:eastAsia="ar-SA"/>
        </w:rPr>
        <w:t>including</w:t>
      </w:r>
      <w:r w:rsidRPr="004B6294">
        <w:rPr>
          <w:sz w:val="22"/>
          <w:szCs w:val="22"/>
          <w:lang w:val="uk-UA" w:eastAsia="ar-SA"/>
        </w:rPr>
        <w:t xml:space="preserve"> </w:t>
      </w:r>
      <w:r w:rsidRPr="004B6294">
        <w:rPr>
          <w:sz w:val="22"/>
          <w:szCs w:val="22"/>
          <w:lang w:eastAsia="ar-SA"/>
        </w:rPr>
        <w:t>superconducting</w:t>
      </w:r>
      <w:r w:rsidRPr="004B6294">
        <w:rPr>
          <w:sz w:val="22"/>
          <w:szCs w:val="22"/>
          <w:lang w:val="uk-UA" w:eastAsia="ar-SA"/>
        </w:rPr>
        <w:t xml:space="preserve">) </w:t>
      </w:r>
      <w:r w:rsidRPr="004B6294">
        <w:rPr>
          <w:sz w:val="22"/>
          <w:szCs w:val="22"/>
          <w:lang w:eastAsia="ar-SA"/>
        </w:rPr>
        <w:t>resonators</w:t>
      </w:r>
      <w:r w:rsidRPr="004B6294">
        <w:rPr>
          <w:sz w:val="22"/>
          <w:szCs w:val="22"/>
          <w:lang w:val="uk-UA" w:eastAsia="ar-SA"/>
        </w:rPr>
        <w:t xml:space="preserve"> </w:t>
      </w:r>
      <w:r w:rsidRPr="004B6294">
        <w:rPr>
          <w:sz w:val="22"/>
          <w:szCs w:val="22"/>
          <w:lang w:eastAsia="ar-SA"/>
        </w:rPr>
        <w:t>for</w:t>
      </w:r>
      <w:r w:rsidRPr="004B6294">
        <w:rPr>
          <w:sz w:val="22"/>
          <w:szCs w:val="22"/>
          <w:lang w:val="uk-UA" w:eastAsia="ar-SA"/>
        </w:rPr>
        <w:t xml:space="preserve"> </w:t>
      </w:r>
      <w:r w:rsidRPr="004B6294">
        <w:rPr>
          <w:sz w:val="22"/>
          <w:szCs w:val="22"/>
          <w:lang w:eastAsia="ar-SA"/>
        </w:rPr>
        <w:t>microwave</w:t>
      </w:r>
      <w:r w:rsidRPr="004B6294">
        <w:rPr>
          <w:sz w:val="22"/>
          <w:szCs w:val="22"/>
          <w:lang w:val="uk-UA" w:eastAsia="ar-SA"/>
        </w:rPr>
        <w:t xml:space="preserve"> </w:t>
      </w:r>
      <w:r w:rsidRPr="004B6294">
        <w:rPr>
          <w:sz w:val="22"/>
          <w:szCs w:val="22"/>
          <w:lang w:eastAsia="ar-SA"/>
        </w:rPr>
        <w:t>instrumentation</w:t>
      </w:r>
      <w:r w:rsidRPr="004B6294">
        <w:rPr>
          <w:sz w:val="22"/>
          <w:szCs w:val="22"/>
          <w:lang w:val="uk-UA" w:eastAsia="ar-SA"/>
        </w:rPr>
        <w:t xml:space="preserve"> </w:t>
      </w:r>
      <w:r w:rsidRPr="004B6294">
        <w:rPr>
          <w:sz w:val="22"/>
          <w:szCs w:val="22"/>
          <w:lang w:eastAsia="ar-SA"/>
        </w:rPr>
        <w:t>and</w:t>
      </w:r>
      <w:r w:rsidRPr="004B6294">
        <w:rPr>
          <w:sz w:val="22"/>
          <w:szCs w:val="22"/>
          <w:lang w:val="uk-UA" w:eastAsia="ar-SA"/>
        </w:rPr>
        <w:t xml:space="preserve"> </w:t>
      </w:r>
      <w:r w:rsidRPr="004B6294">
        <w:rPr>
          <w:sz w:val="22"/>
          <w:szCs w:val="22"/>
          <w:lang w:eastAsia="ar-SA"/>
        </w:rPr>
        <w:t>diagnostic</w:t>
      </w:r>
      <w:r w:rsidRPr="004B6294">
        <w:rPr>
          <w:sz w:val="22"/>
          <w:szCs w:val="22"/>
          <w:lang w:val="uk-UA" w:eastAsia="ar-SA"/>
        </w:rPr>
        <w:t xml:space="preserve"> </w:t>
      </w:r>
      <w:r w:rsidRPr="004B6294">
        <w:rPr>
          <w:sz w:val="22"/>
          <w:szCs w:val="22"/>
          <w:lang w:eastAsia="ar-SA"/>
        </w:rPr>
        <w:t>materials</w:t>
      </w:r>
      <w:r w:rsidRPr="004B6294">
        <w:rPr>
          <w:sz w:val="22"/>
          <w:szCs w:val="22"/>
          <w:lang w:val="uk-UA" w:eastAsia="ar-SA"/>
        </w:rPr>
        <w:t xml:space="preserve"> </w:t>
      </w:r>
      <w:r w:rsidRPr="004B6294">
        <w:rPr>
          <w:sz w:val="22"/>
          <w:szCs w:val="22"/>
          <w:lang w:eastAsia="ar-SA"/>
        </w:rPr>
        <w:t>and</w:t>
      </w:r>
      <w:r w:rsidRPr="004B6294">
        <w:rPr>
          <w:sz w:val="22"/>
          <w:szCs w:val="22"/>
          <w:lang w:val="uk-UA" w:eastAsia="ar-SA"/>
        </w:rPr>
        <w:t xml:space="preserve"> </w:t>
      </w:r>
      <w:r w:rsidRPr="004B6294">
        <w:rPr>
          <w:sz w:val="22"/>
          <w:szCs w:val="22"/>
          <w:lang w:eastAsia="ar-SA"/>
        </w:rPr>
        <w:t>media</w:t>
      </w:r>
      <w:r w:rsidRPr="004B6294">
        <w:rPr>
          <w:sz w:val="22"/>
          <w:szCs w:val="22"/>
          <w:lang w:val="uk-UA" w:eastAsia="ar-SA"/>
        </w:rPr>
        <w:t xml:space="preserve"> </w:t>
      </w:r>
      <w:r w:rsidRPr="004B6294">
        <w:rPr>
          <w:sz w:val="22"/>
          <w:szCs w:val="22"/>
          <w:lang w:val="en-US" w:eastAsia="ar-SA"/>
        </w:rPr>
        <w:t>are created</w:t>
      </w:r>
      <w:r w:rsidRPr="004B6294">
        <w:rPr>
          <w:sz w:val="22"/>
          <w:szCs w:val="22"/>
          <w:lang w:val="uk-UA" w:eastAsia="ar-SA"/>
        </w:rPr>
        <w:t>.</w:t>
      </w:r>
    </w:p>
    <w:p w:rsidR="00A05A42" w:rsidRPr="004B6294" w:rsidRDefault="00A05A42" w:rsidP="00A05A42">
      <w:pPr>
        <w:suppressAutoHyphens/>
        <w:ind w:firstLine="567"/>
        <w:rPr>
          <w:sz w:val="22"/>
          <w:szCs w:val="22"/>
          <w:lang w:val="uk-UA" w:eastAsia="ar-SA"/>
        </w:rPr>
      </w:pPr>
    </w:p>
    <w:p w:rsidR="00A05A42" w:rsidRPr="004B6294" w:rsidRDefault="00A05A42" w:rsidP="00A05A42">
      <w:pPr>
        <w:suppressAutoHyphens/>
        <w:ind w:firstLine="567"/>
        <w:jc w:val="both"/>
        <w:rPr>
          <w:sz w:val="22"/>
          <w:szCs w:val="22"/>
          <w:lang w:eastAsia="ar-SA"/>
        </w:rPr>
      </w:pPr>
      <w:r w:rsidRPr="004B6294">
        <w:rPr>
          <w:b/>
          <w:sz w:val="22"/>
          <w:szCs w:val="22"/>
          <w:lang w:eastAsia="ar-SA"/>
        </w:rPr>
        <w:t>Введение.</w:t>
      </w:r>
      <w:r w:rsidRPr="004B6294">
        <w:rPr>
          <w:sz w:val="22"/>
          <w:szCs w:val="22"/>
          <w:lang w:eastAsia="ar-SA"/>
        </w:rPr>
        <w:t xml:space="preserve"> </w:t>
      </w:r>
      <w:proofErr w:type="spellStart"/>
      <w:r w:rsidRPr="004B6294">
        <w:rPr>
          <w:sz w:val="22"/>
          <w:szCs w:val="22"/>
          <w:lang w:val="uk-UA" w:eastAsia="ar-SA"/>
        </w:rPr>
        <w:t>Поскольку</w:t>
      </w:r>
      <w:proofErr w:type="spellEnd"/>
      <w:r w:rsidRPr="004B6294">
        <w:rPr>
          <w:sz w:val="22"/>
          <w:szCs w:val="22"/>
          <w:lang w:val="uk-UA" w:eastAsia="ar-SA"/>
        </w:rPr>
        <w:t xml:space="preserve"> в</w:t>
      </w:r>
      <w:r w:rsidRPr="004B6294">
        <w:rPr>
          <w:sz w:val="22"/>
          <w:szCs w:val="22"/>
          <w:lang w:eastAsia="ar-SA"/>
        </w:rPr>
        <w:t xml:space="preserve"> состав большинства радиоэлектронных систем</w:t>
      </w:r>
      <w:r w:rsidRPr="004B6294">
        <w:rPr>
          <w:sz w:val="22"/>
          <w:szCs w:val="22"/>
          <w:lang w:val="uk-UA" w:eastAsia="ar-SA"/>
        </w:rPr>
        <w:t xml:space="preserve">, систем </w:t>
      </w:r>
      <w:proofErr w:type="spellStart"/>
      <w:r w:rsidRPr="004B6294">
        <w:rPr>
          <w:sz w:val="22"/>
          <w:szCs w:val="22"/>
          <w:lang w:val="uk-UA" w:eastAsia="ar-SA"/>
        </w:rPr>
        <w:t>диагностики</w:t>
      </w:r>
      <w:proofErr w:type="spellEnd"/>
      <w:r w:rsidRPr="004B6294">
        <w:rPr>
          <w:sz w:val="22"/>
          <w:szCs w:val="22"/>
          <w:lang w:val="uk-UA" w:eastAsia="ar-SA"/>
        </w:rPr>
        <w:t xml:space="preserve"> </w:t>
      </w:r>
      <w:proofErr w:type="spellStart"/>
      <w:r w:rsidRPr="004B6294">
        <w:rPr>
          <w:sz w:val="22"/>
          <w:szCs w:val="22"/>
          <w:lang w:val="uk-UA" w:eastAsia="ar-SA"/>
        </w:rPr>
        <w:t>материалов</w:t>
      </w:r>
      <w:proofErr w:type="spellEnd"/>
      <w:r w:rsidRPr="004B6294">
        <w:rPr>
          <w:sz w:val="22"/>
          <w:szCs w:val="22"/>
          <w:lang w:val="uk-UA" w:eastAsia="ar-SA"/>
        </w:rPr>
        <w:t xml:space="preserve"> и </w:t>
      </w:r>
      <w:proofErr w:type="spellStart"/>
      <w:r w:rsidRPr="004B6294">
        <w:rPr>
          <w:sz w:val="22"/>
          <w:szCs w:val="22"/>
          <w:lang w:val="uk-UA" w:eastAsia="ar-SA"/>
        </w:rPr>
        <w:t>сред</w:t>
      </w:r>
      <w:proofErr w:type="spellEnd"/>
      <w:r w:rsidRPr="004B6294">
        <w:rPr>
          <w:sz w:val="22"/>
          <w:szCs w:val="22"/>
          <w:lang w:val="uk-UA" w:eastAsia="ar-SA"/>
        </w:rPr>
        <w:t>,</w:t>
      </w:r>
      <w:r w:rsidRPr="004B6294">
        <w:rPr>
          <w:sz w:val="22"/>
          <w:szCs w:val="22"/>
          <w:lang w:eastAsia="ar-SA"/>
        </w:rPr>
        <w:t xml:space="preserve"> устройств СВЧ диапазона входят резонансные колебательные элементы  их совершенствование прямым образом связано с улучшением характеристик используемых резонаторов. В их число входят также и устройства на основе охлаждаемых и сверхпроводящих резонаторов (СПР), обладающих добротностями на несколько порядков большими, чем у обычных резонаторов. Применение таких устройств должно приводить к улучшению характеристик соответствующих радиоэлектронных систем.</w:t>
      </w:r>
    </w:p>
    <w:p w:rsidR="00A05A42" w:rsidRPr="004B6294" w:rsidRDefault="00A05A42" w:rsidP="00A05A42">
      <w:pPr>
        <w:suppressAutoHyphens/>
        <w:ind w:firstLine="567"/>
        <w:jc w:val="both"/>
        <w:rPr>
          <w:sz w:val="22"/>
          <w:szCs w:val="22"/>
          <w:lang w:eastAsia="ar-SA"/>
        </w:rPr>
      </w:pPr>
      <w:r w:rsidRPr="004B6294">
        <w:rPr>
          <w:sz w:val="22"/>
          <w:szCs w:val="22"/>
          <w:lang w:eastAsia="ar-SA"/>
        </w:rPr>
        <w:t>В то же время специфическим фактором для направления, связанного с созданием и применением микроволновых устройств с высок</w:t>
      </w:r>
      <w:proofErr w:type="gramStart"/>
      <w:r w:rsidRPr="004B6294">
        <w:rPr>
          <w:sz w:val="22"/>
          <w:szCs w:val="22"/>
          <w:lang w:eastAsia="ar-SA"/>
        </w:rPr>
        <w:t>о-</w:t>
      </w:r>
      <w:proofErr w:type="gramEnd"/>
      <w:r w:rsidRPr="004B6294">
        <w:rPr>
          <w:sz w:val="22"/>
          <w:szCs w:val="22"/>
          <w:lang w:eastAsia="ar-SA"/>
        </w:rPr>
        <w:t xml:space="preserve"> и </w:t>
      </w:r>
      <w:proofErr w:type="spellStart"/>
      <w:r w:rsidRPr="004B6294">
        <w:rPr>
          <w:sz w:val="22"/>
          <w:szCs w:val="22"/>
          <w:lang w:eastAsia="ar-SA"/>
        </w:rPr>
        <w:t>сверхвысокодобротными</w:t>
      </w:r>
      <w:proofErr w:type="spellEnd"/>
      <w:r w:rsidRPr="004B6294">
        <w:rPr>
          <w:sz w:val="22"/>
          <w:szCs w:val="22"/>
          <w:lang w:eastAsia="ar-SA"/>
        </w:rPr>
        <w:t xml:space="preserve"> резонансными элементами, является также потребность в разработке методик исследования как самих устройств, так и их компонент, поскольку в большинстве случаев существующие методы не обеспечивают необходимую точность и чувствительность при тех высоких параметрах, которые достигаются в таких устройствах.</w:t>
      </w:r>
    </w:p>
    <w:p w:rsidR="00A05A42" w:rsidRPr="004B6294" w:rsidRDefault="00A05A42" w:rsidP="00A05A42">
      <w:pPr>
        <w:suppressAutoHyphens/>
        <w:ind w:firstLine="567"/>
        <w:jc w:val="both"/>
        <w:rPr>
          <w:sz w:val="22"/>
          <w:szCs w:val="22"/>
          <w:lang w:eastAsia="ar-SA"/>
        </w:rPr>
      </w:pPr>
      <w:proofErr w:type="gramStart"/>
      <w:r w:rsidRPr="004B6294">
        <w:rPr>
          <w:sz w:val="22"/>
          <w:szCs w:val="22"/>
          <w:lang w:eastAsia="ar-SA"/>
        </w:rPr>
        <w:t>Активное развитие в последние годы методов, систем и устройств микроволновой диагностики материалов и сред, значительная часть которых также основывается на использовании резонансных чувствительных элементов-датчиков, предполагает в ряде случаев серьезные конструктивные изменения резонирующих элементов по сравнению с их каноническим реализациями с целью максимальной адаптации к условиям проводимых измерений и исследований.</w:t>
      </w:r>
      <w:proofErr w:type="gramEnd"/>
      <w:r w:rsidRPr="004B6294">
        <w:rPr>
          <w:sz w:val="22"/>
          <w:szCs w:val="22"/>
          <w:lang w:eastAsia="ar-SA"/>
        </w:rPr>
        <w:t xml:space="preserve"> При этом также необходимо проведение исследований процессов формирования и преобразования сигналов в таких устройствах и системах с целью </w:t>
      </w:r>
      <w:proofErr w:type="gramStart"/>
      <w:r w:rsidRPr="004B6294">
        <w:rPr>
          <w:sz w:val="22"/>
          <w:szCs w:val="22"/>
          <w:lang w:eastAsia="ar-SA"/>
        </w:rPr>
        <w:t>определения условий достижения максимальной чувствительности измерений</w:t>
      </w:r>
      <w:proofErr w:type="gramEnd"/>
      <w:r w:rsidRPr="004B6294">
        <w:rPr>
          <w:sz w:val="22"/>
          <w:szCs w:val="22"/>
          <w:lang w:eastAsia="ar-SA"/>
        </w:rPr>
        <w:t>.</w:t>
      </w:r>
    </w:p>
    <w:p w:rsidR="00A05A42" w:rsidRPr="004B6294" w:rsidRDefault="00A05A42" w:rsidP="00A05A42">
      <w:pPr>
        <w:suppressAutoHyphens/>
        <w:ind w:firstLine="567"/>
        <w:jc w:val="both"/>
        <w:rPr>
          <w:sz w:val="22"/>
          <w:szCs w:val="22"/>
          <w:lang w:eastAsia="ar-SA"/>
        </w:rPr>
      </w:pPr>
      <w:r w:rsidRPr="004B6294">
        <w:rPr>
          <w:sz w:val="22"/>
          <w:szCs w:val="22"/>
          <w:lang w:eastAsia="ar-SA"/>
        </w:rPr>
        <w:t>Таким образом, существует насущная необходимость в проведении системного теоретического и экспериментального анализа реальных возможностей различных типов высокодобротных резонансных элементов СВЧ диапазона и устройств на их основе с целью определения наиболее перспективных направлений их построения и использования.</w:t>
      </w:r>
    </w:p>
    <w:p w:rsidR="00A05A42" w:rsidRPr="004B6294" w:rsidRDefault="00A05A42" w:rsidP="00A05A42">
      <w:pPr>
        <w:suppressAutoHyphens/>
        <w:ind w:firstLine="567"/>
        <w:jc w:val="both"/>
        <w:rPr>
          <w:sz w:val="22"/>
          <w:szCs w:val="22"/>
          <w:lang w:eastAsia="ar-SA"/>
        </w:rPr>
      </w:pPr>
      <w:r w:rsidRPr="004B6294">
        <w:rPr>
          <w:b/>
          <w:sz w:val="22"/>
          <w:szCs w:val="22"/>
          <w:lang w:eastAsia="ar-SA"/>
        </w:rPr>
        <w:t xml:space="preserve">Основная часть. </w:t>
      </w:r>
      <w:r w:rsidRPr="004B6294">
        <w:rPr>
          <w:sz w:val="22"/>
          <w:szCs w:val="22"/>
          <w:lang w:eastAsia="ar-SA"/>
        </w:rPr>
        <w:t>В рамках поставленной задачи выполнены следующие научные исследования и разработки:</w:t>
      </w:r>
    </w:p>
    <w:p w:rsidR="00A05A42" w:rsidRPr="004B6294" w:rsidRDefault="00A05A42" w:rsidP="00A05A42">
      <w:pPr>
        <w:numPr>
          <w:ilvl w:val="0"/>
          <w:numId w:val="1"/>
        </w:numPr>
        <w:tabs>
          <w:tab w:val="num" w:pos="1080"/>
        </w:tabs>
        <w:suppressAutoHyphens/>
        <w:ind w:left="0" w:firstLine="567"/>
        <w:jc w:val="both"/>
        <w:rPr>
          <w:sz w:val="22"/>
          <w:szCs w:val="22"/>
          <w:lang w:eastAsia="ar-SA"/>
        </w:rPr>
      </w:pPr>
      <w:r w:rsidRPr="004B6294">
        <w:rPr>
          <w:sz w:val="22"/>
          <w:szCs w:val="22"/>
          <w:lang w:eastAsia="ar-SA"/>
        </w:rPr>
        <w:t>Проведен системный теоретический и экспериментальный анализ реальных возможностей различных типов высокодобротных резонансных элементов СВЧ диапазона и устройств на их основе с целью определения наиболее перспективных направлений их построения и использования.</w:t>
      </w:r>
    </w:p>
    <w:p w:rsidR="00A05A42" w:rsidRPr="004B6294" w:rsidRDefault="00A05A42" w:rsidP="00A05A42">
      <w:pPr>
        <w:numPr>
          <w:ilvl w:val="0"/>
          <w:numId w:val="1"/>
        </w:numPr>
        <w:tabs>
          <w:tab w:val="left" w:pos="992"/>
        </w:tabs>
        <w:suppressAutoHyphens/>
        <w:ind w:left="0" w:firstLine="567"/>
        <w:jc w:val="both"/>
        <w:rPr>
          <w:sz w:val="22"/>
          <w:szCs w:val="22"/>
          <w:lang w:eastAsia="ar-SA"/>
        </w:rPr>
      </w:pPr>
      <w:r w:rsidRPr="004B6294">
        <w:rPr>
          <w:sz w:val="22"/>
          <w:szCs w:val="22"/>
          <w:lang w:eastAsia="ar-SA"/>
        </w:rPr>
        <w:t xml:space="preserve">Разработаны критерии оценки реальных возможностей различных типов высокодобротных резонансных систем в достижении максимальной добротности и стабильности резонансной частоты с учетом физических, технологических и конструктивных ограничений. Показано, что при условиях изготовления и </w:t>
      </w:r>
      <w:proofErr w:type="gramStart"/>
      <w:r w:rsidRPr="004B6294">
        <w:rPr>
          <w:sz w:val="22"/>
          <w:szCs w:val="22"/>
          <w:lang w:eastAsia="ar-SA"/>
        </w:rPr>
        <w:t>эксплуатации</w:t>
      </w:r>
      <w:proofErr w:type="gramEnd"/>
      <w:r w:rsidRPr="004B6294">
        <w:rPr>
          <w:sz w:val="22"/>
          <w:szCs w:val="22"/>
          <w:lang w:eastAsia="ar-SA"/>
        </w:rPr>
        <w:t xml:space="preserve"> охлаждаемых и сверхпроводящих резонансных систем СВЧ диапазона на техническом уровне, доступном для широкого применения (Т </w:t>
      </w:r>
      <w:r w:rsidRPr="004B6294">
        <w:rPr>
          <w:sz w:val="22"/>
          <w:szCs w:val="22"/>
          <w:lang w:eastAsia="ar-SA"/>
        </w:rPr>
        <w:sym w:font="Symbol" w:char="F07E"/>
      </w:r>
      <w:r w:rsidRPr="004B6294">
        <w:rPr>
          <w:sz w:val="22"/>
          <w:szCs w:val="22"/>
          <w:lang w:eastAsia="ar-SA"/>
        </w:rPr>
        <w:t xml:space="preserve"> 4,2; 77 К), обеспечивается достижение достаточно высоких значений добротности (10</w:t>
      </w:r>
      <w:r w:rsidRPr="004B6294">
        <w:rPr>
          <w:sz w:val="22"/>
          <w:szCs w:val="22"/>
          <w:vertAlign w:val="superscript"/>
          <w:lang w:eastAsia="ar-SA"/>
        </w:rPr>
        <w:t>5</w:t>
      </w:r>
      <w:r w:rsidRPr="004B6294">
        <w:rPr>
          <w:sz w:val="22"/>
          <w:szCs w:val="22"/>
          <w:lang w:eastAsia="ar-SA"/>
        </w:rPr>
        <w:t>-10</w:t>
      </w:r>
      <w:r w:rsidRPr="004B6294">
        <w:rPr>
          <w:sz w:val="22"/>
          <w:szCs w:val="22"/>
          <w:vertAlign w:val="superscript"/>
          <w:lang w:eastAsia="ar-SA"/>
        </w:rPr>
        <w:t>9</w:t>
      </w:r>
      <w:r w:rsidRPr="004B6294">
        <w:rPr>
          <w:sz w:val="22"/>
          <w:szCs w:val="22"/>
          <w:lang w:eastAsia="ar-SA"/>
        </w:rPr>
        <w:t>) и величин ТКЧ (10</w:t>
      </w:r>
      <w:r w:rsidRPr="004B6294">
        <w:rPr>
          <w:sz w:val="22"/>
          <w:szCs w:val="22"/>
          <w:vertAlign w:val="superscript"/>
          <w:lang w:eastAsia="ar-SA"/>
        </w:rPr>
        <w:t>-6</w:t>
      </w:r>
      <w:r w:rsidRPr="004B6294">
        <w:rPr>
          <w:sz w:val="22"/>
          <w:szCs w:val="22"/>
          <w:lang w:eastAsia="ar-SA"/>
        </w:rPr>
        <w:t xml:space="preserve"> – 10</w:t>
      </w:r>
      <w:r w:rsidRPr="004B6294">
        <w:rPr>
          <w:sz w:val="22"/>
          <w:szCs w:val="22"/>
          <w:vertAlign w:val="superscript"/>
          <w:lang w:eastAsia="ar-SA"/>
        </w:rPr>
        <w:t>-9</w:t>
      </w:r>
      <w:r w:rsidRPr="004B6294">
        <w:rPr>
          <w:sz w:val="22"/>
          <w:szCs w:val="22"/>
          <w:lang w:eastAsia="ar-SA"/>
        </w:rPr>
        <w:t xml:space="preserve"> К</w:t>
      </w:r>
      <w:r w:rsidRPr="004B6294">
        <w:rPr>
          <w:sz w:val="22"/>
          <w:szCs w:val="22"/>
          <w:vertAlign w:val="superscript"/>
          <w:lang w:eastAsia="ar-SA"/>
        </w:rPr>
        <w:t>–1</w:t>
      </w:r>
      <w:r w:rsidRPr="004B6294">
        <w:rPr>
          <w:sz w:val="22"/>
          <w:szCs w:val="22"/>
          <w:lang w:eastAsia="ar-SA"/>
        </w:rPr>
        <w:t xml:space="preserve">). </w:t>
      </w:r>
      <w:proofErr w:type="gramStart"/>
      <w:r w:rsidRPr="004B6294">
        <w:rPr>
          <w:sz w:val="22"/>
          <w:szCs w:val="22"/>
          <w:lang w:eastAsia="ar-SA"/>
        </w:rPr>
        <w:t xml:space="preserve">Анализ возможностей использования СПР на повышенных уровнях мощности показывает, что при обеспечении хорошего </w:t>
      </w:r>
      <w:proofErr w:type="spellStart"/>
      <w:r w:rsidRPr="004B6294">
        <w:rPr>
          <w:sz w:val="22"/>
          <w:szCs w:val="22"/>
          <w:lang w:eastAsia="ar-SA"/>
        </w:rPr>
        <w:t>теплоотвода</w:t>
      </w:r>
      <w:proofErr w:type="spellEnd"/>
      <w:r w:rsidRPr="004B6294">
        <w:rPr>
          <w:sz w:val="22"/>
          <w:szCs w:val="22"/>
          <w:lang w:eastAsia="ar-SA"/>
        </w:rPr>
        <w:t xml:space="preserve"> от стенок резонаторов и высоком качестве сверхпроводящих поверхностей в них можно вводить сигналы мощностью до 1 кВт (при </w:t>
      </w:r>
      <w:r w:rsidRPr="004B6294">
        <w:rPr>
          <w:sz w:val="22"/>
          <w:szCs w:val="22"/>
          <w:lang w:val="en-US" w:eastAsia="ar-SA"/>
        </w:rPr>
        <w:t>Q</w:t>
      </w:r>
      <w:r w:rsidRPr="004B6294">
        <w:rPr>
          <w:sz w:val="22"/>
          <w:szCs w:val="22"/>
          <w:lang w:eastAsia="ar-SA"/>
        </w:rPr>
        <w:t xml:space="preserve"> ~10</w:t>
      </w:r>
      <w:r w:rsidRPr="004B6294">
        <w:rPr>
          <w:sz w:val="22"/>
          <w:szCs w:val="22"/>
          <w:vertAlign w:val="superscript"/>
          <w:lang w:eastAsia="ar-SA"/>
        </w:rPr>
        <w:t>7</w:t>
      </w:r>
      <w:r w:rsidRPr="004B6294">
        <w:rPr>
          <w:sz w:val="22"/>
          <w:szCs w:val="22"/>
          <w:lang w:eastAsia="ar-SA"/>
        </w:rPr>
        <w:t>) и накапливать электромагнитную энергию до уровней от 0,6 до нескольких десятков Дж/дм</w:t>
      </w:r>
      <w:r w:rsidRPr="004B6294">
        <w:rPr>
          <w:sz w:val="22"/>
          <w:szCs w:val="22"/>
          <w:vertAlign w:val="superscript"/>
          <w:lang w:eastAsia="ar-SA"/>
        </w:rPr>
        <w:t>3</w:t>
      </w:r>
      <w:r w:rsidRPr="004B6294">
        <w:rPr>
          <w:sz w:val="22"/>
          <w:szCs w:val="22"/>
          <w:lang w:eastAsia="ar-SA"/>
        </w:rPr>
        <w:t xml:space="preserve"> в зависимости от применяемого сверхпроводящего материала.</w:t>
      </w:r>
      <w:proofErr w:type="gramEnd"/>
      <w:r w:rsidRPr="004B6294">
        <w:rPr>
          <w:sz w:val="22"/>
          <w:szCs w:val="22"/>
          <w:lang w:eastAsia="ar-SA"/>
        </w:rPr>
        <w:t xml:space="preserve"> Это подтверждает возможность обеспечения высоких селективных и эталонных характеристик высокодобротных резонаторов при реально доступных в практических устройствах условиях эксплуатации.</w:t>
      </w:r>
    </w:p>
    <w:p w:rsidR="00A05A42" w:rsidRPr="004B6294" w:rsidRDefault="00A05A42" w:rsidP="00A05A42">
      <w:pPr>
        <w:numPr>
          <w:ilvl w:val="0"/>
          <w:numId w:val="1"/>
        </w:numPr>
        <w:tabs>
          <w:tab w:val="num" w:pos="1080"/>
        </w:tabs>
        <w:suppressAutoHyphens/>
        <w:ind w:left="0" w:firstLine="567"/>
        <w:jc w:val="both"/>
        <w:rPr>
          <w:sz w:val="22"/>
          <w:szCs w:val="22"/>
          <w:lang w:eastAsia="ar-SA"/>
        </w:rPr>
      </w:pPr>
      <w:r w:rsidRPr="004B6294">
        <w:rPr>
          <w:sz w:val="22"/>
          <w:szCs w:val="22"/>
          <w:lang w:eastAsia="ar-SA"/>
        </w:rPr>
        <w:t xml:space="preserve">Предложены методы построения импульсных криогенных СВЧ устройств, разработаны схемные решения генераторов мощных СВЧ импульсов на основе высокодобротных </w:t>
      </w:r>
      <w:r w:rsidRPr="004B6294">
        <w:rPr>
          <w:sz w:val="22"/>
          <w:szCs w:val="22"/>
          <w:lang w:eastAsia="ar-SA"/>
        </w:rPr>
        <w:lastRenderedPageBreak/>
        <w:t>резонаторов как накопителей электромагнитной энергии, определены требования к криогенным переключателям для обеспечения малых потерь в режиме накопления энергии и малого тепловыделения в режиме вывода энергии в нагрузку; экспериментально исследована схема гетеродина на основе когерентного накопителя на СПР, которая позволяет обеспечить сохранение сигнала генератора на время до 10</w:t>
      </w:r>
      <w:r w:rsidRPr="004B6294">
        <w:rPr>
          <w:sz w:val="22"/>
          <w:szCs w:val="22"/>
          <w:vertAlign w:val="superscript"/>
          <w:lang w:eastAsia="ar-SA"/>
        </w:rPr>
        <w:t>-3</w:t>
      </w:r>
      <w:r w:rsidRPr="004B6294">
        <w:rPr>
          <w:sz w:val="22"/>
          <w:szCs w:val="22"/>
          <w:lang w:eastAsia="ar-SA"/>
        </w:rPr>
        <w:t xml:space="preserve"> с после его окончания. Формирователи мощных импульсов СВЧ с СПР в качестве накопителей энергии могут послужить основой для создания высокоэкономичных генераторов мощных зондирующих импульсов в когерентно-импульсных системах, а также систем радиоэлектронной борьбы с радиотехническими средствами.</w:t>
      </w:r>
    </w:p>
    <w:p w:rsidR="00A05A42" w:rsidRPr="004B6294" w:rsidRDefault="00A05A42" w:rsidP="00A05A42">
      <w:pPr>
        <w:numPr>
          <w:ilvl w:val="0"/>
          <w:numId w:val="1"/>
        </w:numPr>
        <w:tabs>
          <w:tab w:val="left" w:pos="992"/>
        </w:tabs>
        <w:suppressAutoHyphens/>
        <w:ind w:left="0" w:firstLine="567"/>
        <w:jc w:val="both"/>
        <w:rPr>
          <w:sz w:val="22"/>
          <w:szCs w:val="22"/>
          <w:lang w:eastAsia="ar-SA"/>
        </w:rPr>
      </w:pPr>
      <w:r w:rsidRPr="004B6294">
        <w:rPr>
          <w:sz w:val="22"/>
          <w:szCs w:val="22"/>
          <w:lang w:eastAsia="ar-SA"/>
        </w:rPr>
        <w:t xml:space="preserve">Проведен сравнительный экспериментальный анализ различных систем стабилизации частоты с помощью СПР. Показано, что в пределе может быть обеспечено снижение частотных шумов на величину 80–100 дБ. На основе экспериментальных  результатов разработаны высокостабильные генераторы с уровнем частотных шумов, сниженных на 30–40 дБ на частотах, лежащих в диапазоне 30–1000 Гц </w:t>
      </w:r>
      <w:proofErr w:type="gramStart"/>
      <w:r w:rsidRPr="004B6294">
        <w:rPr>
          <w:sz w:val="22"/>
          <w:szCs w:val="22"/>
          <w:lang w:eastAsia="ar-SA"/>
        </w:rPr>
        <w:t>от</w:t>
      </w:r>
      <w:proofErr w:type="gramEnd"/>
      <w:r w:rsidRPr="004B6294">
        <w:rPr>
          <w:sz w:val="22"/>
          <w:szCs w:val="22"/>
          <w:lang w:eastAsia="ar-SA"/>
        </w:rPr>
        <w:t xml:space="preserve"> несущей. </w:t>
      </w:r>
    </w:p>
    <w:p w:rsidR="00A05A42" w:rsidRPr="004B6294" w:rsidRDefault="00A05A42" w:rsidP="00A05A42">
      <w:pPr>
        <w:numPr>
          <w:ilvl w:val="0"/>
          <w:numId w:val="1"/>
        </w:numPr>
        <w:tabs>
          <w:tab w:val="left" w:pos="992"/>
        </w:tabs>
        <w:suppressAutoHyphens/>
        <w:ind w:left="0" w:firstLine="567"/>
        <w:jc w:val="both"/>
        <w:rPr>
          <w:sz w:val="22"/>
          <w:szCs w:val="22"/>
          <w:lang w:eastAsia="ar-SA"/>
        </w:rPr>
      </w:pPr>
      <w:r w:rsidRPr="004B6294">
        <w:rPr>
          <w:sz w:val="22"/>
          <w:szCs w:val="22"/>
          <w:lang w:eastAsia="ar-SA"/>
        </w:rPr>
        <w:t>Разработаны методы исследования спектральных характеристик квазимонохроматических сигналов высокостабильных СВЧ генераторов, основанные на использовании высокодобротных резонаторов и позволяющие  измерять ЧМ шумы вблизи несущей частоты сигнала (</w:t>
      </w:r>
      <w:proofErr w:type="gramStart"/>
      <w:r w:rsidRPr="004B6294">
        <w:rPr>
          <w:sz w:val="22"/>
          <w:szCs w:val="22"/>
          <w:lang w:val="en-US" w:eastAsia="ar-SA"/>
        </w:rPr>
        <w:t>F</w:t>
      </w:r>
      <w:proofErr w:type="gramEnd"/>
      <w:r w:rsidRPr="004B6294">
        <w:rPr>
          <w:sz w:val="22"/>
          <w:szCs w:val="22"/>
          <w:vertAlign w:val="subscript"/>
          <w:lang w:eastAsia="ar-SA"/>
        </w:rPr>
        <w:t>М</w:t>
      </w:r>
      <w:r w:rsidRPr="004B6294">
        <w:rPr>
          <w:sz w:val="22"/>
          <w:szCs w:val="22"/>
          <w:lang w:eastAsia="ar-SA"/>
        </w:rPr>
        <w:t xml:space="preserve"> ~ 10…1000 Гц) с чувствительностью до 150 дБ/Гц.</w:t>
      </w:r>
    </w:p>
    <w:p w:rsidR="00A05A42" w:rsidRPr="004B6294" w:rsidRDefault="00A05A42" w:rsidP="00A05A42">
      <w:pPr>
        <w:numPr>
          <w:ilvl w:val="0"/>
          <w:numId w:val="1"/>
        </w:numPr>
        <w:tabs>
          <w:tab w:val="left" w:pos="992"/>
        </w:tabs>
        <w:suppressAutoHyphens/>
        <w:ind w:left="0" w:firstLine="567"/>
        <w:jc w:val="both"/>
        <w:rPr>
          <w:sz w:val="22"/>
          <w:szCs w:val="22"/>
          <w:lang w:eastAsia="ar-SA"/>
        </w:rPr>
      </w:pPr>
      <w:r w:rsidRPr="004B6294">
        <w:rPr>
          <w:sz w:val="22"/>
          <w:szCs w:val="22"/>
          <w:lang w:eastAsia="ar-SA"/>
        </w:rPr>
        <w:t xml:space="preserve">Предложены методы синтеза </w:t>
      </w:r>
      <w:proofErr w:type="spellStart"/>
      <w:r w:rsidRPr="004B6294">
        <w:rPr>
          <w:sz w:val="22"/>
          <w:szCs w:val="22"/>
          <w:lang w:eastAsia="ar-SA"/>
        </w:rPr>
        <w:t>полоснопропускающих</w:t>
      </w:r>
      <w:proofErr w:type="spellEnd"/>
      <w:r w:rsidRPr="004B6294">
        <w:rPr>
          <w:sz w:val="22"/>
          <w:szCs w:val="22"/>
          <w:lang w:eastAsia="ar-SA"/>
        </w:rPr>
        <w:t xml:space="preserve"> и заграждающих устройств СВЧ диапазона с высокодобротными резонансными элементами, разработан ряд конструкций и схемных решений </w:t>
      </w:r>
      <w:proofErr w:type="spellStart"/>
      <w:r w:rsidRPr="004B6294">
        <w:rPr>
          <w:sz w:val="22"/>
          <w:szCs w:val="22"/>
          <w:lang w:eastAsia="ar-SA"/>
        </w:rPr>
        <w:t>режекторных</w:t>
      </w:r>
      <w:proofErr w:type="spellEnd"/>
      <w:r w:rsidRPr="004B6294">
        <w:rPr>
          <w:sz w:val="22"/>
          <w:szCs w:val="22"/>
          <w:lang w:eastAsia="ar-SA"/>
        </w:rPr>
        <w:t xml:space="preserve"> СВЧ фильтров, на основе которых созданы практические устройства с уникальными параметрами (глубина </w:t>
      </w:r>
      <w:proofErr w:type="spellStart"/>
      <w:r w:rsidRPr="004B6294">
        <w:rPr>
          <w:sz w:val="22"/>
          <w:szCs w:val="22"/>
          <w:lang w:eastAsia="ar-SA"/>
        </w:rPr>
        <w:t>режекции</w:t>
      </w:r>
      <w:proofErr w:type="spellEnd"/>
      <w:r w:rsidRPr="004B6294">
        <w:rPr>
          <w:sz w:val="22"/>
          <w:szCs w:val="22"/>
          <w:lang w:eastAsia="ar-SA"/>
        </w:rPr>
        <w:t xml:space="preserve"> </w:t>
      </w:r>
      <w:r w:rsidRPr="004B6294">
        <w:rPr>
          <w:sz w:val="22"/>
          <w:szCs w:val="22"/>
          <w:lang w:eastAsia="ar-SA"/>
        </w:rPr>
        <w:sym w:font="Symbol" w:char="F0B3"/>
      </w:r>
      <w:r w:rsidRPr="004B6294">
        <w:rPr>
          <w:sz w:val="22"/>
          <w:szCs w:val="22"/>
          <w:lang w:eastAsia="ar-SA"/>
        </w:rPr>
        <w:t xml:space="preserve"> 90 дБ, полосы </w:t>
      </w:r>
      <w:proofErr w:type="spellStart"/>
      <w:r w:rsidRPr="004B6294">
        <w:rPr>
          <w:sz w:val="22"/>
          <w:szCs w:val="22"/>
          <w:lang w:eastAsia="ar-SA"/>
        </w:rPr>
        <w:t>режекции</w:t>
      </w:r>
      <w:proofErr w:type="spellEnd"/>
      <w:r w:rsidRPr="004B6294">
        <w:rPr>
          <w:sz w:val="22"/>
          <w:szCs w:val="22"/>
          <w:lang w:eastAsia="ar-SA"/>
        </w:rPr>
        <w:t xml:space="preserve"> (1…10) - 10</w:t>
      </w:r>
      <w:r w:rsidRPr="004B6294">
        <w:rPr>
          <w:sz w:val="22"/>
          <w:szCs w:val="22"/>
          <w:vertAlign w:val="superscript"/>
          <w:lang w:eastAsia="ar-SA"/>
        </w:rPr>
        <w:t xml:space="preserve">3 </w:t>
      </w:r>
      <w:r w:rsidRPr="004B6294">
        <w:rPr>
          <w:sz w:val="22"/>
          <w:szCs w:val="22"/>
          <w:lang w:eastAsia="ar-SA"/>
        </w:rPr>
        <w:t xml:space="preserve">Гц, рабочая частота </w:t>
      </w:r>
      <w:r w:rsidRPr="004B6294">
        <w:rPr>
          <w:sz w:val="22"/>
          <w:szCs w:val="22"/>
          <w:lang w:eastAsia="ar-SA"/>
        </w:rPr>
        <w:sym w:font="Symbol" w:char="F07E"/>
      </w:r>
      <w:r w:rsidRPr="004B6294">
        <w:rPr>
          <w:sz w:val="22"/>
          <w:szCs w:val="22"/>
          <w:lang w:eastAsia="ar-SA"/>
        </w:rPr>
        <w:t> 10 ГГц).</w:t>
      </w:r>
    </w:p>
    <w:p w:rsidR="00A05A42" w:rsidRPr="004B6294" w:rsidRDefault="00A05A42" w:rsidP="00A05A42">
      <w:pPr>
        <w:numPr>
          <w:ilvl w:val="0"/>
          <w:numId w:val="1"/>
        </w:numPr>
        <w:tabs>
          <w:tab w:val="num" w:pos="1080"/>
        </w:tabs>
        <w:suppressAutoHyphens/>
        <w:ind w:left="0" w:firstLine="567"/>
        <w:jc w:val="both"/>
        <w:rPr>
          <w:sz w:val="22"/>
          <w:szCs w:val="22"/>
          <w:lang w:eastAsia="ar-SA"/>
        </w:rPr>
      </w:pPr>
      <w:r w:rsidRPr="004B6294">
        <w:rPr>
          <w:sz w:val="22"/>
          <w:szCs w:val="22"/>
          <w:lang w:eastAsia="ar-SA"/>
        </w:rPr>
        <w:t xml:space="preserve">На примере </w:t>
      </w:r>
      <w:proofErr w:type="gramStart"/>
      <w:r w:rsidRPr="004B6294">
        <w:rPr>
          <w:sz w:val="22"/>
          <w:szCs w:val="22"/>
          <w:lang w:eastAsia="ar-SA"/>
        </w:rPr>
        <w:t>допплеровской</w:t>
      </w:r>
      <w:proofErr w:type="gramEnd"/>
      <w:r w:rsidRPr="004B6294">
        <w:rPr>
          <w:sz w:val="22"/>
          <w:szCs w:val="22"/>
          <w:lang w:eastAsia="ar-SA"/>
        </w:rPr>
        <w:t xml:space="preserve"> РЛС непрерывного излучения проведен анализ возможностей использования разработанных устройств для улучшения основных характеристик. Показано, что подвижные цели, имеющие дозвуковые радиальные скорости, могут быть обнаружены при ЭПР, </w:t>
      </w:r>
      <w:proofErr w:type="gramStart"/>
      <w:r w:rsidRPr="004B6294">
        <w:rPr>
          <w:sz w:val="22"/>
          <w:szCs w:val="22"/>
          <w:lang w:eastAsia="ar-SA"/>
        </w:rPr>
        <w:t>сниженных</w:t>
      </w:r>
      <w:proofErr w:type="gramEnd"/>
      <w:r w:rsidRPr="004B6294">
        <w:rPr>
          <w:sz w:val="22"/>
          <w:szCs w:val="22"/>
          <w:lang w:eastAsia="ar-SA"/>
        </w:rPr>
        <w:t xml:space="preserve"> на порядки, повышается разрешение тонкой структуры допплеровского спектра. При этом открывается перспектива в создании систем обнаружения, позволяющих идентифицировать цели, обладающие чрезвычайно малой ЭПР и малой радиальной скоростью, не только по основному сигналу, отраженному от цели, но и по вторичным допплеровским составляющим, включая и возмущения окружающей среды, производимые движущимся объектом.</w:t>
      </w:r>
    </w:p>
    <w:p w:rsidR="00A05A42" w:rsidRPr="004B6294" w:rsidRDefault="00A05A42" w:rsidP="00A05A42">
      <w:pPr>
        <w:numPr>
          <w:ilvl w:val="0"/>
          <w:numId w:val="1"/>
        </w:numPr>
        <w:tabs>
          <w:tab w:val="left" w:pos="992"/>
        </w:tabs>
        <w:suppressAutoHyphens/>
        <w:ind w:left="0" w:firstLine="567"/>
        <w:jc w:val="both"/>
        <w:rPr>
          <w:sz w:val="22"/>
          <w:szCs w:val="22"/>
          <w:lang w:eastAsia="ar-SA"/>
        </w:rPr>
      </w:pPr>
      <w:r w:rsidRPr="004B6294">
        <w:rPr>
          <w:sz w:val="22"/>
          <w:szCs w:val="22"/>
          <w:lang w:eastAsia="ar-SA"/>
        </w:rPr>
        <w:t xml:space="preserve">За счет использования высокодобротных резонаторов и высокостабильных измерительных СВЧ генераторов чувствительность резонансного метода исследования диэлектрических и полупроводниковых материалов повышена на несколько порядков. </w:t>
      </w:r>
      <w:proofErr w:type="gramStart"/>
      <w:r w:rsidRPr="004B6294">
        <w:rPr>
          <w:sz w:val="22"/>
          <w:szCs w:val="22"/>
          <w:lang w:eastAsia="ar-SA"/>
        </w:rPr>
        <w:t xml:space="preserve">Разработаны методики и проведены экспериментальные исследования высокочастотных характеристик ряда диэлектриков (фторопласт, </w:t>
      </w:r>
      <w:proofErr w:type="spellStart"/>
      <w:r w:rsidRPr="004B6294">
        <w:rPr>
          <w:sz w:val="22"/>
          <w:szCs w:val="22"/>
          <w:lang w:eastAsia="ar-SA"/>
        </w:rPr>
        <w:t>поликор</w:t>
      </w:r>
      <w:proofErr w:type="spellEnd"/>
      <w:r w:rsidRPr="004B6294">
        <w:rPr>
          <w:sz w:val="22"/>
          <w:szCs w:val="22"/>
          <w:lang w:eastAsia="ar-SA"/>
        </w:rPr>
        <w:t xml:space="preserve">, </w:t>
      </w:r>
      <w:proofErr w:type="spellStart"/>
      <w:r w:rsidRPr="004B6294">
        <w:rPr>
          <w:sz w:val="22"/>
          <w:szCs w:val="22"/>
          <w:lang w:eastAsia="ar-SA"/>
        </w:rPr>
        <w:t>лейкосапфир</w:t>
      </w:r>
      <w:proofErr w:type="spellEnd"/>
      <w:r w:rsidRPr="004B6294">
        <w:rPr>
          <w:sz w:val="22"/>
          <w:szCs w:val="22"/>
          <w:lang w:eastAsia="ar-SA"/>
        </w:rPr>
        <w:t xml:space="preserve">, </w:t>
      </w:r>
      <w:proofErr w:type="spellStart"/>
      <w:r w:rsidRPr="004B6294">
        <w:rPr>
          <w:sz w:val="22"/>
          <w:szCs w:val="22"/>
          <w:lang w:eastAsia="ar-SA"/>
        </w:rPr>
        <w:t>ситалл</w:t>
      </w:r>
      <w:proofErr w:type="spellEnd"/>
      <w:r w:rsidRPr="004B6294">
        <w:rPr>
          <w:sz w:val="22"/>
          <w:szCs w:val="22"/>
          <w:lang w:eastAsia="ar-SA"/>
        </w:rPr>
        <w:t xml:space="preserve"> СТ32-1) при низких температурах, измерено снижение величины </w:t>
      </w:r>
      <w:proofErr w:type="spellStart"/>
      <w:r w:rsidRPr="004B6294">
        <w:rPr>
          <w:sz w:val="22"/>
          <w:szCs w:val="22"/>
          <w:lang w:eastAsia="ar-SA"/>
        </w:rPr>
        <w:t>tg</w:t>
      </w:r>
      <w:proofErr w:type="spellEnd"/>
      <w:r w:rsidRPr="004B6294">
        <w:rPr>
          <w:sz w:val="22"/>
          <w:szCs w:val="22"/>
          <w:lang w:eastAsia="ar-SA"/>
        </w:rPr>
        <w:t xml:space="preserve"> </w:t>
      </w:r>
      <w:r w:rsidRPr="004B6294">
        <w:rPr>
          <w:sz w:val="22"/>
          <w:szCs w:val="22"/>
          <w:lang w:eastAsia="ar-SA"/>
        </w:rPr>
        <w:sym w:font="Symbol" w:char="F064"/>
      </w:r>
      <w:r w:rsidRPr="004B6294">
        <w:rPr>
          <w:sz w:val="22"/>
          <w:szCs w:val="22"/>
          <w:lang w:eastAsia="ar-SA"/>
        </w:rPr>
        <w:t xml:space="preserve"> при охлаждении фторопласта, </w:t>
      </w:r>
      <w:proofErr w:type="spellStart"/>
      <w:r w:rsidRPr="004B6294">
        <w:rPr>
          <w:sz w:val="22"/>
          <w:szCs w:val="22"/>
          <w:lang w:eastAsia="ar-SA"/>
        </w:rPr>
        <w:t>поликора</w:t>
      </w:r>
      <w:proofErr w:type="spellEnd"/>
      <w:r w:rsidRPr="004B6294">
        <w:rPr>
          <w:sz w:val="22"/>
          <w:szCs w:val="22"/>
          <w:lang w:eastAsia="ar-SA"/>
        </w:rPr>
        <w:t xml:space="preserve"> и </w:t>
      </w:r>
      <w:proofErr w:type="spellStart"/>
      <w:r w:rsidRPr="004B6294">
        <w:rPr>
          <w:sz w:val="22"/>
          <w:szCs w:val="22"/>
          <w:lang w:eastAsia="ar-SA"/>
        </w:rPr>
        <w:t>лейкосапфира</w:t>
      </w:r>
      <w:proofErr w:type="spellEnd"/>
      <w:r w:rsidRPr="004B6294">
        <w:rPr>
          <w:sz w:val="22"/>
          <w:szCs w:val="22"/>
          <w:lang w:eastAsia="ar-SA"/>
        </w:rPr>
        <w:t xml:space="preserve"> до температур кипения жидкого гелия на один-два порядка, до значений ~ 10</w:t>
      </w:r>
      <w:r w:rsidRPr="004B6294">
        <w:rPr>
          <w:sz w:val="22"/>
          <w:szCs w:val="22"/>
          <w:vertAlign w:val="superscript"/>
          <w:lang w:eastAsia="ar-SA"/>
        </w:rPr>
        <w:t>-6</w:t>
      </w:r>
      <w:r w:rsidRPr="004B6294">
        <w:rPr>
          <w:sz w:val="22"/>
          <w:szCs w:val="22"/>
          <w:lang w:eastAsia="ar-SA"/>
        </w:rPr>
        <w:t xml:space="preserve">, выявлен аномальный ход температурной зависимости величины </w:t>
      </w:r>
      <w:proofErr w:type="spellStart"/>
      <w:r w:rsidRPr="004B6294">
        <w:rPr>
          <w:sz w:val="22"/>
          <w:szCs w:val="22"/>
          <w:lang w:eastAsia="ar-SA"/>
        </w:rPr>
        <w:t>tg</w:t>
      </w:r>
      <w:proofErr w:type="spellEnd"/>
      <w:r w:rsidRPr="004B6294">
        <w:rPr>
          <w:sz w:val="22"/>
          <w:szCs w:val="22"/>
          <w:lang w:eastAsia="ar-SA"/>
        </w:rPr>
        <w:t xml:space="preserve"> </w:t>
      </w:r>
      <w:r w:rsidRPr="004B6294">
        <w:rPr>
          <w:sz w:val="22"/>
          <w:szCs w:val="22"/>
          <w:lang w:eastAsia="ar-SA"/>
        </w:rPr>
        <w:sym w:font="Symbol" w:char="F064"/>
      </w:r>
      <w:r w:rsidRPr="004B6294">
        <w:rPr>
          <w:sz w:val="22"/>
          <w:szCs w:val="22"/>
          <w:lang w:eastAsia="ar-SA"/>
        </w:rPr>
        <w:t xml:space="preserve"> СТ32-1 на частотах 1 и 10 ГГц;</w:t>
      </w:r>
      <w:proofErr w:type="gramEnd"/>
      <w:r w:rsidRPr="004B6294">
        <w:rPr>
          <w:sz w:val="22"/>
          <w:szCs w:val="22"/>
          <w:lang w:eastAsia="ar-SA"/>
        </w:rPr>
        <w:t xml:space="preserve"> </w:t>
      </w:r>
      <w:proofErr w:type="spellStart"/>
      <w:r w:rsidRPr="004B6294">
        <w:rPr>
          <w:sz w:val="22"/>
          <w:szCs w:val="22"/>
          <w:lang w:eastAsia="ar-SA"/>
        </w:rPr>
        <w:t>tg</w:t>
      </w:r>
      <w:proofErr w:type="spellEnd"/>
      <w:r w:rsidRPr="004B6294">
        <w:rPr>
          <w:sz w:val="22"/>
          <w:szCs w:val="22"/>
          <w:lang w:eastAsia="ar-SA"/>
        </w:rPr>
        <w:t xml:space="preserve"> </w:t>
      </w:r>
      <w:r w:rsidRPr="004B6294">
        <w:rPr>
          <w:sz w:val="22"/>
          <w:szCs w:val="22"/>
          <w:lang w:eastAsia="ar-SA"/>
        </w:rPr>
        <w:sym w:font="Symbol" w:char="F064"/>
      </w:r>
      <w:r w:rsidRPr="004B6294">
        <w:rPr>
          <w:sz w:val="22"/>
          <w:szCs w:val="22"/>
          <w:lang w:eastAsia="ar-SA"/>
        </w:rPr>
        <w:t xml:space="preserve"> с понижением температуры волнообразно растет и при глубоком охлаждении превышает значения </w:t>
      </w:r>
      <w:proofErr w:type="spellStart"/>
      <w:r w:rsidRPr="004B6294">
        <w:rPr>
          <w:sz w:val="22"/>
          <w:szCs w:val="22"/>
          <w:lang w:eastAsia="ar-SA"/>
        </w:rPr>
        <w:t>tg</w:t>
      </w:r>
      <w:proofErr w:type="spellEnd"/>
      <w:r w:rsidRPr="004B6294">
        <w:rPr>
          <w:sz w:val="22"/>
          <w:szCs w:val="22"/>
          <w:lang w:eastAsia="ar-SA"/>
        </w:rPr>
        <w:t xml:space="preserve"> </w:t>
      </w:r>
      <w:r w:rsidRPr="004B6294">
        <w:rPr>
          <w:sz w:val="22"/>
          <w:szCs w:val="22"/>
          <w:lang w:eastAsia="ar-SA"/>
        </w:rPr>
        <w:sym w:font="Symbol" w:char="F064"/>
      </w:r>
      <w:r w:rsidRPr="004B6294">
        <w:rPr>
          <w:sz w:val="22"/>
          <w:szCs w:val="22"/>
          <w:lang w:eastAsia="ar-SA"/>
        </w:rPr>
        <w:t xml:space="preserve"> при комнатной температуре на один-два порядка (это свидетельствует о недопустимости использования </w:t>
      </w:r>
      <w:proofErr w:type="spellStart"/>
      <w:r w:rsidRPr="004B6294">
        <w:rPr>
          <w:sz w:val="22"/>
          <w:szCs w:val="22"/>
          <w:lang w:eastAsia="ar-SA"/>
        </w:rPr>
        <w:t>ситалла</w:t>
      </w:r>
      <w:proofErr w:type="spellEnd"/>
      <w:r w:rsidRPr="004B6294">
        <w:rPr>
          <w:sz w:val="22"/>
          <w:szCs w:val="22"/>
          <w:lang w:eastAsia="ar-SA"/>
        </w:rPr>
        <w:t xml:space="preserve"> СТ32-1, широко применяемого при изготовлении интегральных схем в микроэлектронике, при низких температурах).</w:t>
      </w:r>
    </w:p>
    <w:p w:rsidR="00A05A42" w:rsidRPr="004B6294" w:rsidRDefault="00A05A42" w:rsidP="00A05A42">
      <w:pPr>
        <w:numPr>
          <w:ilvl w:val="0"/>
          <w:numId w:val="1"/>
        </w:numPr>
        <w:tabs>
          <w:tab w:val="left" w:pos="992"/>
        </w:tabs>
        <w:suppressAutoHyphens/>
        <w:ind w:left="0" w:firstLine="567"/>
        <w:jc w:val="both"/>
        <w:rPr>
          <w:sz w:val="22"/>
          <w:szCs w:val="22"/>
          <w:lang w:eastAsia="ar-SA"/>
        </w:rPr>
      </w:pPr>
      <w:r w:rsidRPr="004B6294">
        <w:rPr>
          <w:sz w:val="22"/>
          <w:szCs w:val="22"/>
          <w:lang w:eastAsia="ar-SA"/>
        </w:rPr>
        <w:t xml:space="preserve">Проработаны теоретически и экспериментально методы создания высокодобротных РИП для микроволновой диагностики материалов и сред. Разработаны и исследованы несколько различных практических реализаций РИП с </w:t>
      </w:r>
      <w:proofErr w:type="spellStart"/>
      <w:r w:rsidRPr="004B6294">
        <w:rPr>
          <w:sz w:val="22"/>
          <w:szCs w:val="22"/>
          <w:lang w:eastAsia="ar-SA"/>
        </w:rPr>
        <w:t>микрозондовыми</w:t>
      </w:r>
      <w:proofErr w:type="spellEnd"/>
      <w:r w:rsidRPr="004B6294">
        <w:rPr>
          <w:sz w:val="22"/>
          <w:szCs w:val="22"/>
          <w:lang w:eastAsia="ar-SA"/>
        </w:rPr>
        <w:t xml:space="preserve"> структурами.</w:t>
      </w:r>
    </w:p>
    <w:p w:rsidR="00A05A42" w:rsidRPr="004B6294" w:rsidRDefault="00A05A42" w:rsidP="00A05A42">
      <w:pPr>
        <w:numPr>
          <w:ilvl w:val="0"/>
          <w:numId w:val="1"/>
        </w:numPr>
        <w:tabs>
          <w:tab w:val="num" w:pos="1080"/>
        </w:tabs>
        <w:suppressAutoHyphens/>
        <w:ind w:left="0" w:firstLine="567"/>
        <w:jc w:val="both"/>
        <w:rPr>
          <w:sz w:val="22"/>
          <w:szCs w:val="22"/>
          <w:lang w:eastAsia="ar-SA"/>
        </w:rPr>
      </w:pPr>
      <w:proofErr w:type="gramStart"/>
      <w:r w:rsidRPr="004B6294">
        <w:rPr>
          <w:sz w:val="22"/>
          <w:szCs w:val="22"/>
          <w:lang w:eastAsia="ar-SA"/>
        </w:rPr>
        <w:t xml:space="preserve">Предложена и обоснована концепция построения резонаторных измерительных преобразователей на основе использования схем составных резонаторов бегущей волны с активными элементами, которая открывает путь к созданию высокочувствительных измерительных преобразователей для исследования резонаторными методами материалов с большими потерями (например, различных биообъектов) и измерительных высокочувствительных датчиков на основе </w:t>
      </w:r>
      <w:proofErr w:type="spellStart"/>
      <w:r w:rsidRPr="004B6294">
        <w:rPr>
          <w:sz w:val="22"/>
          <w:szCs w:val="22"/>
          <w:lang w:eastAsia="ar-SA"/>
        </w:rPr>
        <w:t>высокоомных</w:t>
      </w:r>
      <w:proofErr w:type="spellEnd"/>
      <w:r w:rsidRPr="004B6294">
        <w:rPr>
          <w:sz w:val="22"/>
          <w:szCs w:val="22"/>
          <w:lang w:eastAsia="ar-SA"/>
        </w:rPr>
        <w:t xml:space="preserve"> полупроводников (например, радиационных датчиков).</w:t>
      </w:r>
      <w:proofErr w:type="gramEnd"/>
    </w:p>
    <w:p w:rsidR="00A05A42" w:rsidRPr="004B6294" w:rsidRDefault="00A05A42" w:rsidP="00A05A42">
      <w:pPr>
        <w:numPr>
          <w:ilvl w:val="0"/>
          <w:numId w:val="1"/>
        </w:numPr>
        <w:tabs>
          <w:tab w:val="num" w:pos="1080"/>
        </w:tabs>
        <w:suppressAutoHyphens/>
        <w:ind w:left="0" w:firstLine="567"/>
        <w:jc w:val="both"/>
        <w:rPr>
          <w:sz w:val="22"/>
          <w:szCs w:val="22"/>
          <w:lang w:eastAsia="ar-SA"/>
        </w:rPr>
      </w:pPr>
      <w:r w:rsidRPr="004B6294">
        <w:rPr>
          <w:sz w:val="22"/>
          <w:szCs w:val="22"/>
          <w:lang w:eastAsia="ar-SA"/>
        </w:rPr>
        <w:t xml:space="preserve">Предложены, разработаны и исследованы системы формирования сигналов измерительной информации  в устройствах с резонаторными измерительными преобразователями, позволяющие проводить одновременное измерение основных информационных сигналов. Разработанные системы являются базовыми при проведении измерений методами </w:t>
      </w:r>
      <w:proofErr w:type="spellStart"/>
      <w:r w:rsidRPr="004B6294">
        <w:rPr>
          <w:sz w:val="22"/>
          <w:szCs w:val="22"/>
          <w:lang w:eastAsia="ar-SA"/>
        </w:rPr>
        <w:t>ближнеполевой</w:t>
      </w:r>
      <w:proofErr w:type="spellEnd"/>
      <w:r w:rsidRPr="004B6294">
        <w:rPr>
          <w:sz w:val="22"/>
          <w:szCs w:val="22"/>
          <w:lang w:eastAsia="ar-SA"/>
        </w:rPr>
        <w:t xml:space="preserve"> микроволновой микроскопии в ХНУРЭ.</w:t>
      </w:r>
    </w:p>
    <w:p w:rsidR="00A05A42" w:rsidRPr="004B6294" w:rsidRDefault="00A05A42" w:rsidP="00A05A42">
      <w:pPr>
        <w:numPr>
          <w:ilvl w:val="0"/>
          <w:numId w:val="1"/>
        </w:numPr>
        <w:tabs>
          <w:tab w:val="left" w:pos="1080"/>
        </w:tabs>
        <w:suppressAutoHyphens/>
        <w:ind w:left="0" w:firstLine="567"/>
        <w:jc w:val="both"/>
        <w:rPr>
          <w:sz w:val="22"/>
          <w:szCs w:val="22"/>
          <w:lang w:eastAsia="ar-SA"/>
        </w:rPr>
      </w:pPr>
      <w:proofErr w:type="gramStart"/>
      <w:r w:rsidRPr="004B6294">
        <w:rPr>
          <w:sz w:val="22"/>
          <w:szCs w:val="22"/>
          <w:lang w:eastAsia="ar-SA"/>
        </w:rPr>
        <w:lastRenderedPageBreak/>
        <w:t xml:space="preserve">Проведены теоретические и экспериментальные исследования микроволновых устройств на основе высокодобротных планарных структур, направленные на создание </w:t>
      </w:r>
      <w:proofErr w:type="spellStart"/>
      <w:r w:rsidRPr="004B6294">
        <w:rPr>
          <w:sz w:val="22"/>
          <w:szCs w:val="22"/>
          <w:lang w:eastAsia="ar-SA"/>
        </w:rPr>
        <w:t>микрополосковых</w:t>
      </w:r>
      <w:proofErr w:type="spellEnd"/>
      <w:r w:rsidRPr="004B6294">
        <w:rPr>
          <w:sz w:val="22"/>
          <w:szCs w:val="22"/>
          <w:lang w:eastAsia="ar-SA"/>
        </w:rPr>
        <w:t xml:space="preserve"> охлаждаемых и сверхпроводящих линий задержки и резонаторов, а также устройств защиты от мощных электромагнитных импульсов, на макетах получены задержки сигналов </w:t>
      </w:r>
      <w:r w:rsidRPr="004B6294">
        <w:rPr>
          <w:sz w:val="22"/>
          <w:szCs w:val="22"/>
          <w:lang w:eastAsia="ar-SA"/>
        </w:rPr>
        <w:sym w:font="Symbol" w:char="F07E"/>
      </w:r>
      <w:r w:rsidRPr="004B6294">
        <w:rPr>
          <w:sz w:val="22"/>
          <w:szCs w:val="22"/>
          <w:lang w:eastAsia="ar-SA"/>
        </w:rPr>
        <w:t xml:space="preserve"> 10 нс при длине линии </w:t>
      </w:r>
      <w:r w:rsidRPr="004B6294">
        <w:rPr>
          <w:sz w:val="22"/>
          <w:szCs w:val="22"/>
          <w:lang w:eastAsia="ar-SA"/>
        </w:rPr>
        <w:sym w:font="Symbol" w:char="F07E"/>
      </w:r>
      <w:r w:rsidRPr="004B6294">
        <w:rPr>
          <w:sz w:val="22"/>
          <w:szCs w:val="22"/>
          <w:lang w:eastAsia="ar-SA"/>
        </w:rPr>
        <w:t xml:space="preserve"> 1,2 м и затухании </w:t>
      </w:r>
      <w:r w:rsidRPr="004B6294">
        <w:rPr>
          <w:sz w:val="22"/>
          <w:szCs w:val="22"/>
          <w:lang w:eastAsia="ar-SA"/>
        </w:rPr>
        <w:sym w:font="Symbol" w:char="F07E"/>
      </w:r>
      <w:r w:rsidRPr="004B6294">
        <w:rPr>
          <w:sz w:val="22"/>
          <w:szCs w:val="22"/>
          <w:lang w:eastAsia="ar-SA"/>
        </w:rPr>
        <w:t xml:space="preserve"> 2–4 дБ на частоте 1 ГГц, а также добротности МПР ~ (1…6)∙10</w:t>
      </w:r>
      <w:r w:rsidRPr="004B6294">
        <w:rPr>
          <w:sz w:val="22"/>
          <w:szCs w:val="22"/>
          <w:vertAlign w:val="superscript"/>
          <w:lang w:eastAsia="ar-SA"/>
        </w:rPr>
        <w:t>4</w:t>
      </w:r>
      <w:r w:rsidRPr="004B6294">
        <w:rPr>
          <w:sz w:val="22"/>
          <w:szCs w:val="22"/>
          <w:lang w:eastAsia="ar-SA"/>
        </w:rPr>
        <w:t>.</w:t>
      </w:r>
      <w:proofErr w:type="gramEnd"/>
      <w:r w:rsidRPr="004B6294">
        <w:rPr>
          <w:sz w:val="22"/>
          <w:szCs w:val="22"/>
          <w:lang w:eastAsia="ar-SA"/>
        </w:rPr>
        <w:t xml:space="preserve"> Результаты, полученные при исследовании микроволновых устройств на основе высокодобротных планарных структур, определяют направления их практического использования и создают базу для дальнейших перспективных разработок.</w:t>
      </w:r>
    </w:p>
    <w:p w:rsidR="00A05A42" w:rsidRPr="004B6294" w:rsidRDefault="00A05A42" w:rsidP="00A05A42">
      <w:pPr>
        <w:numPr>
          <w:ilvl w:val="0"/>
          <w:numId w:val="1"/>
        </w:numPr>
        <w:tabs>
          <w:tab w:val="left" w:pos="1080"/>
        </w:tabs>
        <w:suppressAutoHyphens/>
        <w:ind w:left="0" w:firstLine="567"/>
        <w:jc w:val="both"/>
        <w:rPr>
          <w:sz w:val="22"/>
          <w:szCs w:val="22"/>
          <w:lang w:eastAsia="ar-SA"/>
        </w:rPr>
      </w:pPr>
      <w:r w:rsidRPr="004B6294">
        <w:rPr>
          <w:sz w:val="22"/>
          <w:szCs w:val="22"/>
          <w:lang w:eastAsia="ar-SA"/>
        </w:rPr>
        <w:t>Разработанные и исследованные в ходе выполнения работы схемотехнические реализации полупроводниковых СВЧ генераторов с расширенными возможностями по механической и электрической перестройке частоты (Δ</w:t>
      </w:r>
      <w:proofErr w:type="gramStart"/>
      <w:r w:rsidRPr="004B6294">
        <w:rPr>
          <w:sz w:val="22"/>
          <w:szCs w:val="22"/>
          <w:lang w:val="en-US" w:eastAsia="ar-SA"/>
        </w:rPr>
        <w:t>f</w:t>
      </w:r>
      <w:proofErr w:type="gramEnd"/>
      <w:r w:rsidRPr="004B6294">
        <w:rPr>
          <w:sz w:val="22"/>
          <w:szCs w:val="22"/>
          <w:vertAlign w:val="subscript"/>
          <w:lang w:eastAsia="ar-SA"/>
        </w:rPr>
        <w:t>мех</w:t>
      </w:r>
      <w:r w:rsidRPr="004B6294">
        <w:rPr>
          <w:sz w:val="22"/>
          <w:szCs w:val="22"/>
          <w:lang w:eastAsia="ar-SA"/>
        </w:rPr>
        <w:t xml:space="preserve"> ~ 1…1,3 ГГц, Δ</w:t>
      </w:r>
      <w:r w:rsidRPr="004B6294">
        <w:rPr>
          <w:sz w:val="22"/>
          <w:szCs w:val="22"/>
          <w:lang w:val="en-US" w:eastAsia="ar-SA"/>
        </w:rPr>
        <w:t>f</w:t>
      </w:r>
      <w:r w:rsidRPr="004B6294">
        <w:rPr>
          <w:sz w:val="22"/>
          <w:szCs w:val="22"/>
          <w:vertAlign w:val="subscript"/>
          <w:lang w:eastAsia="ar-SA"/>
        </w:rPr>
        <w:t>эл1</w:t>
      </w:r>
      <w:r w:rsidRPr="004B6294">
        <w:rPr>
          <w:sz w:val="22"/>
          <w:szCs w:val="22"/>
          <w:lang w:eastAsia="ar-SA"/>
        </w:rPr>
        <w:t xml:space="preserve"> ~ 300 МГц, Δ</w:t>
      </w:r>
      <w:r w:rsidRPr="004B6294">
        <w:rPr>
          <w:sz w:val="22"/>
          <w:szCs w:val="22"/>
          <w:lang w:val="en-US" w:eastAsia="ar-SA"/>
        </w:rPr>
        <w:t>f</w:t>
      </w:r>
      <w:r w:rsidRPr="004B6294">
        <w:rPr>
          <w:sz w:val="22"/>
          <w:szCs w:val="22"/>
          <w:vertAlign w:val="subscript"/>
          <w:lang w:eastAsia="ar-SA"/>
        </w:rPr>
        <w:t>эл2</w:t>
      </w:r>
      <w:r w:rsidRPr="004B6294">
        <w:rPr>
          <w:sz w:val="22"/>
          <w:szCs w:val="22"/>
          <w:lang w:eastAsia="ar-SA"/>
        </w:rPr>
        <w:t xml:space="preserve"> ~ 100 МГц) могут быть использованы как активные элементы в электронных системах различного назначения.</w:t>
      </w:r>
    </w:p>
    <w:p w:rsidR="00A05A42" w:rsidRPr="004B6294" w:rsidRDefault="00A05A42" w:rsidP="00A05A42">
      <w:pPr>
        <w:suppressAutoHyphens/>
        <w:ind w:firstLine="567"/>
        <w:jc w:val="both"/>
        <w:rPr>
          <w:sz w:val="22"/>
          <w:szCs w:val="22"/>
          <w:lang w:eastAsia="ar-SA"/>
        </w:rPr>
      </w:pPr>
      <w:r w:rsidRPr="004B6294">
        <w:rPr>
          <w:b/>
          <w:sz w:val="22"/>
          <w:szCs w:val="22"/>
          <w:lang w:eastAsia="ar-SA"/>
        </w:rPr>
        <w:t xml:space="preserve">Выводы. </w:t>
      </w:r>
      <w:r w:rsidRPr="004B6294">
        <w:rPr>
          <w:sz w:val="22"/>
          <w:szCs w:val="22"/>
          <w:lang w:eastAsia="ar-SA"/>
        </w:rPr>
        <w:t xml:space="preserve">Разработанные устройства и системы могут найти широкое применение в различных областях науки и техники. Высокостабильные генераторы и </w:t>
      </w:r>
      <w:proofErr w:type="spellStart"/>
      <w:r w:rsidRPr="004B6294">
        <w:rPr>
          <w:sz w:val="22"/>
          <w:szCs w:val="22"/>
          <w:lang w:eastAsia="ar-SA"/>
        </w:rPr>
        <w:t>режекторные</w:t>
      </w:r>
      <w:proofErr w:type="spellEnd"/>
      <w:r w:rsidRPr="004B6294">
        <w:rPr>
          <w:sz w:val="22"/>
          <w:szCs w:val="22"/>
          <w:lang w:eastAsia="ar-SA"/>
        </w:rPr>
        <w:t xml:space="preserve"> фильтры СВЧ могут быть применены для совершенствования и повышения помехозащищенности навигационных систем и систем связи. Методы исследования спектров квазимонохроматических СВЧ сигналов могут быть использованы при изучении таких типов высокостабильных источников СВЧ колебаний как квантовые генераторы. </w:t>
      </w:r>
    </w:p>
    <w:p w:rsidR="00A05A42" w:rsidRPr="004B6294" w:rsidRDefault="00A05A42" w:rsidP="00A05A42">
      <w:pPr>
        <w:suppressAutoHyphens/>
        <w:ind w:firstLine="567"/>
        <w:jc w:val="both"/>
        <w:rPr>
          <w:sz w:val="22"/>
          <w:szCs w:val="22"/>
          <w:lang w:eastAsia="ar-SA"/>
        </w:rPr>
      </w:pPr>
      <w:r w:rsidRPr="004B6294">
        <w:rPr>
          <w:sz w:val="22"/>
          <w:szCs w:val="22"/>
          <w:lang w:eastAsia="ar-SA"/>
        </w:rPr>
        <w:t xml:space="preserve">СПР в сочетании с высокостабильными СВЧ генераторами являются высокочувствительным инструментом для исследования высокочастотных характеристик диэлектрических и полупроводниковых материалов при низких и сверхнизких температурах, прецизионных измерений изменений этих характеристик при различных внешних воздействиях (магнитные поля, различные излучения, температура, электрический ток и т.п.). </w:t>
      </w:r>
    </w:p>
    <w:p w:rsidR="00A05A42" w:rsidRPr="004B6294" w:rsidRDefault="00A05A42" w:rsidP="00A05A42">
      <w:pPr>
        <w:suppressAutoHyphens/>
        <w:ind w:firstLine="567"/>
        <w:jc w:val="both"/>
        <w:rPr>
          <w:caps/>
          <w:sz w:val="22"/>
          <w:szCs w:val="22"/>
          <w:lang w:eastAsia="ar-SA"/>
        </w:rPr>
      </w:pPr>
      <w:r w:rsidRPr="004B6294">
        <w:rPr>
          <w:sz w:val="22"/>
          <w:szCs w:val="22"/>
          <w:lang w:eastAsia="ar-SA"/>
        </w:rPr>
        <w:t xml:space="preserve">Разработанные системы формирования информационных сигналов совместно с высокодобротными РИП позволяют повысить чувствительность и разрешающую способность измерений при контроле электрофизических параметров полупроводников и диэлектриков методами сканирующей микроволновой микроскопии. </w:t>
      </w:r>
    </w:p>
    <w:p w:rsidR="00A05A42" w:rsidRPr="004B6294" w:rsidRDefault="00A05A42" w:rsidP="00A05A42">
      <w:pPr>
        <w:tabs>
          <w:tab w:val="left" w:pos="426"/>
        </w:tabs>
        <w:suppressAutoHyphens/>
        <w:jc w:val="both"/>
        <w:rPr>
          <w:b/>
          <w:sz w:val="22"/>
          <w:szCs w:val="22"/>
          <w:lang w:eastAsia="ar-SA"/>
        </w:rPr>
      </w:pPr>
    </w:p>
    <w:sectPr w:rsidR="00A05A42" w:rsidRPr="004B6294" w:rsidSect="00FD77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44330"/>
    <w:multiLevelType w:val="hybridMultilevel"/>
    <w:tmpl w:val="5FDC12B0"/>
    <w:lvl w:ilvl="0" w:tplc="6F903F94">
      <w:start w:val="1"/>
      <w:numFmt w:val="decimal"/>
      <w:lvlText w:val="%1."/>
      <w:lvlJc w:val="left"/>
      <w:pPr>
        <w:tabs>
          <w:tab w:val="num" w:pos="1699"/>
        </w:tabs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2098239C"/>
    <w:multiLevelType w:val="hybridMultilevel"/>
    <w:tmpl w:val="90FA377E"/>
    <w:lvl w:ilvl="0" w:tplc="47501CD2">
      <w:start w:val="1"/>
      <w:numFmt w:val="decimal"/>
      <w:lvlText w:val="%1)"/>
      <w:lvlJc w:val="left"/>
      <w:pPr>
        <w:tabs>
          <w:tab w:val="num" w:pos="1395"/>
        </w:tabs>
        <w:ind w:left="1395" w:hanging="10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>
    <w:nsid w:val="34014521"/>
    <w:multiLevelType w:val="hybridMultilevel"/>
    <w:tmpl w:val="69507DB2"/>
    <w:lvl w:ilvl="0" w:tplc="47501CD2">
      <w:start w:val="1"/>
      <w:numFmt w:val="decimal"/>
      <w:lvlText w:val="%1)"/>
      <w:lvlJc w:val="left"/>
      <w:pPr>
        <w:tabs>
          <w:tab w:val="num" w:pos="1395"/>
        </w:tabs>
        <w:ind w:left="1395" w:hanging="10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>
    <w:nsid w:val="50DF2F56"/>
    <w:multiLevelType w:val="hybridMultilevel"/>
    <w:tmpl w:val="B76C47E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8A2958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A05A42"/>
    <w:rsid w:val="00A05A42"/>
    <w:rsid w:val="00FD77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  <o:rules v:ext="edit">
        <o:r id="V:Rule1" type="callout" idref="#_x0000_s1026"/>
        <o:r id="V:Rule2" type="callout" idref="#_x0000_s1027"/>
        <o:r id="V:Rule3" type="callout" idref="#_x0000_s1028"/>
        <o:r id="V:Rule4" type="callout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A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5A4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5A4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1619</Words>
  <Characters>9233</Characters>
  <Application>Microsoft Office Word</Application>
  <DocSecurity>0</DocSecurity>
  <Lines>76</Lines>
  <Paragraphs>21</Paragraphs>
  <ScaleCrop>false</ScaleCrop>
  <Company>Mi5</Company>
  <LinksUpToDate>false</LinksUpToDate>
  <CharactersWithSpaces>10831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</dc:creator>
  <cp:keywords/>
  <dc:description/>
  <cp:lastModifiedBy>Q</cp:lastModifiedBy>
  <cp:revision>1</cp:revision>
  <dcterms:created xsi:type="dcterms:W3CDTF">2012-11-28T11:22:00Z</dcterms:created>
  <dcterms:modified xsi:type="dcterms:W3CDTF">2012-11-28T11:23:00Z</dcterms:modified>
</cp:coreProperties>
</file>